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24D84">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firstLineChars="0"/>
        <w:jc w:val="center"/>
        <w:textAlignment w:val="auto"/>
        <w:rPr>
          <w:rFonts w:hint="eastAsia" w:ascii="方正小标宋简体" w:hAnsi="方正小标宋简体" w:eastAsia="方正小标宋简体" w:cs="方正小标宋简体"/>
          <w:b w:val="0"/>
          <w:bCs/>
          <w:sz w:val="44"/>
          <w:szCs w:val="44"/>
          <w:lang w:eastAsia="zh-CN"/>
        </w:rPr>
      </w:pPr>
      <w:bookmarkStart w:id="0" w:name="OLE_LINK1"/>
      <w:r>
        <w:rPr>
          <w:rFonts w:hint="eastAsia" w:ascii="方正小标宋简体" w:hAnsi="方正小标宋简体" w:eastAsia="方正小标宋简体" w:cs="方正小标宋简体"/>
          <w:b w:val="0"/>
          <w:bCs/>
          <w:sz w:val="44"/>
          <w:szCs w:val="44"/>
        </w:rPr>
        <w:t>哈密市城市建筑垃圾管理办法</w:t>
      </w:r>
      <w:bookmarkEnd w:id="0"/>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试行</w:t>
      </w:r>
      <w:r>
        <w:rPr>
          <w:rFonts w:hint="eastAsia" w:ascii="方正小标宋简体" w:hAnsi="方正小标宋简体" w:eastAsia="方正小标宋简体" w:cs="方正小标宋简体"/>
          <w:b w:val="0"/>
          <w:bCs/>
          <w:sz w:val="44"/>
          <w:szCs w:val="44"/>
          <w:lang w:eastAsia="zh-CN"/>
        </w:rPr>
        <w:t>）</w:t>
      </w:r>
    </w:p>
    <w:p w14:paraId="45387AB2">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firstLineChars="0"/>
        <w:jc w:val="center"/>
        <w:textAlignment w:val="auto"/>
        <w:rPr>
          <w:rFonts w:hint="eastAsia" w:ascii="楷体_GB2312" w:hAnsi="楷体_GB2312" w:eastAsia="楷体_GB2312" w:cs="楷体_GB2312"/>
          <w:b w:val="0"/>
          <w:bCs/>
        </w:rPr>
      </w:pPr>
      <w:r>
        <w:rPr>
          <w:rFonts w:hint="eastAsia" w:ascii="楷体_GB2312" w:hAnsi="楷体_GB2312" w:eastAsia="楷体_GB2312" w:cs="楷体_GB2312"/>
          <w:b w:val="0"/>
          <w:bCs/>
        </w:rPr>
        <w:t>（</w:t>
      </w:r>
      <w:r>
        <w:rPr>
          <w:rFonts w:hint="eastAsia" w:ascii="楷体_GB2312" w:hAnsi="楷体_GB2312" w:eastAsia="楷体_GB2312" w:cs="楷体_GB2312"/>
          <w:b w:val="0"/>
          <w:bCs/>
          <w:lang w:val="en-US" w:eastAsia="zh-CN"/>
        </w:rPr>
        <w:t>征求意见稿</w:t>
      </w:r>
      <w:r>
        <w:rPr>
          <w:rFonts w:hint="eastAsia" w:ascii="楷体_GB2312" w:hAnsi="楷体_GB2312" w:eastAsia="楷体_GB2312" w:cs="楷体_GB2312"/>
          <w:b w:val="0"/>
          <w:bCs/>
        </w:rPr>
        <w:t>）</w:t>
      </w:r>
    </w:p>
    <w:p w14:paraId="4A5B3B3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center"/>
        <w:textAlignment w:val="auto"/>
        <w:rPr>
          <w:rFonts w:hint="eastAsia" w:ascii="方正小标宋简体" w:hAnsi="方正小标宋简体" w:eastAsia="方正小标宋简体" w:cs="方正小标宋简体"/>
          <w:b w:val="0"/>
          <w:bCs/>
        </w:rPr>
      </w:pPr>
    </w:p>
    <w:p w14:paraId="36E8193A">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firstLineChars="0"/>
        <w:jc w:val="center"/>
        <w:textAlignment w:val="auto"/>
        <w:outlineLvl w:val="0"/>
        <w:rPr>
          <w:rFonts w:hint="eastAsia" w:ascii="黑体" w:hAnsi="黑体" w:eastAsia="黑体" w:cs="黑体"/>
        </w:rPr>
      </w:pPr>
      <w:bookmarkStart w:id="1" w:name="_Toc27451"/>
      <w:bookmarkStart w:id="2" w:name="_Toc16583"/>
      <w:bookmarkStart w:id="3" w:name="_Toc12876"/>
      <w:bookmarkStart w:id="4" w:name="_Toc509"/>
      <w:bookmarkStart w:id="5" w:name="_Toc30144"/>
      <w:bookmarkStart w:id="6" w:name="_Toc23931"/>
      <w:bookmarkStart w:id="7" w:name="_Toc479"/>
      <w:bookmarkStart w:id="8" w:name="_Toc14906"/>
      <w:bookmarkStart w:id="9" w:name="_Toc20080"/>
      <w:bookmarkStart w:id="10" w:name="_Toc12690"/>
      <w:bookmarkStart w:id="11" w:name="_Toc12184"/>
      <w:bookmarkStart w:id="12" w:name="_Toc11473"/>
      <w:bookmarkStart w:id="13" w:name="_Toc6705"/>
      <w:bookmarkStart w:id="14" w:name="_Toc20446"/>
      <w:bookmarkStart w:id="15" w:name="_Toc28599"/>
      <w:bookmarkStart w:id="16" w:name="_Toc416"/>
      <w:bookmarkStart w:id="17" w:name="_Toc12447"/>
      <w:bookmarkStart w:id="18" w:name="_Toc29105"/>
      <w:bookmarkStart w:id="19" w:name="_Toc27150"/>
      <w:bookmarkStart w:id="20" w:name="_Toc4997"/>
      <w:bookmarkStart w:id="21" w:name="_Toc19894"/>
      <w:bookmarkStart w:id="22" w:name="_Toc11338"/>
      <w:bookmarkStart w:id="23" w:name="_Toc7090"/>
      <w:bookmarkStart w:id="24" w:name="_Toc13529"/>
      <w:r>
        <w:rPr>
          <w:rFonts w:hint="eastAsia" w:ascii="黑体" w:hAnsi="黑体" w:eastAsia="黑体" w:cs="黑体"/>
        </w:rPr>
        <w:t xml:space="preserve">第一章 </w:t>
      </w:r>
      <w:r>
        <w:rPr>
          <w:rFonts w:hint="eastAsia" w:ascii="黑体" w:hAnsi="黑体" w:eastAsia="黑体" w:cs="黑体"/>
          <w:lang w:val="en-US" w:eastAsia="zh-CN"/>
        </w:rPr>
        <w:t xml:space="preserve"> </w:t>
      </w:r>
      <w:r>
        <w:rPr>
          <w:rFonts w:hint="eastAsia" w:ascii="黑体" w:hAnsi="黑体" w:eastAsia="黑体" w:cs="黑体"/>
        </w:rPr>
        <w:t>总则</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DB3368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25" w:name="_Toc9035"/>
      <w:bookmarkStart w:id="26" w:name="_Toc7128"/>
      <w:bookmarkStart w:id="27" w:name="_Toc429"/>
      <w:bookmarkStart w:id="28" w:name="_Toc29655"/>
      <w:bookmarkStart w:id="29" w:name="_Toc8435"/>
      <w:bookmarkStart w:id="30" w:name="_Toc13462"/>
      <w:bookmarkStart w:id="31" w:name="_Toc2284"/>
      <w:bookmarkStart w:id="32" w:name="_Toc7252"/>
      <w:bookmarkStart w:id="33" w:name="_Toc9301"/>
      <w:bookmarkStart w:id="34" w:name="_Toc15455"/>
      <w:bookmarkStart w:id="35" w:name="_Toc2351"/>
      <w:bookmarkStart w:id="36" w:name="_Toc15878"/>
      <w:bookmarkStart w:id="37" w:name="_Toc17654"/>
      <w:bookmarkStart w:id="38" w:name="_Toc19839"/>
      <w:bookmarkStart w:id="39" w:name="_Toc31400"/>
      <w:bookmarkStart w:id="40" w:name="_Toc8142"/>
      <w:bookmarkStart w:id="41" w:name="_Toc18685"/>
      <w:bookmarkStart w:id="42" w:name="_Toc15420"/>
      <w:bookmarkStart w:id="43" w:name="_Toc10455"/>
      <w:bookmarkStart w:id="44" w:name="_Toc8806"/>
      <w:bookmarkStart w:id="45" w:name="_Toc3383"/>
      <w:bookmarkStart w:id="46" w:name="_Toc8007"/>
      <w:bookmarkStart w:id="47" w:name="_Toc4775"/>
      <w:bookmarkStart w:id="48" w:name="_Toc7918"/>
      <w:r>
        <w:rPr>
          <w:rFonts w:hint="eastAsia" w:ascii="黑体" w:hAnsi="黑体" w:eastAsia="黑体" w:cs="黑体"/>
        </w:rPr>
        <w:t>第一条【立法目的和依据】</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ED8652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为加强城市建筑垃圾管理，保障城市市容和环境卫生，</w:t>
      </w:r>
      <w:r>
        <w:rPr>
          <w:rFonts w:hint="eastAsia" w:ascii="仿宋_GB2312" w:hAnsi="仿宋_GB2312" w:eastAsia="仿宋_GB2312"/>
        </w:rPr>
        <w:t>保护和改善生态环境，</w:t>
      </w:r>
      <w:r>
        <w:rPr>
          <w:rFonts w:hint="eastAsia" w:ascii="仿宋_GB2312" w:hAnsi="仿宋_GB2312" w:eastAsia="仿宋_GB2312" w:cs="仿宋_GB2312"/>
        </w:rPr>
        <w:t>根据《中华人民共和国固体废物污染环境防治法》《国务院对确需保留的行政审批项目设定行政许可的决定》</w:t>
      </w:r>
      <w:r>
        <w:rPr>
          <w:rFonts w:hint="eastAsia" w:ascii="仿宋_GB2312" w:hAnsi="仿宋_GB2312" w:eastAsia="仿宋_GB2312" w:cs="仿宋_GB2312"/>
          <w:lang w:val="en-US" w:eastAsia="zh-CN"/>
        </w:rPr>
        <w:t>(国令第412号）</w:t>
      </w:r>
      <w:r>
        <w:rPr>
          <w:rFonts w:hint="eastAsia" w:ascii="仿宋_GB2312" w:hAnsi="仿宋_GB2312" w:eastAsia="仿宋_GB2312"/>
        </w:rPr>
        <w:t>《国务院办公厅转发住房城乡建设部〈关于进一步加强城市建筑垃圾治理的意见〉的通知》（国办函〔2025〕57号）、《城市建筑垃圾管理规定》等法律法规及文件规定，结合我市实际</w:t>
      </w:r>
      <w:r>
        <w:rPr>
          <w:rFonts w:hint="eastAsia" w:ascii="仿宋_GB2312" w:hAnsi="仿宋_GB2312" w:eastAsia="仿宋_GB2312" w:cs="仿宋_GB2312"/>
        </w:rPr>
        <w:t>，制定本</w:t>
      </w:r>
      <w:r>
        <w:rPr>
          <w:rFonts w:hint="eastAsia" w:ascii="仿宋_GB2312" w:hAnsi="仿宋_GB2312" w:eastAsia="仿宋_GB2312" w:cs="仿宋_GB2312"/>
          <w:lang w:val="en-US" w:eastAsia="zh-CN"/>
        </w:rPr>
        <w:t>办法</w:t>
      </w:r>
      <w:r>
        <w:rPr>
          <w:rFonts w:hint="eastAsia" w:ascii="仿宋_GB2312" w:hAnsi="仿宋_GB2312" w:eastAsia="仿宋_GB2312" w:cs="仿宋_GB2312"/>
        </w:rPr>
        <w:t>。</w:t>
      </w:r>
    </w:p>
    <w:p w14:paraId="33AF216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49" w:name="_Toc8966"/>
      <w:bookmarkStart w:id="50" w:name="_Toc1018"/>
      <w:bookmarkStart w:id="51" w:name="_Toc27469"/>
      <w:bookmarkStart w:id="52" w:name="_Toc30876"/>
      <w:bookmarkStart w:id="53" w:name="_Toc13612"/>
      <w:bookmarkStart w:id="54" w:name="_Toc23642"/>
      <w:bookmarkStart w:id="55" w:name="_Toc12412"/>
      <w:bookmarkStart w:id="56" w:name="_Toc13310"/>
      <w:bookmarkStart w:id="57" w:name="_Toc32607"/>
      <w:bookmarkStart w:id="58" w:name="_Toc25360"/>
      <w:bookmarkStart w:id="59" w:name="_Toc28408"/>
      <w:bookmarkStart w:id="60" w:name="_Toc9554"/>
      <w:bookmarkStart w:id="61" w:name="_Toc26344"/>
      <w:bookmarkStart w:id="62" w:name="_Toc14280"/>
      <w:bookmarkStart w:id="63" w:name="_Toc25665"/>
      <w:bookmarkStart w:id="64" w:name="_Toc22421"/>
      <w:bookmarkStart w:id="65" w:name="_Toc18495"/>
      <w:bookmarkStart w:id="66" w:name="_Toc6083"/>
      <w:bookmarkStart w:id="67" w:name="_Toc18670"/>
      <w:bookmarkStart w:id="68" w:name="_Toc24806"/>
      <w:bookmarkStart w:id="69" w:name="_Toc19481"/>
      <w:bookmarkStart w:id="70" w:name="_Toc6436"/>
      <w:bookmarkStart w:id="71" w:name="_Toc21499"/>
      <w:bookmarkStart w:id="72" w:name="_Toc21671"/>
      <w:r>
        <w:rPr>
          <w:rFonts w:hint="eastAsia" w:ascii="黑体" w:hAnsi="黑体" w:eastAsia="黑体" w:cs="黑体"/>
        </w:rPr>
        <w:t>第二条【适用范围】</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C04F7D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本市城市</w:t>
      </w:r>
      <w:r>
        <w:rPr>
          <w:rFonts w:hint="eastAsia" w:ascii="仿宋_GB2312" w:hAnsi="仿宋_GB2312" w:eastAsia="仿宋_GB2312" w:cs="仿宋_GB2312"/>
        </w:rPr>
        <w:t>内建筑垃圾的产生、收集、贮存、运输、利用、处置及其监督管理等活动适用本</w:t>
      </w:r>
      <w:r>
        <w:rPr>
          <w:rFonts w:hint="eastAsia" w:ascii="仿宋_GB2312" w:hAnsi="仿宋_GB2312" w:eastAsia="仿宋_GB2312" w:cs="仿宋_GB2312"/>
          <w:lang w:val="en-US" w:eastAsia="zh-CN"/>
        </w:rPr>
        <w:t>办法</w:t>
      </w:r>
      <w:r>
        <w:rPr>
          <w:rFonts w:hint="eastAsia" w:ascii="仿宋_GB2312" w:hAnsi="仿宋_GB2312" w:eastAsia="仿宋_GB2312" w:cs="仿宋_GB2312"/>
          <w:lang w:eastAsia="zh-CN"/>
        </w:rPr>
        <w:t>。</w:t>
      </w:r>
    </w:p>
    <w:p w14:paraId="7655FD8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建筑垃圾是指建设单位、施工单位新建、改建、扩建和拆除各类建筑物、构筑物、管网</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道路、桥梁</w:t>
      </w:r>
      <w:r>
        <w:rPr>
          <w:rFonts w:hint="eastAsia" w:ascii="仿宋_GB2312" w:hAnsi="仿宋_GB2312" w:eastAsia="仿宋_GB2312" w:cs="仿宋_GB2312"/>
        </w:rPr>
        <w:t>等，以及房屋装饰装修过程中产生的弃土、弃料和其他固体废物。</w:t>
      </w:r>
    </w:p>
    <w:p w14:paraId="3B671E3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lang w:eastAsia="zh-CN"/>
        </w:rPr>
      </w:pPr>
      <w:bookmarkStart w:id="73" w:name="_Toc25412"/>
      <w:bookmarkStart w:id="74" w:name="_Toc7751"/>
      <w:bookmarkStart w:id="75" w:name="_Toc1659"/>
      <w:bookmarkStart w:id="76" w:name="_Toc268"/>
      <w:bookmarkStart w:id="77" w:name="_Toc23331"/>
      <w:bookmarkStart w:id="78" w:name="_Toc20775"/>
      <w:bookmarkStart w:id="79" w:name="_Toc4625"/>
      <w:bookmarkStart w:id="80" w:name="_Toc3602"/>
      <w:bookmarkStart w:id="81" w:name="_Toc4263"/>
      <w:bookmarkStart w:id="82" w:name="_Toc12331"/>
      <w:bookmarkStart w:id="83" w:name="_Toc16791"/>
      <w:bookmarkStart w:id="84" w:name="_Toc23238"/>
      <w:bookmarkStart w:id="85" w:name="_Toc6704"/>
      <w:bookmarkStart w:id="86" w:name="_Toc29269"/>
      <w:bookmarkStart w:id="87" w:name="_Toc17886"/>
      <w:bookmarkStart w:id="88" w:name="_Toc10266"/>
      <w:bookmarkStart w:id="89" w:name="_Toc29455"/>
      <w:bookmarkStart w:id="90" w:name="_Toc8458"/>
      <w:bookmarkStart w:id="91" w:name="_Toc16954"/>
      <w:bookmarkStart w:id="92" w:name="_Toc24073"/>
      <w:bookmarkStart w:id="93" w:name="_Toc32752"/>
      <w:bookmarkStart w:id="94" w:name="_Toc18001"/>
      <w:bookmarkStart w:id="95" w:name="_Toc12355"/>
      <w:bookmarkStart w:id="96" w:name="OLE_LINK22"/>
      <w:bookmarkStart w:id="97" w:name="_Toc18607"/>
      <w:r>
        <w:rPr>
          <w:rFonts w:hint="eastAsia" w:ascii="黑体" w:hAnsi="黑体" w:eastAsia="黑体" w:cs="黑体"/>
        </w:rPr>
        <w:t>第三条</w:t>
      </w:r>
      <w:r>
        <w:rPr>
          <w:rFonts w:hint="eastAsia" w:ascii="黑体" w:hAnsi="黑体" w:eastAsia="黑体" w:cs="黑体"/>
          <w:lang w:eastAsia="zh-CN"/>
        </w:rPr>
        <w:t>【</w:t>
      </w:r>
      <w:r>
        <w:rPr>
          <w:rFonts w:hint="eastAsia" w:ascii="黑体" w:hAnsi="黑体" w:eastAsia="黑体" w:cs="黑体"/>
        </w:rPr>
        <w:t>处理原则</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hint="eastAsia" w:ascii="黑体" w:hAnsi="黑体" w:eastAsia="黑体" w:cs="黑体"/>
          <w:lang w:eastAsia="zh-CN"/>
        </w:rPr>
        <w:t>】</w:t>
      </w:r>
    </w:p>
    <w:p w14:paraId="2FE3A38C">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建筑垃圾处理实行减量化、资源化、无害化和</w:t>
      </w:r>
      <w:bookmarkStart w:id="98" w:name="OLE_LINK23"/>
      <w:r>
        <w:rPr>
          <w:rFonts w:hint="eastAsia" w:ascii="仿宋_GB2312" w:hAnsi="仿宋_GB2312" w:eastAsia="仿宋_GB2312" w:cs="仿宋_GB2312"/>
        </w:rPr>
        <w:t>“谁产生、谁承担处理责任”的</w:t>
      </w:r>
      <w:bookmarkEnd w:id="98"/>
      <w:r>
        <w:rPr>
          <w:rFonts w:hint="eastAsia" w:ascii="仿宋_GB2312" w:hAnsi="仿宋_GB2312" w:eastAsia="仿宋_GB2312" w:cs="仿宋_GB2312"/>
        </w:rPr>
        <w:t>原则。</w:t>
      </w:r>
      <w:bookmarkEnd w:id="96"/>
    </w:p>
    <w:p w14:paraId="3499E1A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lang w:eastAsia="zh-CN"/>
        </w:rPr>
      </w:pPr>
      <w:bookmarkStart w:id="99" w:name="_Toc6720"/>
      <w:bookmarkStart w:id="100" w:name="_Toc8580"/>
      <w:bookmarkStart w:id="101" w:name="_Toc948"/>
      <w:bookmarkStart w:id="102" w:name="_Toc2448"/>
      <w:bookmarkStart w:id="103" w:name="_Toc19223"/>
      <w:bookmarkStart w:id="104" w:name="_Toc30027"/>
      <w:bookmarkStart w:id="105" w:name="_Toc3718"/>
      <w:bookmarkStart w:id="106" w:name="_Toc6346"/>
      <w:bookmarkStart w:id="107" w:name="_Toc12023"/>
      <w:bookmarkStart w:id="108" w:name="_Toc9507"/>
      <w:bookmarkStart w:id="109" w:name="_Toc18977"/>
      <w:bookmarkStart w:id="110" w:name="_Toc17804"/>
      <w:bookmarkStart w:id="111" w:name="_Toc17135"/>
      <w:bookmarkStart w:id="112" w:name="_Toc6186"/>
      <w:bookmarkStart w:id="113" w:name="_Toc23828"/>
      <w:bookmarkStart w:id="114" w:name="_Toc26424"/>
      <w:bookmarkStart w:id="115" w:name="_Toc19498"/>
      <w:bookmarkStart w:id="116" w:name="_Toc8009"/>
      <w:bookmarkStart w:id="117" w:name="_Toc6438"/>
      <w:bookmarkStart w:id="118" w:name="_Toc30972"/>
      <w:bookmarkStart w:id="119" w:name="_Toc22890"/>
      <w:bookmarkStart w:id="120" w:name="_Toc31331"/>
      <w:bookmarkStart w:id="121" w:name="_Toc30324"/>
      <w:r>
        <w:rPr>
          <w:rFonts w:hint="eastAsia" w:ascii="黑体" w:hAnsi="黑体" w:eastAsia="黑体" w:cs="黑体"/>
        </w:rPr>
        <w:t>第四条</w:t>
      </w:r>
      <w:r>
        <w:rPr>
          <w:rFonts w:hint="eastAsia" w:ascii="黑体" w:hAnsi="黑体" w:eastAsia="黑体" w:cs="黑体"/>
          <w:lang w:eastAsia="zh-CN"/>
        </w:rPr>
        <w:t>【</w:t>
      </w:r>
      <w:r>
        <w:rPr>
          <w:rFonts w:hint="eastAsia" w:ascii="黑体" w:hAnsi="黑体" w:eastAsia="黑体" w:cs="黑体"/>
          <w:lang w:val="en-US" w:eastAsia="zh-CN"/>
        </w:rPr>
        <w:t>职责分工</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黑体" w:hAnsi="黑体" w:eastAsia="黑体" w:cs="黑体"/>
          <w:lang w:eastAsia="zh-CN"/>
        </w:rPr>
        <w:t>】</w:t>
      </w:r>
    </w:p>
    <w:p w14:paraId="2E328BB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lang w:val="en-US" w:eastAsia="zh-CN"/>
        </w:rPr>
      </w:pPr>
      <w:r>
        <w:rPr>
          <w:rFonts w:hint="eastAsia" w:ascii="仿宋_GB2312" w:hAnsi="仿宋_GB2312" w:eastAsia="仿宋_GB2312"/>
        </w:rPr>
        <w:t>市</w:t>
      </w:r>
      <w:r>
        <w:rPr>
          <w:rFonts w:hint="eastAsia" w:ascii="仿宋_GB2312" w:hAnsi="仿宋_GB2312" w:eastAsia="仿宋_GB2312"/>
          <w:lang w:val="en-US" w:eastAsia="zh-CN"/>
        </w:rPr>
        <w:t>住房和城乡建设</w:t>
      </w:r>
      <w:r>
        <w:rPr>
          <w:rFonts w:hint="eastAsia" w:ascii="仿宋_GB2312" w:hAnsi="仿宋_GB2312" w:eastAsia="仿宋_GB2312"/>
        </w:rPr>
        <w:t>部门</w:t>
      </w:r>
      <w:r>
        <w:rPr>
          <w:rFonts w:hint="eastAsia" w:ascii="仿宋_GB2312" w:hAnsi="仿宋_GB2312" w:eastAsia="仿宋_GB2312"/>
          <w:lang w:val="en-US" w:eastAsia="zh-CN"/>
        </w:rPr>
        <w:t>对全</w:t>
      </w:r>
      <w:r>
        <w:rPr>
          <w:rFonts w:hint="eastAsia" w:ascii="仿宋_GB2312" w:hAnsi="仿宋_GB2312" w:eastAsia="仿宋_GB2312"/>
        </w:rPr>
        <w:t>市建筑垃圾</w:t>
      </w:r>
      <w:r>
        <w:rPr>
          <w:rFonts w:hint="eastAsia" w:ascii="仿宋_GB2312" w:hAnsi="仿宋_GB2312" w:eastAsia="仿宋_GB2312"/>
          <w:lang w:val="en-US" w:eastAsia="zh-CN"/>
        </w:rPr>
        <w:t>管理、利用和污染环境防治工作实施统一监督管理，具体承担伊州区中心城区范围内建筑垃圾处理核准、处理方案报备案等日常管理和擅自处理建筑垃圾的行政执法工作。</w:t>
      </w:r>
    </w:p>
    <w:p w14:paraId="7162621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rPr>
      </w:pPr>
      <w:r>
        <w:rPr>
          <w:rFonts w:hint="eastAsia" w:ascii="仿宋_GB2312" w:hAnsi="仿宋_GB2312" w:eastAsia="仿宋_GB2312"/>
          <w:lang w:val="en-US" w:eastAsia="zh-CN"/>
        </w:rPr>
        <w:t>市</w:t>
      </w:r>
      <w:r>
        <w:rPr>
          <w:rFonts w:hint="eastAsia" w:ascii="仿宋_GB2312" w:hAnsi="仿宋_GB2312" w:eastAsia="仿宋_GB2312"/>
        </w:rPr>
        <w:t>发展</w:t>
      </w:r>
      <w:r>
        <w:rPr>
          <w:rFonts w:hint="eastAsia" w:ascii="仿宋_GB2312" w:hAnsi="仿宋_GB2312" w:eastAsia="仿宋_GB2312"/>
          <w:lang w:val="en-US" w:eastAsia="zh-CN"/>
        </w:rPr>
        <w:t>和</w:t>
      </w:r>
      <w:r>
        <w:rPr>
          <w:rFonts w:hint="eastAsia" w:ascii="仿宋_GB2312" w:hAnsi="仿宋_GB2312" w:eastAsia="仿宋_GB2312"/>
        </w:rPr>
        <w:t>改革</w:t>
      </w:r>
      <w:r>
        <w:rPr>
          <w:rFonts w:hint="eastAsia" w:ascii="仿宋_GB2312" w:hAnsi="仿宋_GB2312" w:eastAsia="仿宋_GB2312"/>
          <w:lang w:val="en-US" w:eastAsia="zh-CN"/>
        </w:rPr>
        <w:t>委员会</w:t>
      </w:r>
      <w:r>
        <w:rPr>
          <w:rFonts w:hint="eastAsia" w:ascii="仿宋_GB2312" w:hAnsi="仿宋_GB2312" w:eastAsia="仿宋_GB2312"/>
        </w:rPr>
        <w:t>、工业和信息化</w:t>
      </w:r>
      <w:r>
        <w:rPr>
          <w:rFonts w:hint="eastAsia" w:ascii="仿宋_GB2312" w:hAnsi="仿宋_GB2312" w:eastAsia="仿宋_GB2312"/>
          <w:lang w:val="en-US" w:eastAsia="zh-CN"/>
        </w:rPr>
        <w:t>局</w:t>
      </w:r>
      <w:r>
        <w:rPr>
          <w:rFonts w:hint="eastAsia" w:ascii="仿宋_GB2312" w:hAnsi="仿宋_GB2312" w:eastAsia="仿宋_GB2312"/>
        </w:rPr>
        <w:t>、农业农村</w:t>
      </w:r>
      <w:r>
        <w:rPr>
          <w:rFonts w:hint="eastAsia" w:ascii="仿宋_GB2312" w:hAnsi="仿宋_GB2312" w:eastAsia="仿宋_GB2312"/>
          <w:lang w:val="en-US" w:eastAsia="zh-CN"/>
        </w:rPr>
        <w:t>局</w:t>
      </w:r>
      <w:r>
        <w:rPr>
          <w:rFonts w:hint="eastAsia" w:ascii="仿宋_GB2312" w:hAnsi="仿宋_GB2312" w:eastAsia="仿宋_GB2312"/>
        </w:rPr>
        <w:t>、水</w:t>
      </w:r>
      <w:r>
        <w:rPr>
          <w:rFonts w:hint="eastAsia" w:ascii="仿宋_GB2312" w:hAnsi="仿宋_GB2312" w:eastAsia="仿宋_GB2312"/>
          <w:lang w:val="en-US" w:eastAsia="zh-CN"/>
        </w:rPr>
        <w:t>利局</w:t>
      </w:r>
      <w:r>
        <w:rPr>
          <w:rFonts w:hint="eastAsia" w:ascii="仿宋_GB2312" w:hAnsi="仿宋_GB2312" w:eastAsia="仿宋_GB2312"/>
        </w:rPr>
        <w:t>、</w:t>
      </w:r>
      <w:r>
        <w:rPr>
          <w:rFonts w:hint="eastAsia" w:ascii="仿宋_GB2312" w:hAnsi="仿宋_GB2312" w:eastAsia="仿宋_GB2312"/>
          <w:lang w:val="en-US" w:eastAsia="zh-CN"/>
        </w:rPr>
        <w:t>林业和草原局、</w:t>
      </w:r>
      <w:r>
        <w:rPr>
          <w:rFonts w:hint="eastAsia" w:ascii="仿宋_GB2312" w:hAnsi="仿宋_GB2312" w:eastAsia="仿宋_GB2312"/>
        </w:rPr>
        <w:t>交通运输</w:t>
      </w:r>
      <w:r>
        <w:rPr>
          <w:rFonts w:hint="eastAsia" w:ascii="仿宋_GB2312" w:hAnsi="仿宋_GB2312" w:eastAsia="仿宋_GB2312"/>
          <w:lang w:val="en-US" w:eastAsia="zh-CN"/>
        </w:rPr>
        <w:t>局</w:t>
      </w:r>
      <w:r>
        <w:rPr>
          <w:rFonts w:hint="eastAsia" w:ascii="仿宋_GB2312" w:hAnsi="仿宋_GB2312" w:eastAsia="仿宋_GB2312"/>
        </w:rPr>
        <w:t>、市场</w:t>
      </w:r>
      <w:r>
        <w:rPr>
          <w:rFonts w:hint="eastAsia" w:ascii="仿宋_GB2312" w:hAnsi="仿宋_GB2312" w:eastAsia="仿宋_GB2312"/>
          <w:lang w:val="en-US" w:eastAsia="zh-CN"/>
        </w:rPr>
        <w:t>监督管理局</w:t>
      </w:r>
      <w:r>
        <w:rPr>
          <w:rFonts w:hint="eastAsia" w:ascii="仿宋_GB2312" w:hAnsi="仿宋_GB2312" w:eastAsia="仿宋_GB2312"/>
        </w:rPr>
        <w:t>、</w:t>
      </w:r>
      <w:r>
        <w:rPr>
          <w:rFonts w:hint="eastAsia" w:ascii="仿宋_GB2312" w:hAnsi="仿宋_GB2312" w:eastAsia="仿宋_GB2312"/>
          <w:lang w:val="en-US" w:eastAsia="zh-CN"/>
        </w:rPr>
        <w:t>科学技术局、财政局、</w:t>
      </w:r>
      <w:r>
        <w:rPr>
          <w:rFonts w:hint="eastAsia" w:ascii="仿宋_GB2312" w:hAnsi="仿宋_GB2312" w:eastAsia="仿宋_GB2312"/>
        </w:rPr>
        <w:t>自然资源</w:t>
      </w:r>
      <w:r>
        <w:rPr>
          <w:rFonts w:hint="eastAsia" w:ascii="仿宋_GB2312" w:hAnsi="仿宋_GB2312" w:eastAsia="仿宋_GB2312"/>
          <w:lang w:val="en-US" w:eastAsia="zh-CN"/>
        </w:rPr>
        <w:t>局</w:t>
      </w:r>
      <w:r>
        <w:rPr>
          <w:rFonts w:hint="eastAsia" w:ascii="仿宋_GB2312" w:hAnsi="仿宋_GB2312" w:eastAsia="仿宋_GB2312"/>
        </w:rPr>
        <w:t>、生态环境</w:t>
      </w:r>
      <w:r>
        <w:rPr>
          <w:rFonts w:hint="eastAsia" w:ascii="仿宋_GB2312" w:hAnsi="仿宋_GB2312" w:eastAsia="仿宋_GB2312"/>
          <w:lang w:val="en-US" w:eastAsia="zh-CN"/>
        </w:rPr>
        <w:t>局</w:t>
      </w:r>
      <w:r>
        <w:rPr>
          <w:rFonts w:hint="eastAsia" w:ascii="仿宋_GB2312" w:hAnsi="仿宋_GB2312" w:eastAsia="仿宋_GB2312"/>
          <w:highlight w:val="none"/>
        </w:rPr>
        <w:t>、</w:t>
      </w:r>
      <w:r>
        <w:rPr>
          <w:rFonts w:hint="eastAsia" w:ascii="仿宋_GB2312" w:hAnsi="仿宋_GB2312" w:eastAsia="仿宋_GB2312"/>
          <w:highlight w:val="none"/>
          <w:lang w:val="en-US" w:eastAsia="zh-CN"/>
        </w:rPr>
        <w:t>政务服务和公共资源交易中心、税务局、公安局、国有资产监督管理委员会、人民法院、人民检察院</w:t>
      </w:r>
      <w:r>
        <w:rPr>
          <w:rFonts w:hint="eastAsia" w:ascii="仿宋_GB2312" w:hAnsi="仿宋_GB2312" w:eastAsia="仿宋_GB2312"/>
          <w:highlight w:val="none"/>
        </w:rPr>
        <w:t>等部门</w:t>
      </w:r>
      <w:r>
        <w:rPr>
          <w:rFonts w:hint="eastAsia" w:ascii="仿宋_GB2312" w:hAnsi="仿宋_GB2312" w:eastAsia="仿宋_GB2312"/>
          <w:highlight w:val="none"/>
          <w:lang w:val="en-US" w:eastAsia="zh-CN"/>
        </w:rPr>
        <w:t>和高新技术产业开发区管理委员</w:t>
      </w:r>
      <w:r>
        <w:rPr>
          <w:rFonts w:hint="eastAsia" w:ascii="仿宋_GB2312" w:hAnsi="仿宋_GB2312" w:eastAsia="仿宋_GB2312"/>
          <w:lang w:val="en-US" w:eastAsia="zh-CN"/>
        </w:rPr>
        <w:t>会</w:t>
      </w:r>
      <w:r>
        <w:rPr>
          <w:rFonts w:hint="eastAsia" w:ascii="仿宋_GB2312" w:hAnsi="仿宋_GB2312" w:eastAsia="仿宋_GB2312"/>
        </w:rPr>
        <w:t>在各自职责范围内负责</w:t>
      </w:r>
      <w:r>
        <w:rPr>
          <w:rFonts w:hint="eastAsia" w:ascii="仿宋_GB2312" w:hAnsi="仿宋_GB2312" w:eastAsia="仿宋_GB2312"/>
          <w:lang w:val="en-US" w:eastAsia="zh-CN"/>
        </w:rPr>
        <w:t>建筑垃圾治理</w:t>
      </w:r>
      <w:r>
        <w:rPr>
          <w:rFonts w:hint="eastAsia" w:ascii="仿宋_GB2312" w:hAnsi="仿宋_GB2312" w:eastAsia="仿宋_GB2312"/>
        </w:rPr>
        <w:t>工作。</w:t>
      </w:r>
    </w:p>
    <w:p w14:paraId="3FBE511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rPr>
      </w:pPr>
      <w:r>
        <w:rPr>
          <w:rFonts w:hint="eastAsia" w:ascii="仿宋_GB2312" w:hAnsi="仿宋_GB2312" w:eastAsia="仿宋_GB2312"/>
          <w:lang w:val="en-US" w:eastAsia="zh-CN"/>
        </w:rPr>
        <w:t>区（县）</w:t>
      </w:r>
      <w:r>
        <w:rPr>
          <w:rFonts w:hint="eastAsia" w:ascii="仿宋_GB2312" w:hAnsi="仿宋_GB2312" w:eastAsia="仿宋_GB2312"/>
        </w:rPr>
        <w:t>人民政府是所辖区域内</w:t>
      </w:r>
      <w:r>
        <w:rPr>
          <w:rFonts w:hint="eastAsia" w:ascii="仿宋_GB2312" w:hAnsi="仿宋_GB2312" w:eastAsia="仿宋_GB2312"/>
          <w:lang w:eastAsia="zh-CN"/>
        </w:rPr>
        <w:t>（</w:t>
      </w:r>
      <w:r>
        <w:rPr>
          <w:rFonts w:hint="eastAsia" w:ascii="仿宋_GB2312" w:hAnsi="仿宋_GB2312" w:eastAsia="仿宋_GB2312"/>
          <w:lang w:val="en-US" w:eastAsia="zh-CN"/>
        </w:rPr>
        <w:t>伊州区为中心城区范围外至伊州区行政辖区范围内</w:t>
      </w:r>
      <w:r>
        <w:rPr>
          <w:rFonts w:hint="eastAsia" w:ascii="仿宋_GB2312" w:hAnsi="仿宋_GB2312" w:eastAsia="仿宋_GB2312"/>
          <w:lang w:eastAsia="zh-CN"/>
        </w:rPr>
        <w:t>）</w:t>
      </w:r>
      <w:r>
        <w:rPr>
          <w:rFonts w:hint="eastAsia" w:ascii="仿宋_GB2312" w:hAnsi="仿宋_GB2312" w:eastAsia="仿宋_GB2312"/>
        </w:rPr>
        <w:t>建筑垃圾</w:t>
      </w:r>
      <w:r>
        <w:rPr>
          <w:rFonts w:hint="eastAsia" w:ascii="仿宋_GB2312" w:hAnsi="仿宋_GB2312" w:eastAsia="仿宋_GB2312"/>
          <w:lang w:val="en-US" w:eastAsia="zh-CN"/>
        </w:rPr>
        <w:t>管理、利用和污染环境防治工作</w:t>
      </w:r>
      <w:r>
        <w:rPr>
          <w:rFonts w:hint="eastAsia" w:ascii="仿宋_GB2312" w:hAnsi="仿宋_GB2312" w:eastAsia="仿宋_GB2312"/>
        </w:rPr>
        <w:t>的责任主体，应当加强对所辖区域内建筑垃圾</w:t>
      </w:r>
      <w:r>
        <w:rPr>
          <w:rFonts w:hint="eastAsia" w:ascii="仿宋_GB2312" w:hAnsi="仿宋_GB2312" w:eastAsia="仿宋_GB2312"/>
          <w:lang w:val="en-US" w:eastAsia="zh-CN"/>
        </w:rPr>
        <w:t>治理</w:t>
      </w:r>
      <w:r>
        <w:rPr>
          <w:rFonts w:hint="eastAsia" w:ascii="仿宋_GB2312" w:hAnsi="仿宋_GB2312" w:eastAsia="仿宋_GB2312"/>
        </w:rPr>
        <w:t>工作的领导。</w:t>
      </w:r>
    </w:p>
    <w:p w14:paraId="447BE2F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rPr>
      </w:pPr>
      <w:r>
        <w:rPr>
          <w:rFonts w:hint="eastAsia" w:ascii="仿宋_GB2312" w:hAnsi="仿宋_GB2312" w:eastAsia="仿宋_GB2312"/>
        </w:rPr>
        <w:t>乡（镇）人民政府、街道办事处在</w:t>
      </w:r>
      <w:r>
        <w:rPr>
          <w:rFonts w:hint="eastAsia" w:ascii="仿宋_GB2312" w:hAnsi="仿宋_GB2312" w:eastAsia="仿宋_GB2312"/>
          <w:lang w:val="en-US" w:eastAsia="zh-CN"/>
        </w:rPr>
        <w:t>所在地的</w:t>
      </w:r>
      <w:r>
        <w:rPr>
          <w:rFonts w:hint="eastAsia" w:ascii="仿宋_GB2312" w:hAnsi="仿宋_GB2312" w:eastAsia="仿宋_GB2312"/>
        </w:rPr>
        <w:t>市</w:t>
      </w:r>
      <w:r>
        <w:rPr>
          <w:rFonts w:hint="eastAsia" w:ascii="仿宋_GB2312" w:hAnsi="仿宋_GB2312" w:eastAsia="仿宋_GB2312"/>
          <w:lang w:eastAsia="zh-CN"/>
        </w:rPr>
        <w:t>（</w:t>
      </w:r>
      <w:r>
        <w:rPr>
          <w:rFonts w:hint="eastAsia" w:ascii="仿宋_GB2312" w:hAnsi="仿宋_GB2312" w:eastAsia="仿宋_GB2312"/>
          <w:lang w:val="en-US" w:eastAsia="zh-CN"/>
        </w:rPr>
        <w:t>区、县</w:t>
      </w:r>
      <w:r>
        <w:rPr>
          <w:rFonts w:hint="eastAsia" w:ascii="仿宋_GB2312" w:hAnsi="仿宋_GB2312" w:eastAsia="仿宋_GB2312"/>
          <w:lang w:eastAsia="zh-CN"/>
        </w:rPr>
        <w:t>）</w:t>
      </w:r>
      <w:r>
        <w:rPr>
          <w:rFonts w:hint="eastAsia" w:ascii="仿宋_GB2312" w:hAnsi="仿宋_GB2312" w:eastAsia="仿宋_GB2312"/>
          <w:lang w:val="en-US" w:eastAsia="zh-CN"/>
        </w:rPr>
        <w:t>住房和城乡建设</w:t>
      </w:r>
      <w:r>
        <w:rPr>
          <w:rFonts w:hint="eastAsia" w:ascii="仿宋_GB2312" w:hAnsi="仿宋_GB2312" w:eastAsia="仿宋_GB2312"/>
        </w:rPr>
        <w:t>部门的指导下，做好所辖区域内建筑垃圾</w:t>
      </w:r>
      <w:r>
        <w:rPr>
          <w:rFonts w:hint="eastAsia" w:ascii="仿宋_GB2312" w:hAnsi="仿宋_GB2312" w:eastAsia="仿宋_GB2312"/>
          <w:lang w:val="en-US" w:eastAsia="zh-CN"/>
        </w:rPr>
        <w:t>违法违规问题的巡查上报</w:t>
      </w:r>
      <w:r>
        <w:rPr>
          <w:rFonts w:hint="eastAsia" w:ascii="仿宋_GB2312" w:hAnsi="仿宋_GB2312" w:eastAsia="仿宋_GB2312"/>
        </w:rPr>
        <w:t>以及协同配合</w:t>
      </w:r>
      <w:r>
        <w:rPr>
          <w:rFonts w:hint="eastAsia" w:ascii="仿宋_GB2312" w:hAnsi="仿宋_GB2312" w:eastAsia="仿宋_GB2312"/>
          <w:lang w:val="en-US" w:eastAsia="zh-CN"/>
        </w:rPr>
        <w:t>治理</w:t>
      </w:r>
      <w:r>
        <w:rPr>
          <w:rFonts w:hint="eastAsia" w:ascii="仿宋_GB2312" w:hAnsi="仿宋_GB2312" w:eastAsia="仿宋_GB2312"/>
        </w:rPr>
        <w:t>工作。</w:t>
      </w:r>
    </w:p>
    <w:p w14:paraId="55847F2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122" w:name="_Toc310"/>
      <w:bookmarkStart w:id="123" w:name="_Toc15464"/>
      <w:bookmarkStart w:id="124" w:name="_Toc11401"/>
      <w:bookmarkStart w:id="125" w:name="_Toc5913"/>
      <w:bookmarkStart w:id="126" w:name="_Toc2661"/>
      <w:bookmarkStart w:id="127" w:name="_Toc14714"/>
      <w:bookmarkStart w:id="128" w:name="_Toc22603"/>
      <w:bookmarkStart w:id="129" w:name="_Toc1814"/>
      <w:bookmarkStart w:id="130" w:name="_Toc31530"/>
      <w:bookmarkStart w:id="131" w:name="_Toc5362"/>
      <w:bookmarkStart w:id="132" w:name="_Toc2566"/>
      <w:bookmarkStart w:id="133" w:name="_Toc25735"/>
      <w:bookmarkStart w:id="134" w:name="_Toc28063"/>
      <w:bookmarkStart w:id="135" w:name="_Toc9750"/>
      <w:bookmarkStart w:id="136" w:name="_Toc28613"/>
      <w:bookmarkStart w:id="137" w:name="_Toc18902"/>
      <w:bookmarkStart w:id="138" w:name="_Toc22548"/>
      <w:bookmarkStart w:id="139" w:name="_Toc17843"/>
      <w:bookmarkStart w:id="140" w:name="_Toc2543"/>
      <w:bookmarkStart w:id="141" w:name="_Toc1596"/>
      <w:bookmarkStart w:id="142" w:name="_Toc24982"/>
      <w:bookmarkStart w:id="143" w:name="_Toc24784"/>
      <w:bookmarkStart w:id="144" w:name="_Toc15829"/>
      <w:r>
        <w:rPr>
          <w:rFonts w:hint="eastAsia" w:ascii="黑体" w:hAnsi="黑体" w:eastAsia="黑体" w:cs="黑体"/>
        </w:rPr>
        <w:t>第</w:t>
      </w:r>
      <w:r>
        <w:rPr>
          <w:rFonts w:hint="eastAsia" w:ascii="黑体" w:hAnsi="黑体" w:eastAsia="黑体" w:cs="黑体"/>
          <w:lang w:val="en-US" w:eastAsia="zh-CN"/>
        </w:rPr>
        <w:t>五</w:t>
      </w:r>
      <w:r>
        <w:rPr>
          <w:rFonts w:hint="eastAsia" w:ascii="黑体" w:hAnsi="黑体" w:eastAsia="黑体" w:cs="黑体"/>
        </w:rPr>
        <w:t>条【</w:t>
      </w:r>
      <w:r>
        <w:rPr>
          <w:rFonts w:hint="eastAsia" w:ascii="黑体" w:hAnsi="黑体" w:eastAsia="黑体" w:cs="黑体"/>
          <w:lang w:val="en-US" w:eastAsia="zh-CN"/>
        </w:rPr>
        <w:t>财政预算</w:t>
      </w:r>
      <w:r>
        <w:rPr>
          <w:rFonts w:hint="eastAsia" w:ascii="黑体" w:hAnsi="黑体" w:eastAsia="黑体" w:cs="黑体"/>
        </w:rPr>
        <w:t>】</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56DD48E">
      <w:pPr>
        <w:pStyle w:val="9"/>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rPr>
          <w:rFonts w:hint="eastAsia" w:ascii="仿宋_GB2312" w:hAnsi="仿宋_GB2312" w:eastAsia="仿宋_GB2312" w:cs="仿宋_GB2312"/>
        </w:rPr>
      </w:pPr>
      <w:r>
        <w:rPr>
          <w:rFonts w:hint="eastAsia" w:hAnsi="仿宋_GB2312" w:cs="仿宋_GB2312"/>
        </w:rPr>
        <w:t>建筑垃圾</w:t>
      </w:r>
      <w:r>
        <w:rPr>
          <w:rFonts w:hint="eastAsia" w:hAnsi="仿宋_GB2312" w:cs="仿宋_GB2312"/>
          <w:lang w:val="en-US" w:eastAsia="zh-CN"/>
        </w:rPr>
        <w:t>治理</w:t>
      </w:r>
      <w:r>
        <w:rPr>
          <w:rFonts w:hint="eastAsia" w:hAnsi="仿宋_GB2312" w:cs="仿宋_GB2312"/>
        </w:rPr>
        <w:t>工作所需经费，应当纳入</w:t>
      </w:r>
      <w:r>
        <w:rPr>
          <w:rFonts w:hint="eastAsia" w:hAnsi="仿宋_GB2312" w:cs="仿宋_GB2312"/>
          <w:lang w:val="en-US" w:eastAsia="zh-CN"/>
        </w:rPr>
        <w:t>市县（区）</w:t>
      </w:r>
      <w:r>
        <w:rPr>
          <w:rFonts w:hint="eastAsia" w:hAnsi="仿宋_GB2312" w:cs="仿宋_GB2312"/>
        </w:rPr>
        <w:t>人民政府的财政预算</w:t>
      </w:r>
      <w:r>
        <w:rPr>
          <w:rFonts w:hint="eastAsia" w:hAnsi="仿宋_GB2312" w:cs="仿宋_GB2312"/>
          <w:lang w:eastAsia="zh-CN"/>
        </w:rPr>
        <w:t>，</w:t>
      </w:r>
      <w:r>
        <w:rPr>
          <w:rFonts w:hint="eastAsia" w:hAnsi="仿宋_GB2312" w:cs="仿宋_GB2312"/>
        </w:rPr>
        <w:t>重点保障</w:t>
      </w:r>
      <w:r>
        <w:rPr>
          <w:rFonts w:hint="eastAsia" w:hAnsi="仿宋_GB2312" w:cs="仿宋_GB2312"/>
          <w:lang w:val="en-US" w:eastAsia="zh-CN"/>
        </w:rPr>
        <w:t>建筑垃圾</w:t>
      </w:r>
      <w:r>
        <w:rPr>
          <w:rFonts w:hint="eastAsia" w:hAnsi="仿宋_GB2312" w:cs="仿宋_GB2312"/>
        </w:rPr>
        <w:t>信息化监管平台建设</w:t>
      </w:r>
      <w:r>
        <w:rPr>
          <w:rFonts w:hint="eastAsia" w:hAnsi="仿宋_GB2312" w:cs="仿宋_GB2312"/>
          <w:lang w:val="en-US" w:eastAsia="zh-CN"/>
        </w:rPr>
        <w:t>运维</w:t>
      </w:r>
      <w:r>
        <w:rPr>
          <w:rFonts w:hint="eastAsia" w:hAnsi="仿宋_GB2312" w:cs="仿宋_GB2312"/>
        </w:rPr>
        <w:t>、联合执法、投诉举报奖励、</w:t>
      </w:r>
      <w:r>
        <w:rPr>
          <w:rFonts w:hint="eastAsia" w:hAnsi="仿宋_GB2312" w:cs="仿宋_GB2312"/>
          <w:lang w:val="en-US" w:eastAsia="zh-CN"/>
        </w:rPr>
        <w:t>存量治理、</w:t>
      </w:r>
      <w:r>
        <w:rPr>
          <w:rFonts w:hint="eastAsia" w:hAnsi="仿宋_GB2312" w:cs="仿宋_GB2312"/>
        </w:rPr>
        <w:t>资源化利用扶持等工作。</w:t>
      </w:r>
    </w:p>
    <w:p w14:paraId="4412B41A">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145" w:name="_Toc16099"/>
      <w:bookmarkStart w:id="146" w:name="_Toc28338"/>
      <w:bookmarkStart w:id="147" w:name="_Toc19255"/>
      <w:bookmarkStart w:id="148" w:name="_Toc26597"/>
      <w:bookmarkStart w:id="149" w:name="_Toc25593"/>
      <w:bookmarkStart w:id="150" w:name="_Toc5417"/>
      <w:bookmarkStart w:id="151" w:name="_Toc29273"/>
      <w:bookmarkStart w:id="152" w:name="_Toc28523"/>
      <w:bookmarkStart w:id="153" w:name="_Toc24491"/>
      <w:bookmarkStart w:id="154" w:name="_Toc16034"/>
      <w:bookmarkStart w:id="155" w:name="_Toc8841"/>
      <w:bookmarkStart w:id="156" w:name="_Toc26742"/>
      <w:bookmarkStart w:id="157" w:name="_Toc4926"/>
      <w:bookmarkStart w:id="158" w:name="_Toc27960"/>
      <w:bookmarkStart w:id="159" w:name="_Toc24781"/>
      <w:bookmarkStart w:id="160" w:name="_Toc18274"/>
      <w:bookmarkStart w:id="161" w:name="_Toc18151"/>
      <w:bookmarkStart w:id="162" w:name="_Toc12365"/>
      <w:bookmarkStart w:id="163" w:name="_Toc5644"/>
      <w:bookmarkStart w:id="164" w:name="_Toc772"/>
      <w:bookmarkStart w:id="165" w:name="_Toc3759"/>
      <w:bookmarkStart w:id="166" w:name="_Toc19693"/>
      <w:bookmarkStart w:id="167" w:name="_Toc11046"/>
      <w:r>
        <w:rPr>
          <w:rFonts w:hint="eastAsia" w:ascii="黑体" w:hAnsi="黑体" w:eastAsia="黑体" w:cs="黑体"/>
        </w:rPr>
        <w:t>第</w:t>
      </w:r>
      <w:r>
        <w:rPr>
          <w:rFonts w:hint="eastAsia" w:ascii="黑体" w:hAnsi="黑体" w:eastAsia="黑体" w:cs="黑体"/>
          <w:lang w:val="en-US" w:eastAsia="zh-CN"/>
        </w:rPr>
        <w:t>六</w:t>
      </w:r>
      <w:r>
        <w:rPr>
          <w:rFonts w:hint="eastAsia" w:ascii="黑体" w:hAnsi="黑体" w:eastAsia="黑体" w:cs="黑体"/>
        </w:rPr>
        <w:t>条【分类处理制度】</w:t>
      </w:r>
      <w:bookmarkEnd w:id="97"/>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0C5203D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建筑垃圾</w:t>
      </w:r>
      <w:r>
        <w:rPr>
          <w:rFonts w:hint="eastAsia" w:ascii="仿宋_GB2312" w:hAnsi="仿宋_GB2312" w:eastAsia="仿宋_GB2312" w:cs="仿宋_GB2312"/>
          <w:lang w:val="en-US" w:eastAsia="zh-CN"/>
        </w:rPr>
        <w:t>应当以</w:t>
      </w:r>
      <w:r>
        <w:rPr>
          <w:rFonts w:hint="eastAsia" w:ascii="仿宋_GB2312" w:hAnsi="仿宋_GB2312" w:eastAsia="仿宋_GB2312" w:cs="仿宋_GB2312"/>
        </w:rPr>
        <w:t>工程渣土、工程泥浆、工程垃圾、拆除垃圾和装修垃圾</w:t>
      </w:r>
      <w:r>
        <w:rPr>
          <w:rFonts w:hint="eastAsia" w:ascii="仿宋_GB2312" w:hAnsi="仿宋_GB2312" w:eastAsia="仿宋_GB2312" w:cs="仿宋_GB2312"/>
          <w:lang w:val="en-US" w:eastAsia="zh-CN"/>
        </w:rPr>
        <w:t>五大类为基础，鼓励以末端处理为导向进一步细化分类，</w:t>
      </w:r>
      <w:r>
        <w:rPr>
          <w:rFonts w:hint="eastAsia" w:ascii="仿宋_GB2312" w:hAnsi="仿宋_GB2312" w:eastAsia="仿宋_GB2312" w:cs="仿宋_GB2312"/>
        </w:rPr>
        <w:t>实行分类处理制度，推行分类收集、分类贮存、分类运输、分类利用和处置。</w:t>
      </w:r>
    </w:p>
    <w:p w14:paraId="6D3F603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建筑垃圾</w:t>
      </w:r>
      <w:r>
        <w:rPr>
          <w:rFonts w:hint="eastAsia" w:ascii="仿宋_GB2312" w:hAnsi="仿宋_GB2312" w:eastAsia="仿宋_GB2312"/>
          <w:lang w:val="en-US" w:eastAsia="zh-CN"/>
        </w:rPr>
        <w:t>分类处理相关制度，</w:t>
      </w:r>
      <w:r>
        <w:rPr>
          <w:rFonts w:hint="eastAsia" w:ascii="仿宋_GB2312" w:hAnsi="仿宋_GB2312" w:eastAsia="仿宋_GB2312"/>
        </w:rPr>
        <w:t>由市住房</w:t>
      </w:r>
      <w:r>
        <w:rPr>
          <w:rFonts w:hint="eastAsia" w:ascii="仿宋_GB2312" w:hAnsi="仿宋_GB2312" w:eastAsia="仿宋_GB2312"/>
          <w:lang w:val="en-US" w:eastAsia="zh-CN"/>
        </w:rPr>
        <w:t>和</w:t>
      </w:r>
      <w:r>
        <w:rPr>
          <w:rFonts w:hint="eastAsia" w:ascii="仿宋_GB2312" w:hAnsi="仿宋_GB2312" w:eastAsia="仿宋_GB2312"/>
        </w:rPr>
        <w:t>城乡建设部门会同市</w:t>
      </w:r>
      <w:r>
        <w:rPr>
          <w:rFonts w:hint="eastAsia" w:ascii="仿宋_GB2312" w:hAnsi="仿宋_GB2312" w:eastAsia="仿宋_GB2312"/>
          <w:lang w:val="en-US" w:eastAsia="zh-CN"/>
        </w:rPr>
        <w:t>交通运输局、水利局、生态环境局</w:t>
      </w:r>
      <w:r>
        <w:rPr>
          <w:rFonts w:hint="eastAsia" w:ascii="仿宋_GB2312" w:hAnsi="仿宋_GB2312" w:eastAsia="仿宋_GB2312"/>
        </w:rPr>
        <w:t>等相关部门另行制定。</w:t>
      </w:r>
    </w:p>
    <w:p w14:paraId="1F2D62A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168" w:name="_Toc9559"/>
      <w:bookmarkStart w:id="169" w:name="_Toc2055"/>
      <w:bookmarkStart w:id="170" w:name="_Toc27462"/>
      <w:bookmarkStart w:id="171" w:name="_Toc7909"/>
      <w:bookmarkStart w:id="172" w:name="_Toc6991"/>
      <w:bookmarkStart w:id="173" w:name="_Toc23190"/>
      <w:bookmarkStart w:id="174" w:name="_Toc8640"/>
      <w:bookmarkStart w:id="175" w:name="_Toc15685"/>
      <w:bookmarkStart w:id="176" w:name="_Toc22674"/>
      <w:bookmarkStart w:id="177" w:name="_Toc17810"/>
      <w:bookmarkStart w:id="178" w:name="_Toc8391"/>
      <w:bookmarkStart w:id="179" w:name="_Toc11290"/>
      <w:bookmarkStart w:id="180" w:name="_Toc4682"/>
      <w:bookmarkStart w:id="181" w:name="_Toc29564"/>
      <w:bookmarkStart w:id="182" w:name="_Toc9038"/>
      <w:bookmarkStart w:id="183" w:name="_Toc27278"/>
      <w:bookmarkStart w:id="184" w:name="_Toc10854"/>
      <w:bookmarkStart w:id="185" w:name="_Toc29716"/>
      <w:bookmarkStart w:id="186" w:name="_Toc23087"/>
      <w:bookmarkStart w:id="187" w:name="_Toc17048"/>
      <w:bookmarkStart w:id="188" w:name="_Toc21050"/>
      <w:bookmarkStart w:id="189" w:name="_Toc22943"/>
      <w:bookmarkStart w:id="190" w:name="_Toc996"/>
      <w:bookmarkStart w:id="191" w:name="_Toc4261"/>
      <w:r>
        <w:rPr>
          <w:rFonts w:hint="eastAsia" w:ascii="黑体" w:hAnsi="黑体" w:eastAsia="黑体" w:cs="黑体"/>
        </w:rPr>
        <w:t>第</w:t>
      </w:r>
      <w:r>
        <w:rPr>
          <w:rFonts w:hint="eastAsia" w:ascii="黑体" w:hAnsi="黑体" w:eastAsia="黑体" w:cs="黑体"/>
          <w:lang w:val="en-US" w:eastAsia="zh-CN"/>
        </w:rPr>
        <w:t>七</w:t>
      </w:r>
      <w:r>
        <w:rPr>
          <w:rFonts w:hint="eastAsia" w:ascii="黑体" w:hAnsi="黑体" w:eastAsia="黑体" w:cs="黑体"/>
        </w:rPr>
        <w:t>条【</w:t>
      </w:r>
      <w:r>
        <w:rPr>
          <w:rFonts w:hint="eastAsia" w:ascii="黑体" w:hAnsi="黑体" w:eastAsia="黑体" w:cs="黑体"/>
          <w:lang w:eastAsia="zh-CN"/>
        </w:rPr>
        <w:t>处理核准</w:t>
      </w:r>
      <w:r>
        <w:rPr>
          <w:rFonts w:hint="eastAsia" w:ascii="黑体" w:hAnsi="黑体" w:eastAsia="黑体" w:cs="黑体"/>
        </w:rPr>
        <w:t>制度】</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2D52AD1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lang w:val="en-US" w:eastAsia="zh-CN"/>
        </w:rPr>
      </w:pPr>
      <w:r>
        <w:rPr>
          <w:rFonts w:hint="eastAsia" w:ascii="仿宋_GB2312" w:hAnsi="仿宋_GB2312" w:eastAsia="仿宋_GB2312" w:cs="仿宋_GB2312"/>
          <w:lang w:val="en-US" w:eastAsia="zh-CN"/>
        </w:rPr>
        <w:t>除第十四条、二十条、二十九条规定以外，</w:t>
      </w:r>
      <w:r>
        <w:rPr>
          <w:rFonts w:hint="eastAsia" w:ascii="仿宋_GB2312" w:hAnsi="仿宋_GB2312" w:eastAsia="仿宋_GB2312" w:cs="仿宋_GB2312"/>
          <w:lang w:eastAsia="zh-CN"/>
        </w:rPr>
        <w:t>产生</w:t>
      </w:r>
      <w:r>
        <w:rPr>
          <w:rFonts w:hint="eastAsia" w:ascii="仿宋_GB2312" w:hAnsi="仿宋_GB2312" w:eastAsia="仿宋_GB2312" w:cs="仿宋_GB2312"/>
        </w:rPr>
        <w:t>、运输、贮存、</w:t>
      </w:r>
      <w:r>
        <w:rPr>
          <w:rFonts w:hint="eastAsia" w:ascii="仿宋_GB2312" w:hAnsi="仿宋_GB2312" w:eastAsia="仿宋_GB2312" w:cs="仿宋_GB2312"/>
          <w:lang w:val="en-US" w:eastAsia="zh-CN"/>
        </w:rPr>
        <w:t>资源化</w:t>
      </w:r>
      <w:r>
        <w:rPr>
          <w:rFonts w:hint="eastAsia" w:ascii="仿宋_GB2312" w:hAnsi="仿宋_GB2312" w:eastAsia="仿宋_GB2312" w:cs="仿宋_GB2312"/>
        </w:rPr>
        <w:t>利用和处置建筑垃圾</w:t>
      </w:r>
      <w:r>
        <w:rPr>
          <w:rFonts w:hint="eastAsia" w:ascii="仿宋_GB2312" w:hAnsi="仿宋_GB2312" w:eastAsia="仿宋_GB2312" w:cs="仿宋_GB2312"/>
          <w:lang w:val="en-US" w:eastAsia="zh-CN"/>
        </w:rPr>
        <w:t>的</w:t>
      </w:r>
      <w:r>
        <w:rPr>
          <w:rFonts w:hint="eastAsia" w:ascii="仿宋_GB2312" w:hAnsi="仿宋_GB2312" w:eastAsia="仿宋_GB2312" w:cs="仿宋_GB2312"/>
        </w:rPr>
        <w:t>，</w:t>
      </w:r>
      <w:r>
        <w:rPr>
          <w:rFonts w:hint="eastAsia" w:ascii="仿宋_GB2312" w:hAnsi="仿宋_GB2312" w:eastAsia="仿宋_GB2312" w:cs="仿宋_GB2312"/>
          <w:lang w:val="en-US" w:eastAsia="zh-CN"/>
        </w:rPr>
        <w:t>工程建设单位、运输单位、贮存单位、资源化</w:t>
      </w:r>
      <w:r>
        <w:rPr>
          <w:rFonts w:hint="eastAsia" w:ascii="仿宋_GB2312" w:hAnsi="仿宋_GB2312" w:eastAsia="仿宋_GB2312" w:cs="仿宋_GB2312"/>
        </w:rPr>
        <w:t>利用</w:t>
      </w:r>
      <w:r>
        <w:rPr>
          <w:rFonts w:hint="eastAsia" w:ascii="仿宋_GB2312" w:hAnsi="仿宋_GB2312" w:eastAsia="仿宋_GB2312" w:cs="仿宋_GB2312"/>
          <w:lang w:val="en-US" w:eastAsia="zh-CN"/>
        </w:rPr>
        <w:t>单位</w:t>
      </w:r>
      <w:r>
        <w:rPr>
          <w:rFonts w:hint="eastAsia" w:ascii="仿宋_GB2312" w:hAnsi="仿宋_GB2312" w:eastAsia="仿宋_GB2312" w:cs="仿宋_GB2312"/>
        </w:rPr>
        <w:t>和处置</w:t>
      </w:r>
      <w:r>
        <w:rPr>
          <w:rFonts w:hint="eastAsia" w:ascii="仿宋_GB2312" w:hAnsi="仿宋_GB2312" w:eastAsia="仿宋_GB2312" w:cs="仿宋_GB2312"/>
          <w:lang w:val="en-US" w:eastAsia="zh-CN"/>
        </w:rPr>
        <w:t>单位</w:t>
      </w:r>
      <w:r>
        <w:rPr>
          <w:rFonts w:hint="eastAsia" w:ascii="仿宋_GB2312" w:hAnsi="仿宋_GB2312" w:eastAsia="仿宋_GB2312" w:cs="仿宋_GB2312"/>
        </w:rPr>
        <w:t>应当向</w:t>
      </w:r>
      <w:bookmarkStart w:id="192" w:name="OLE_LINK2"/>
      <w:r>
        <w:rPr>
          <w:rFonts w:hint="eastAsia" w:ascii="仿宋_GB2312" w:hAnsi="仿宋_GB2312" w:eastAsia="仿宋_GB2312" w:cs="仿宋_GB2312"/>
          <w:lang w:val="en-US" w:eastAsia="zh-CN"/>
        </w:rPr>
        <w:t>所在地</w:t>
      </w:r>
      <w:bookmarkEnd w:id="192"/>
      <w:r>
        <w:rPr>
          <w:rFonts w:hint="eastAsia" w:ascii="仿宋_GB2312" w:hAnsi="仿宋_GB2312" w:eastAsia="仿宋_GB2312" w:cs="仿宋_GB2312"/>
          <w:lang w:eastAsia="zh-CN"/>
        </w:rPr>
        <w:t>市（</w:t>
      </w:r>
      <w:r>
        <w:rPr>
          <w:rFonts w:hint="eastAsia" w:ascii="仿宋_GB2312" w:hAnsi="仿宋_GB2312" w:eastAsia="仿宋_GB2312" w:cs="仿宋_GB2312"/>
          <w:lang w:val="en-US" w:eastAsia="zh-CN"/>
        </w:rPr>
        <w:t>县</w:t>
      </w:r>
      <w:r>
        <w:rPr>
          <w:rFonts w:hint="eastAsia" w:ascii="仿宋_GB2312" w:hAnsi="仿宋_GB2312" w:eastAsia="仿宋_GB2312" w:cs="仿宋_GB2312"/>
          <w:lang w:eastAsia="zh-CN"/>
        </w:rPr>
        <w:t>）住房和城乡建设部门</w:t>
      </w:r>
      <w:r>
        <w:rPr>
          <w:rFonts w:hint="eastAsia" w:ascii="仿宋_GB2312" w:hAnsi="仿宋_GB2312" w:eastAsia="仿宋_GB2312" w:cs="仿宋_GB2312"/>
        </w:rPr>
        <w:t>申请取得相应的</w:t>
      </w:r>
      <w:r>
        <w:rPr>
          <w:rFonts w:hint="eastAsia" w:ascii="仿宋_GB2312" w:hAnsi="仿宋_GB2312" w:eastAsia="仿宋_GB2312" w:cs="仿宋_GB2312"/>
          <w:lang w:eastAsia="zh-CN"/>
        </w:rPr>
        <w:t>建筑垃圾处理核准证件，</w:t>
      </w:r>
      <w:r>
        <w:rPr>
          <w:rFonts w:hint="eastAsia" w:ascii="仿宋_GB2312" w:hAnsi="仿宋_GB2312" w:eastAsia="仿宋_GB2312"/>
        </w:rPr>
        <w:t>未经核准，不得擅自</w:t>
      </w:r>
      <w:r>
        <w:rPr>
          <w:rFonts w:hint="eastAsia" w:ascii="仿宋_GB2312" w:hAnsi="仿宋_GB2312" w:eastAsia="仿宋_GB2312"/>
          <w:lang w:val="en-US" w:eastAsia="zh-CN"/>
        </w:rPr>
        <w:t>处理建筑垃圾</w:t>
      </w:r>
      <w:r>
        <w:rPr>
          <w:rFonts w:hint="eastAsia" w:ascii="仿宋_GB2312" w:hAnsi="仿宋_GB2312" w:eastAsia="仿宋_GB2312"/>
        </w:rPr>
        <w:t>。</w:t>
      </w:r>
    </w:p>
    <w:p w14:paraId="62FE852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lang w:val="en-US" w:eastAsia="zh-CN"/>
        </w:rPr>
      </w:pPr>
      <w:r>
        <w:rPr>
          <w:rFonts w:hint="eastAsia" w:ascii="仿宋_GB2312" w:hAnsi="仿宋_GB2312" w:eastAsia="仿宋_GB2312"/>
          <w:lang w:val="en-US" w:eastAsia="zh-CN"/>
        </w:rPr>
        <w:t>城市建筑垃圾处理核准首次申请、申请变更、有效期届满申请延续的行政许可条件、受理和审批时限，按照国家和自治区有关规定执行。</w:t>
      </w:r>
    </w:p>
    <w:p w14:paraId="3731427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highlight w:val="none"/>
        </w:rPr>
      </w:pPr>
      <w:bookmarkStart w:id="193" w:name="_Toc32149"/>
      <w:bookmarkStart w:id="194" w:name="_Toc6872"/>
      <w:bookmarkStart w:id="195" w:name="_Toc17838"/>
      <w:bookmarkStart w:id="196" w:name="_Toc19550"/>
      <w:bookmarkStart w:id="197" w:name="_Toc9271"/>
      <w:bookmarkStart w:id="198" w:name="_Toc29748"/>
      <w:bookmarkStart w:id="199" w:name="_Toc14072"/>
      <w:bookmarkStart w:id="200" w:name="_Toc12651"/>
      <w:bookmarkStart w:id="201" w:name="_Toc19685"/>
      <w:bookmarkStart w:id="202" w:name="_Toc11079"/>
      <w:bookmarkStart w:id="203" w:name="_Toc2200"/>
      <w:bookmarkStart w:id="204" w:name="_Toc17554"/>
      <w:bookmarkStart w:id="205" w:name="_Toc28507"/>
      <w:bookmarkStart w:id="206" w:name="_Toc24697"/>
      <w:bookmarkStart w:id="207" w:name="_Toc4953"/>
      <w:bookmarkStart w:id="208" w:name="_Toc29787"/>
      <w:bookmarkStart w:id="209" w:name="_Toc18762"/>
      <w:bookmarkStart w:id="210" w:name="_Toc9113"/>
      <w:bookmarkStart w:id="211" w:name="_Toc325"/>
      <w:bookmarkStart w:id="212" w:name="_Toc28790"/>
      <w:bookmarkStart w:id="213" w:name="_Toc158"/>
      <w:r>
        <w:rPr>
          <w:rFonts w:hint="eastAsia" w:ascii="黑体" w:hAnsi="黑体" w:eastAsia="黑体" w:cs="黑体"/>
          <w:highlight w:val="none"/>
        </w:rPr>
        <w:t>第</w:t>
      </w:r>
      <w:r>
        <w:rPr>
          <w:rFonts w:hint="eastAsia" w:ascii="黑体" w:hAnsi="黑体" w:eastAsia="黑体" w:cs="黑体"/>
          <w:highlight w:val="none"/>
          <w:lang w:val="en-US" w:eastAsia="zh-CN"/>
        </w:rPr>
        <w:t>八</w:t>
      </w:r>
      <w:r>
        <w:rPr>
          <w:rFonts w:hint="eastAsia" w:ascii="黑体" w:hAnsi="黑体" w:eastAsia="黑体" w:cs="黑体"/>
          <w:highlight w:val="none"/>
        </w:rPr>
        <w:t>条【</w:t>
      </w:r>
      <w:r>
        <w:rPr>
          <w:rFonts w:hint="eastAsia" w:ascii="黑体" w:hAnsi="黑体" w:eastAsia="黑体" w:cs="黑体"/>
          <w:highlight w:val="none"/>
          <w:lang w:val="en-US" w:eastAsia="zh-CN"/>
        </w:rPr>
        <w:t>处理费市场化</w:t>
      </w:r>
      <w:r>
        <w:rPr>
          <w:rFonts w:hint="eastAsia" w:ascii="黑体" w:hAnsi="黑体" w:eastAsia="黑体" w:cs="黑体"/>
          <w:highlight w:val="none"/>
        </w:rPr>
        <w:t>】</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22EA46C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highlight w:val="none"/>
        </w:rPr>
      </w:pPr>
      <w:r>
        <w:rPr>
          <w:rFonts w:hint="eastAsia" w:ascii="仿宋_GB2312" w:hAnsi="仿宋_GB2312" w:eastAsia="仿宋_GB2312"/>
          <w:highlight w:val="none"/>
          <w:lang w:val="en-US" w:eastAsia="zh-CN"/>
        </w:rPr>
        <w:t>建立建筑垃圾处理费用</w:t>
      </w:r>
      <w:r>
        <w:rPr>
          <w:rFonts w:hint="eastAsia" w:ascii="仿宋_GB2312" w:hAnsi="仿宋_GB2312" w:eastAsia="仿宋_GB2312"/>
          <w:highlight w:val="none"/>
        </w:rPr>
        <w:t>市场化</w:t>
      </w:r>
      <w:r>
        <w:rPr>
          <w:rFonts w:hint="eastAsia" w:ascii="仿宋_GB2312" w:hAnsi="仿宋_GB2312" w:eastAsia="仿宋_GB2312"/>
          <w:highlight w:val="none"/>
          <w:lang w:val="en-US" w:eastAsia="zh-CN"/>
        </w:rPr>
        <w:t>调节与</w:t>
      </w:r>
      <w:r>
        <w:rPr>
          <w:rFonts w:hint="eastAsia" w:ascii="仿宋_GB2312" w:hAnsi="仿宋_GB2312" w:eastAsia="仿宋_GB2312"/>
          <w:highlight w:val="none"/>
        </w:rPr>
        <w:t>政府引导相结合的机制</w:t>
      </w:r>
      <w:r>
        <w:rPr>
          <w:rFonts w:hint="eastAsia" w:ascii="仿宋_GB2312" w:hAnsi="仿宋_GB2312" w:eastAsia="仿宋_GB2312"/>
          <w:highlight w:val="none"/>
          <w:lang w:eastAsia="zh-CN"/>
        </w:rPr>
        <w:t>。</w:t>
      </w:r>
      <w:r>
        <w:rPr>
          <w:rFonts w:hint="eastAsia" w:ascii="仿宋_GB2312" w:hAnsi="仿宋_GB2312" w:eastAsia="仿宋_GB2312" w:cs="仿宋_GB2312"/>
          <w:highlight w:val="none"/>
        </w:rPr>
        <w:t>产生建筑垃圾的单位和个人，</w:t>
      </w:r>
      <w:r>
        <w:rPr>
          <w:rFonts w:hint="eastAsia" w:ascii="仿宋_GB2312" w:hAnsi="仿宋_GB2312" w:eastAsia="仿宋_GB2312" w:cs="仿宋_GB2312"/>
          <w:highlight w:val="none"/>
          <w:lang w:val="en-US" w:eastAsia="zh-CN"/>
        </w:rPr>
        <w:t>需要清运至贮存、利用和处置场所的，</w:t>
      </w:r>
      <w:r>
        <w:rPr>
          <w:rFonts w:hint="eastAsia" w:ascii="仿宋_GB2312" w:hAnsi="仿宋_GB2312" w:eastAsia="仿宋_GB2312" w:cs="仿宋_GB2312"/>
          <w:highlight w:val="none"/>
        </w:rPr>
        <w:t>应当依法承担建筑垃圾</w:t>
      </w:r>
      <w:r>
        <w:rPr>
          <w:rFonts w:hint="eastAsia" w:ascii="仿宋_GB2312" w:hAnsi="仿宋_GB2312" w:eastAsia="仿宋_GB2312" w:cs="仿宋_GB2312"/>
          <w:highlight w:val="none"/>
          <w:lang w:val="en-US" w:eastAsia="zh-CN"/>
        </w:rPr>
        <w:t>运输、处置</w:t>
      </w:r>
      <w:r>
        <w:rPr>
          <w:rFonts w:hint="eastAsia" w:ascii="仿宋_GB2312" w:hAnsi="仿宋_GB2312" w:eastAsia="仿宋_GB2312" w:cs="仿宋_GB2312"/>
          <w:highlight w:val="none"/>
        </w:rPr>
        <w:t>费用。</w:t>
      </w:r>
    </w:p>
    <w:p w14:paraId="4A98856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rPr>
      </w:pPr>
      <w:r>
        <w:rPr>
          <w:rFonts w:hint="eastAsia" w:ascii="仿宋_GB2312" w:hAnsi="仿宋_GB2312" w:eastAsia="仿宋_GB2312"/>
          <w:highlight w:val="none"/>
        </w:rPr>
        <w:t>市</w:t>
      </w:r>
      <w:r>
        <w:rPr>
          <w:rFonts w:hint="eastAsia" w:ascii="仿宋_GB2312" w:hAnsi="仿宋_GB2312" w:eastAsia="仿宋_GB2312"/>
          <w:highlight w:val="none"/>
          <w:lang w:eastAsia="zh-CN"/>
        </w:rPr>
        <w:t>（</w:t>
      </w:r>
      <w:r>
        <w:rPr>
          <w:rFonts w:hint="eastAsia" w:ascii="仿宋_GB2312" w:hAnsi="仿宋_GB2312" w:eastAsia="仿宋_GB2312"/>
          <w:highlight w:val="none"/>
          <w:lang w:val="en-US" w:eastAsia="zh-CN"/>
        </w:rPr>
        <w:t>县</w:t>
      </w:r>
      <w:r>
        <w:rPr>
          <w:rFonts w:hint="eastAsia" w:ascii="仿宋_GB2312" w:hAnsi="仿宋_GB2312" w:eastAsia="仿宋_GB2312"/>
          <w:highlight w:val="none"/>
          <w:lang w:eastAsia="zh-CN"/>
        </w:rPr>
        <w:t>）</w:t>
      </w:r>
      <w:r>
        <w:rPr>
          <w:rFonts w:hint="eastAsia" w:ascii="仿宋_GB2312" w:hAnsi="仿宋_GB2312" w:eastAsia="仿宋_GB2312"/>
          <w:highlight w:val="none"/>
          <w:lang w:val="en-US" w:eastAsia="zh-CN"/>
        </w:rPr>
        <w:t>住房和城乡建设</w:t>
      </w:r>
      <w:r>
        <w:rPr>
          <w:rFonts w:hint="eastAsia" w:ascii="仿宋_GB2312" w:hAnsi="仿宋_GB2312" w:eastAsia="仿宋_GB2312"/>
          <w:highlight w:val="none"/>
        </w:rPr>
        <w:t>部门</w:t>
      </w:r>
      <w:r>
        <w:rPr>
          <w:rFonts w:hint="eastAsia" w:ascii="仿宋_GB2312" w:hAnsi="仿宋_GB2312" w:eastAsia="仿宋_GB2312"/>
          <w:highlight w:val="none"/>
          <w:lang w:val="en-US" w:eastAsia="zh-CN"/>
        </w:rPr>
        <w:t>应当会同发展和改革委员会等相关</w:t>
      </w:r>
      <w:r>
        <w:rPr>
          <w:rFonts w:hint="eastAsia" w:ascii="仿宋_GB2312" w:hAnsi="仿宋_GB2312" w:eastAsia="仿宋_GB2312"/>
          <w:highlight w:val="none"/>
        </w:rPr>
        <w:t>部门定期向社会公布建筑垃圾处理市场监测价格信息，正确引导物业服务</w:t>
      </w:r>
      <w:r>
        <w:rPr>
          <w:rFonts w:hint="eastAsia" w:ascii="仿宋_GB2312" w:hAnsi="仿宋_GB2312" w:eastAsia="仿宋_GB2312"/>
          <w:highlight w:val="none"/>
          <w:lang w:val="en-US" w:eastAsia="zh-CN"/>
        </w:rPr>
        <w:t>企业、</w:t>
      </w:r>
      <w:r>
        <w:rPr>
          <w:rFonts w:hint="eastAsia" w:ascii="仿宋_GB2312" w:hAnsi="仿宋_GB2312" w:eastAsia="仿宋_GB2312"/>
          <w:highlight w:val="none"/>
        </w:rPr>
        <w:t>运输单位</w:t>
      </w:r>
      <w:r>
        <w:rPr>
          <w:rFonts w:hint="eastAsia" w:ascii="仿宋_GB2312" w:hAnsi="仿宋_GB2312" w:eastAsia="仿宋_GB2312"/>
          <w:highlight w:val="none"/>
          <w:lang w:val="en-US" w:eastAsia="zh-CN"/>
        </w:rPr>
        <w:t>以及贮存、</w:t>
      </w:r>
      <w:r>
        <w:rPr>
          <w:rFonts w:hint="eastAsia" w:ascii="仿宋_GB2312" w:hAnsi="仿宋_GB2312" w:eastAsia="仿宋_GB2312"/>
          <w:highlight w:val="none"/>
        </w:rPr>
        <w:t>利用</w:t>
      </w:r>
      <w:r>
        <w:rPr>
          <w:rFonts w:hint="eastAsia" w:ascii="仿宋_GB2312" w:hAnsi="仿宋_GB2312" w:eastAsia="仿宋_GB2312"/>
          <w:highlight w:val="none"/>
          <w:lang w:val="en-US" w:eastAsia="zh-CN"/>
        </w:rPr>
        <w:t>和</w:t>
      </w:r>
      <w:r>
        <w:rPr>
          <w:rFonts w:hint="eastAsia" w:ascii="仿宋_GB2312" w:hAnsi="仿宋_GB2312" w:eastAsia="仿宋_GB2312"/>
          <w:highlight w:val="none"/>
        </w:rPr>
        <w:t>处置单位合理确定建筑垃圾收集、运输、贮存、利用</w:t>
      </w:r>
      <w:r>
        <w:rPr>
          <w:rFonts w:hint="eastAsia" w:ascii="仿宋_GB2312" w:hAnsi="仿宋_GB2312" w:eastAsia="仿宋_GB2312"/>
          <w:highlight w:val="none"/>
          <w:lang w:eastAsia="zh-CN"/>
        </w:rPr>
        <w:t>、</w:t>
      </w:r>
      <w:r>
        <w:rPr>
          <w:rFonts w:hint="eastAsia" w:ascii="仿宋_GB2312" w:hAnsi="仿宋_GB2312" w:eastAsia="仿宋_GB2312"/>
          <w:highlight w:val="none"/>
        </w:rPr>
        <w:t>处置收费价格。</w:t>
      </w:r>
    </w:p>
    <w:p w14:paraId="7C498FA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鼓励可回收利用的建筑垃圾实行市场化交易。</w:t>
      </w:r>
    </w:p>
    <w:p w14:paraId="00B289D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214" w:name="_Toc6903"/>
      <w:bookmarkStart w:id="215" w:name="_Toc19473"/>
      <w:bookmarkStart w:id="216" w:name="_Toc19229"/>
      <w:bookmarkStart w:id="217" w:name="_Toc21924"/>
      <w:bookmarkStart w:id="218" w:name="_Toc22358"/>
      <w:bookmarkStart w:id="219" w:name="_Toc30598"/>
      <w:bookmarkStart w:id="220" w:name="_Toc8066"/>
      <w:bookmarkStart w:id="221" w:name="_Toc8193"/>
      <w:bookmarkStart w:id="222" w:name="_Toc31344"/>
      <w:bookmarkStart w:id="223" w:name="_Toc26256"/>
      <w:bookmarkStart w:id="224" w:name="_Toc30786"/>
      <w:bookmarkStart w:id="225" w:name="_Toc26036"/>
      <w:bookmarkStart w:id="226" w:name="_Toc4854"/>
      <w:bookmarkStart w:id="227" w:name="_Toc19408"/>
      <w:bookmarkStart w:id="228" w:name="_Toc3621"/>
      <w:bookmarkStart w:id="229" w:name="_Toc3285"/>
      <w:bookmarkStart w:id="230" w:name="_Toc21452"/>
      <w:bookmarkStart w:id="231" w:name="_Toc23800"/>
      <w:bookmarkStart w:id="232" w:name="_Toc26062"/>
      <w:bookmarkStart w:id="233" w:name="_Toc3936"/>
      <w:bookmarkStart w:id="234" w:name="_Toc24883"/>
      <w:bookmarkStart w:id="235" w:name="_Toc14575"/>
      <w:bookmarkStart w:id="236" w:name="_Toc13850"/>
      <w:bookmarkStart w:id="237" w:name="_Toc5201"/>
      <w:r>
        <w:rPr>
          <w:rFonts w:hint="eastAsia" w:ascii="黑体" w:hAnsi="黑体" w:eastAsia="黑体" w:cs="黑体"/>
        </w:rPr>
        <w:t>第</w:t>
      </w:r>
      <w:r>
        <w:rPr>
          <w:rFonts w:hint="eastAsia" w:ascii="黑体" w:hAnsi="黑体" w:eastAsia="黑体" w:cs="黑体"/>
          <w:lang w:val="en-US" w:eastAsia="zh-CN"/>
        </w:rPr>
        <w:t>九</w:t>
      </w:r>
      <w:r>
        <w:rPr>
          <w:rFonts w:hint="eastAsia" w:ascii="黑体" w:hAnsi="黑体" w:eastAsia="黑体" w:cs="黑体"/>
        </w:rPr>
        <w:t>条</w:t>
      </w:r>
      <w:bookmarkEnd w:id="214"/>
      <w:bookmarkEnd w:id="215"/>
      <w:bookmarkEnd w:id="216"/>
      <w:bookmarkEnd w:id="217"/>
      <w:bookmarkEnd w:id="218"/>
      <w:bookmarkEnd w:id="219"/>
      <w:bookmarkEnd w:id="220"/>
      <w:bookmarkEnd w:id="221"/>
      <w:bookmarkEnd w:id="222"/>
      <w:bookmarkEnd w:id="223"/>
      <w:bookmarkEnd w:id="224"/>
      <w:bookmarkEnd w:id="225"/>
      <w:bookmarkStart w:id="238" w:name="_Toc16329"/>
      <w:bookmarkStart w:id="239" w:name="_Toc2546"/>
      <w:bookmarkStart w:id="240" w:name="_Toc24925"/>
      <w:bookmarkStart w:id="241" w:name="_Toc14608"/>
      <w:bookmarkStart w:id="242" w:name="_Toc1698"/>
      <w:bookmarkStart w:id="243" w:name="_Toc8949"/>
      <w:bookmarkStart w:id="244" w:name="_Toc24231"/>
      <w:bookmarkStart w:id="245" w:name="_Toc16743"/>
      <w:bookmarkStart w:id="246" w:name="_Toc3637"/>
      <w:bookmarkStart w:id="247" w:name="_Toc25214"/>
      <w:bookmarkStart w:id="248" w:name="_Toc15753"/>
      <w:bookmarkStart w:id="249" w:name="_Toc27315"/>
      <w:r>
        <w:rPr>
          <w:rFonts w:hint="eastAsia" w:ascii="黑体" w:hAnsi="黑体" w:eastAsia="黑体" w:cs="黑体"/>
        </w:rPr>
        <w:t>【信息化</w:t>
      </w:r>
      <w:r>
        <w:rPr>
          <w:rFonts w:hint="eastAsia" w:ascii="黑体" w:hAnsi="黑体" w:eastAsia="黑体" w:cs="黑体"/>
          <w:lang w:val="en-US" w:eastAsia="zh-CN"/>
        </w:rPr>
        <w:t>和联单</w:t>
      </w:r>
      <w:r>
        <w:rPr>
          <w:rFonts w:hint="eastAsia" w:ascii="黑体" w:hAnsi="黑体" w:eastAsia="黑体" w:cs="黑体"/>
        </w:rPr>
        <w:t>管理】</w:t>
      </w:r>
      <w:bookmarkEnd w:id="226"/>
      <w:bookmarkEnd w:id="227"/>
      <w:bookmarkEnd w:id="228"/>
      <w:bookmarkEnd w:id="229"/>
      <w:bookmarkEnd w:id="230"/>
      <w:bookmarkEnd w:id="231"/>
      <w:bookmarkEnd w:id="232"/>
      <w:bookmarkEnd w:id="233"/>
      <w:bookmarkEnd w:id="234"/>
      <w:bookmarkEnd w:id="235"/>
      <w:bookmarkEnd w:id="236"/>
      <w:bookmarkEnd w:id="238"/>
      <w:bookmarkEnd w:id="239"/>
      <w:bookmarkEnd w:id="240"/>
      <w:bookmarkEnd w:id="241"/>
      <w:bookmarkEnd w:id="242"/>
      <w:bookmarkEnd w:id="243"/>
      <w:bookmarkEnd w:id="244"/>
      <w:bookmarkEnd w:id="245"/>
      <w:bookmarkEnd w:id="246"/>
      <w:bookmarkEnd w:id="247"/>
      <w:bookmarkEnd w:id="248"/>
      <w:bookmarkEnd w:id="249"/>
    </w:p>
    <w:p w14:paraId="2A34F59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cs="仿宋_GB2312"/>
          <w:lang w:val="en-US" w:eastAsia="zh-CN"/>
        </w:rPr>
      </w:pPr>
      <w:r>
        <w:rPr>
          <w:rFonts w:hint="eastAsia" w:ascii="仿宋_GB2312" w:hAnsi="仿宋_GB2312" w:eastAsia="仿宋_GB2312"/>
          <w:highlight w:val="none"/>
        </w:rPr>
        <w:t>市</w:t>
      </w:r>
      <w:r>
        <w:rPr>
          <w:rFonts w:hint="eastAsia" w:ascii="仿宋_GB2312" w:hAnsi="仿宋_GB2312" w:eastAsia="仿宋_GB2312"/>
          <w:highlight w:val="none"/>
          <w:lang w:eastAsia="zh-CN"/>
        </w:rPr>
        <w:t>（</w:t>
      </w:r>
      <w:r>
        <w:rPr>
          <w:rFonts w:hint="eastAsia" w:ascii="仿宋_GB2312" w:hAnsi="仿宋_GB2312" w:eastAsia="仿宋_GB2312"/>
          <w:highlight w:val="none"/>
          <w:lang w:val="en-US" w:eastAsia="zh-CN"/>
        </w:rPr>
        <w:t>县</w:t>
      </w:r>
      <w:r>
        <w:rPr>
          <w:rFonts w:hint="eastAsia" w:ascii="仿宋_GB2312" w:hAnsi="仿宋_GB2312" w:eastAsia="仿宋_GB2312"/>
          <w:highlight w:val="none"/>
          <w:lang w:eastAsia="zh-CN"/>
        </w:rPr>
        <w:t>）</w:t>
      </w:r>
      <w:r>
        <w:rPr>
          <w:rFonts w:hint="eastAsia" w:ascii="仿宋_GB2312" w:hAnsi="仿宋_GB2312" w:eastAsia="仿宋_GB2312"/>
          <w:highlight w:val="none"/>
          <w:lang w:val="en-US" w:eastAsia="zh-CN"/>
        </w:rPr>
        <w:t>住房和城乡建设</w:t>
      </w:r>
      <w:r>
        <w:rPr>
          <w:rFonts w:hint="eastAsia" w:ascii="仿宋_GB2312" w:hAnsi="仿宋_GB2312" w:eastAsia="仿宋_GB2312"/>
          <w:highlight w:val="none"/>
        </w:rPr>
        <w:t>部门应当</w:t>
      </w:r>
      <w:r>
        <w:rPr>
          <w:rFonts w:hint="eastAsia" w:ascii="仿宋_GB2312" w:hAnsi="仿宋_GB2312" w:eastAsia="仿宋_GB2312" w:cs="仿宋_GB2312"/>
        </w:rPr>
        <w:t>加强建筑垃圾</w:t>
      </w:r>
      <w:r>
        <w:rPr>
          <w:rFonts w:hint="eastAsia" w:ascii="仿宋_GB2312" w:hAnsi="仿宋_GB2312" w:eastAsia="仿宋_GB2312" w:cs="仿宋_GB2312"/>
          <w:highlight w:val="none"/>
        </w:rPr>
        <w:t>信息化监管平台建设</w:t>
      </w:r>
      <w:r>
        <w:rPr>
          <w:rFonts w:hint="eastAsia" w:ascii="仿宋_GB2312" w:hAnsi="仿宋_GB2312" w:eastAsia="仿宋_GB2312" w:cs="仿宋_GB2312"/>
        </w:rPr>
        <w:t>，</w:t>
      </w:r>
      <w:r>
        <w:rPr>
          <w:rFonts w:hint="eastAsia" w:ascii="仿宋_GB2312" w:hAnsi="仿宋_GB2312" w:eastAsia="仿宋_GB2312" w:cs="仿宋_GB2312"/>
          <w:lang w:val="en-US" w:eastAsia="zh-CN"/>
        </w:rPr>
        <w:t>有效对接城市运行管理服务平台，</w:t>
      </w:r>
      <w:r>
        <w:rPr>
          <w:rFonts w:hint="eastAsia" w:ascii="仿宋_GB2312" w:hAnsi="仿宋_GB2312" w:eastAsia="仿宋_GB2312" w:cs="仿宋_GB2312"/>
          <w:highlight w:val="none"/>
        </w:rPr>
        <w:t>提升对</w:t>
      </w:r>
      <w:r>
        <w:rPr>
          <w:rFonts w:hint="eastAsia" w:ascii="仿宋_GB2312" w:hAnsi="仿宋_GB2312" w:eastAsia="仿宋_GB2312" w:cs="仿宋_GB2312"/>
          <w:highlight w:val="none"/>
          <w:lang w:val="en-US" w:eastAsia="zh-CN"/>
        </w:rPr>
        <w:t>建筑垃圾运输车辆</w:t>
      </w:r>
      <w:r>
        <w:rPr>
          <w:rFonts w:hint="eastAsia" w:ascii="仿宋_GB2312" w:hAnsi="仿宋_GB2312" w:eastAsia="仿宋_GB2312" w:cs="仿宋_GB2312"/>
          <w:highlight w:val="none"/>
        </w:rPr>
        <w:t>的智能化、信息化监管能力</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rPr>
        <w:t>实行</w:t>
      </w:r>
      <w:r>
        <w:rPr>
          <w:rFonts w:hint="eastAsia" w:ascii="仿宋_GB2312" w:hAnsi="仿宋_GB2312" w:eastAsia="仿宋_GB2312" w:cs="仿宋_GB2312"/>
          <w:lang w:val="en-US" w:eastAsia="zh-CN"/>
        </w:rPr>
        <w:t>电子联单管理，</w:t>
      </w:r>
      <w:r>
        <w:rPr>
          <w:rFonts w:hint="eastAsia" w:ascii="仿宋_GB2312" w:hAnsi="仿宋_GB2312" w:eastAsia="仿宋_GB2312" w:cs="仿宋_GB2312"/>
        </w:rPr>
        <w:t>如实记录并</w:t>
      </w:r>
      <w:r>
        <w:rPr>
          <w:rFonts w:hint="eastAsia" w:ascii="仿宋_GB2312" w:hAnsi="仿宋_GB2312" w:eastAsia="仿宋_GB2312" w:cs="仿宋_GB2312"/>
          <w:lang w:val="en-US" w:eastAsia="zh-CN"/>
        </w:rPr>
        <w:t>公开</w:t>
      </w:r>
      <w:r>
        <w:rPr>
          <w:rFonts w:hint="eastAsia" w:ascii="仿宋_GB2312" w:hAnsi="仿宋_GB2312" w:eastAsia="仿宋_GB2312" w:cs="仿宋_GB2312"/>
        </w:rPr>
        <w:t>发布建筑垃圾</w:t>
      </w:r>
      <w:r>
        <w:rPr>
          <w:rFonts w:hint="eastAsia" w:ascii="仿宋_GB2312" w:hAnsi="仿宋_GB2312" w:eastAsia="仿宋_GB2312" w:cs="仿宋_GB2312"/>
          <w:lang w:eastAsia="zh-CN"/>
        </w:rPr>
        <w:t>产生</w:t>
      </w:r>
      <w:r>
        <w:rPr>
          <w:rFonts w:hint="eastAsia" w:ascii="仿宋_GB2312" w:hAnsi="仿宋_GB2312" w:eastAsia="仿宋_GB2312" w:cs="仿宋_GB2312"/>
        </w:rPr>
        <w:t>、运输、贮存、利用和处置</w:t>
      </w:r>
      <w:r>
        <w:rPr>
          <w:rFonts w:hint="eastAsia" w:ascii="仿宋_GB2312" w:hAnsi="仿宋_GB2312" w:eastAsia="仿宋_GB2312" w:cs="仿宋_GB2312"/>
          <w:lang w:val="en-US" w:eastAsia="zh-CN"/>
        </w:rPr>
        <w:t>以及行政执法</w:t>
      </w:r>
      <w:r>
        <w:rPr>
          <w:rFonts w:hint="eastAsia" w:ascii="仿宋_GB2312" w:hAnsi="仿宋_GB2312" w:eastAsia="仿宋_GB2312" w:cs="仿宋_GB2312"/>
        </w:rPr>
        <w:t>等信息，为产生单位</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个人</w:t>
      </w:r>
      <w:r>
        <w:rPr>
          <w:rFonts w:hint="eastAsia" w:ascii="仿宋_GB2312" w:hAnsi="仿宋_GB2312" w:eastAsia="仿宋_GB2312" w:cs="仿宋_GB2312"/>
          <w:lang w:eastAsia="zh-CN"/>
        </w:rPr>
        <w:t>）</w:t>
      </w:r>
      <w:r>
        <w:rPr>
          <w:rFonts w:hint="eastAsia" w:ascii="仿宋_GB2312" w:hAnsi="仿宋_GB2312" w:eastAsia="仿宋_GB2312" w:cs="仿宋_GB2312"/>
        </w:rPr>
        <w:t>和贮存、利用</w:t>
      </w:r>
      <w:r>
        <w:rPr>
          <w:rFonts w:hint="eastAsia" w:ascii="仿宋_GB2312" w:hAnsi="仿宋_GB2312" w:eastAsia="仿宋_GB2312" w:cs="仿宋_GB2312"/>
          <w:lang w:eastAsia="zh-CN"/>
        </w:rPr>
        <w:t>、</w:t>
      </w:r>
      <w:r>
        <w:rPr>
          <w:rFonts w:hint="eastAsia" w:ascii="仿宋_GB2312" w:hAnsi="仿宋_GB2312" w:eastAsia="仿宋_GB2312" w:cs="仿宋_GB2312"/>
        </w:rPr>
        <w:t>处置单位提供</w:t>
      </w:r>
      <w:r>
        <w:rPr>
          <w:rFonts w:hint="eastAsia" w:ascii="仿宋_GB2312" w:hAnsi="仿宋_GB2312" w:eastAsia="仿宋_GB2312" w:cs="仿宋_GB2312"/>
          <w:lang w:val="en-US" w:eastAsia="zh-CN"/>
        </w:rPr>
        <w:t>便利</w:t>
      </w:r>
      <w:r>
        <w:rPr>
          <w:rFonts w:hint="eastAsia" w:ascii="仿宋_GB2312" w:hAnsi="仿宋_GB2312" w:eastAsia="仿宋_GB2312" w:cs="仿宋_GB2312"/>
        </w:rPr>
        <w:t>服务</w:t>
      </w:r>
      <w:r>
        <w:rPr>
          <w:rFonts w:hint="eastAsia" w:ascii="仿宋_GB2312" w:hAnsi="仿宋_GB2312" w:eastAsia="仿宋_GB2312" w:cs="仿宋_GB2312"/>
          <w:lang w:val="en-US" w:eastAsia="zh-CN"/>
        </w:rPr>
        <w:t>，接受社会监督。</w:t>
      </w:r>
    </w:p>
    <w:p w14:paraId="29BBEB1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lang w:eastAsia="zh-CN"/>
        </w:rPr>
      </w:pPr>
      <w:r>
        <w:rPr>
          <w:rFonts w:hint="eastAsia" w:ascii="仿宋_GB2312" w:hAnsi="仿宋_GB2312" w:eastAsia="仿宋_GB2312"/>
          <w:highlight w:val="none"/>
        </w:rPr>
        <w:t>加强</w:t>
      </w:r>
      <w:r>
        <w:rPr>
          <w:rFonts w:hint="eastAsia" w:ascii="仿宋_GB2312" w:hAnsi="仿宋_GB2312" w:eastAsia="仿宋_GB2312"/>
          <w:lang w:val="en-US" w:eastAsia="zh-CN"/>
        </w:rPr>
        <w:t>市</w:t>
      </w:r>
      <w:r>
        <w:rPr>
          <w:rFonts w:hint="eastAsia" w:ascii="仿宋_GB2312" w:hAnsi="仿宋_GB2312" w:eastAsia="仿宋_GB2312"/>
        </w:rPr>
        <w:t>农业农村</w:t>
      </w:r>
      <w:r>
        <w:rPr>
          <w:rFonts w:hint="eastAsia" w:ascii="仿宋_GB2312" w:hAnsi="仿宋_GB2312" w:eastAsia="仿宋_GB2312"/>
          <w:lang w:val="en-US" w:eastAsia="zh-CN"/>
        </w:rPr>
        <w:t>局</w:t>
      </w:r>
      <w:r>
        <w:rPr>
          <w:rFonts w:hint="eastAsia" w:ascii="仿宋_GB2312" w:hAnsi="仿宋_GB2312" w:eastAsia="仿宋_GB2312"/>
        </w:rPr>
        <w:t>、水</w:t>
      </w:r>
      <w:r>
        <w:rPr>
          <w:rFonts w:hint="eastAsia" w:ascii="仿宋_GB2312" w:hAnsi="仿宋_GB2312" w:eastAsia="仿宋_GB2312"/>
          <w:lang w:val="en-US" w:eastAsia="zh-CN"/>
        </w:rPr>
        <w:t>利局</w:t>
      </w:r>
      <w:r>
        <w:rPr>
          <w:rFonts w:hint="eastAsia" w:ascii="仿宋_GB2312" w:hAnsi="仿宋_GB2312" w:eastAsia="仿宋_GB2312"/>
        </w:rPr>
        <w:t>、</w:t>
      </w:r>
      <w:r>
        <w:rPr>
          <w:rFonts w:hint="eastAsia" w:ascii="仿宋_GB2312" w:hAnsi="仿宋_GB2312" w:eastAsia="仿宋_GB2312"/>
          <w:lang w:val="en-US" w:eastAsia="zh-CN"/>
        </w:rPr>
        <w:t>林业和草原局、公安局、</w:t>
      </w:r>
      <w:r>
        <w:rPr>
          <w:rFonts w:hint="eastAsia" w:ascii="仿宋_GB2312" w:hAnsi="仿宋_GB2312" w:eastAsia="仿宋_GB2312"/>
        </w:rPr>
        <w:t>交通运输</w:t>
      </w:r>
      <w:r>
        <w:rPr>
          <w:rFonts w:hint="eastAsia" w:ascii="仿宋_GB2312" w:hAnsi="仿宋_GB2312" w:eastAsia="仿宋_GB2312"/>
          <w:lang w:val="en-US" w:eastAsia="zh-CN"/>
        </w:rPr>
        <w:t>及</w:t>
      </w:r>
      <w:r>
        <w:rPr>
          <w:rFonts w:hint="eastAsia" w:ascii="仿宋_GB2312" w:hAnsi="仿宋_GB2312" w:eastAsia="仿宋_GB2312"/>
        </w:rPr>
        <w:t>、自然资源</w:t>
      </w:r>
      <w:r>
        <w:rPr>
          <w:rFonts w:hint="eastAsia" w:ascii="仿宋_GB2312" w:hAnsi="仿宋_GB2312" w:eastAsia="仿宋_GB2312"/>
          <w:lang w:val="en-US" w:eastAsia="zh-CN"/>
        </w:rPr>
        <w:t>局</w:t>
      </w:r>
      <w:r>
        <w:rPr>
          <w:rFonts w:hint="eastAsia" w:ascii="仿宋_GB2312" w:hAnsi="仿宋_GB2312" w:eastAsia="仿宋_GB2312"/>
        </w:rPr>
        <w:t>、生态环境</w:t>
      </w:r>
      <w:r>
        <w:rPr>
          <w:rFonts w:hint="eastAsia" w:ascii="仿宋_GB2312" w:hAnsi="仿宋_GB2312" w:eastAsia="仿宋_GB2312"/>
          <w:lang w:val="en-US" w:eastAsia="zh-CN"/>
        </w:rPr>
        <w:t>局等</w:t>
      </w:r>
      <w:r>
        <w:rPr>
          <w:rFonts w:hint="eastAsia" w:ascii="仿宋_GB2312" w:hAnsi="仿宋_GB2312" w:eastAsia="仿宋_GB2312"/>
          <w:highlight w:val="none"/>
        </w:rPr>
        <w:t>部门相关许可、</w:t>
      </w:r>
      <w:r>
        <w:rPr>
          <w:rFonts w:hint="eastAsia" w:ascii="仿宋_GB2312" w:hAnsi="仿宋_GB2312" w:eastAsia="仿宋_GB2312"/>
          <w:highlight w:val="none"/>
          <w:lang w:val="en-US" w:eastAsia="zh-CN"/>
        </w:rPr>
        <w:t>备案、</w:t>
      </w:r>
      <w:r>
        <w:rPr>
          <w:rFonts w:hint="eastAsia" w:ascii="仿宋_GB2312" w:hAnsi="仿宋_GB2312" w:eastAsia="仿宋_GB2312"/>
          <w:highlight w:val="none"/>
        </w:rPr>
        <w:t>监管、执法信息的归集、共享和应用</w:t>
      </w:r>
      <w:r>
        <w:rPr>
          <w:rFonts w:hint="eastAsia" w:ascii="仿宋_GB2312" w:hAnsi="仿宋_GB2312" w:eastAsia="仿宋_GB2312"/>
          <w:highlight w:val="none"/>
          <w:lang w:eastAsia="zh-CN"/>
        </w:rPr>
        <w:t>。</w:t>
      </w:r>
    </w:p>
    <w:p w14:paraId="6C158BA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9"/>
        <w:rPr>
          <w:rFonts w:hint="eastAsia"/>
        </w:rPr>
      </w:pPr>
      <w:r>
        <w:rPr>
          <w:rFonts w:hint="eastAsia" w:ascii="仿宋_GB2312" w:hAnsi="仿宋_GB2312" w:eastAsia="仿宋_GB2312" w:cs="仿宋_GB2312"/>
          <w:lang w:val="en-US" w:eastAsia="zh-CN"/>
        </w:rPr>
        <w:t>建筑垃圾信息化监管平台（含装修垃圾预约清运系统）建设运营以及电子联单管理的具体办法，由</w:t>
      </w:r>
      <w:r>
        <w:rPr>
          <w:rFonts w:hint="eastAsia" w:ascii="仿宋_GB2312" w:hAnsi="仿宋_GB2312" w:eastAsia="仿宋_GB2312"/>
          <w:highlight w:val="none"/>
        </w:rPr>
        <w:t>市</w:t>
      </w:r>
      <w:r>
        <w:rPr>
          <w:rFonts w:hint="eastAsia" w:ascii="仿宋_GB2312" w:hAnsi="仿宋_GB2312" w:eastAsia="仿宋_GB2312"/>
          <w:highlight w:val="none"/>
          <w:lang w:val="en-US" w:eastAsia="zh-CN"/>
        </w:rPr>
        <w:t>住房和城乡建设</w:t>
      </w:r>
      <w:r>
        <w:rPr>
          <w:rFonts w:hint="eastAsia" w:ascii="仿宋_GB2312" w:hAnsi="仿宋_GB2312" w:eastAsia="仿宋_GB2312"/>
          <w:highlight w:val="none"/>
        </w:rPr>
        <w:t>部门</w:t>
      </w:r>
      <w:r>
        <w:rPr>
          <w:rFonts w:hint="eastAsia" w:ascii="仿宋_GB2312" w:hAnsi="仿宋_GB2312" w:eastAsia="仿宋_GB2312"/>
          <w:highlight w:val="none"/>
          <w:lang w:val="en-US" w:eastAsia="zh-CN"/>
        </w:rPr>
        <w:t>会同有关部门另行制定。</w:t>
      </w:r>
    </w:p>
    <w:p w14:paraId="7ACCD9A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250" w:name="_Toc10184"/>
      <w:bookmarkStart w:id="251" w:name="_Toc1177"/>
      <w:bookmarkStart w:id="252" w:name="_Toc28557"/>
      <w:bookmarkStart w:id="253" w:name="_Toc2243"/>
      <w:bookmarkStart w:id="254" w:name="_Toc696"/>
      <w:bookmarkStart w:id="255" w:name="_Toc7412"/>
      <w:bookmarkStart w:id="256" w:name="_Toc28535"/>
      <w:bookmarkStart w:id="257" w:name="_Toc18808"/>
      <w:bookmarkStart w:id="258" w:name="_Toc19520"/>
      <w:bookmarkStart w:id="259" w:name="_Toc24346"/>
      <w:bookmarkStart w:id="260" w:name="_Toc19847"/>
      <w:bookmarkStart w:id="261" w:name="_Toc4571"/>
      <w:bookmarkStart w:id="262" w:name="_Toc30908"/>
      <w:bookmarkStart w:id="263" w:name="_Toc15486"/>
      <w:bookmarkStart w:id="264" w:name="_Toc22090"/>
      <w:bookmarkStart w:id="265" w:name="_Toc2611"/>
      <w:bookmarkStart w:id="266" w:name="_Toc4026"/>
      <w:bookmarkStart w:id="267" w:name="_Toc25869"/>
      <w:bookmarkStart w:id="268" w:name="_Toc31272"/>
      <w:bookmarkStart w:id="269" w:name="_Toc24316"/>
      <w:bookmarkStart w:id="270" w:name="_Toc95"/>
      <w:bookmarkStart w:id="271" w:name="_Toc9175"/>
      <w:bookmarkStart w:id="272" w:name="_Toc20019"/>
      <w:r>
        <w:rPr>
          <w:rFonts w:hint="eastAsia" w:ascii="黑体" w:hAnsi="黑体" w:eastAsia="黑体" w:cs="黑体"/>
        </w:rPr>
        <w:t>第</w:t>
      </w:r>
      <w:r>
        <w:rPr>
          <w:rFonts w:hint="eastAsia" w:ascii="黑体" w:hAnsi="黑体" w:eastAsia="黑体" w:cs="黑体"/>
          <w:lang w:val="en-US" w:eastAsia="zh-CN"/>
        </w:rPr>
        <w:t>十</w:t>
      </w:r>
      <w:r>
        <w:rPr>
          <w:rFonts w:hint="eastAsia" w:ascii="黑体" w:hAnsi="黑体" w:eastAsia="黑体" w:cs="黑体"/>
        </w:rPr>
        <w:t>条【</w:t>
      </w:r>
      <w:r>
        <w:rPr>
          <w:rFonts w:hint="eastAsia" w:ascii="黑体" w:hAnsi="黑体" w:eastAsia="黑体" w:cs="黑体"/>
          <w:lang w:val="en-US" w:eastAsia="zh-CN"/>
        </w:rPr>
        <w:t>信用管理</w:t>
      </w:r>
      <w:r>
        <w:rPr>
          <w:rFonts w:hint="eastAsia" w:ascii="黑体" w:hAnsi="黑体" w:eastAsia="黑体" w:cs="黑体"/>
        </w:rPr>
        <w:t>】</w:t>
      </w:r>
      <w:bookmarkEnd w:id="250"/>
      <w:bookmarkEnd w:id="251"/>
      <w:bookmarkEnd w:id="252"/>
      <w:bookmarkEnd w:id="253"/>
      <w:bookmarkEnd w:id="254"/>
      <w:bookmarkEnd w:id="255"/>
      <w:bookmarkEnd w:id="256"/>
      <w:bookmarkEnd w:id="257"/>
      <w:bookmarkEnd w:id="258"/>
      <w:bookmarkEnd w:id="259"/>
      <w:bookmarkEnd w:id="260"/>
    </w:p>
    <w:p w14:paraId="37FBCF2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lang w:eastAsia="zh-CN"/>
        </w:rPr>
      </w:pPr>
      <w:bookmarkStart w:id="273" w:name="_Toc8174"/>
      <w:r>
        <w:rPr>
          <w:rFonts w:hint="eastAsia" w:ascii="仿宋_GB2312" w:hAnsi="仿宋_GB2312" w:eastAsia="仿宋_GB2312"/>
          <w:highlight w:val="none"/>
          <w:lang w:val="en-US" w:eastAsia="zh-CN"/>
        </w:rPr>
        <w:t>市（县）住房和城乡建设部门应当</w:t>
      </w:r>
      <w:r>
        <w:rPr>
          <w:rFonts w:hint="eastAsia" w:ascii="仿宋_GB2312" w:hAnsi="仿宋_GB2312" w:eastAsia="仿宋_GB2312"/>
          <w:highlight w:val="none"/>
        </w:rPr>
        <w:t>会同</w:t>
      </w:r>
      <w:r>
        <w:rPr>
          <w:rFonts w:hint="eastAsia" w:ascii="仿宋_GB2312" w:hAnsi="仿宋_GB2312" w:eastAsia="仿宋_GB2312"/>
          <w:highlight w:val="none"/>
          <w:lang w:val="en-US" w:eastAsia="zh-CN"/>
        </w:rPr>
        <w:t>发展和改革委员会、交通运输局、水利局、市场监督管理局等</w:t>
      </w:r>
      <w:r>
        <w:rPr>
          <w:rFonts w:hint="eastAsia" w:ascii="仿宋_GB2312" w:hAnsi="仿宋_GB2312" w:eastAsia="仿宋_GB2312"/>
          <w:highlight w:val="none"/>
        </w:rPr>
        <w:t>有关部门探索推动守信联合激励和失信联合约束机制建设，推动行业信用管理。将建筑垃圾产生、收集、贮存、运输、利用、处置等相关单位和责任人违反本办法的不良信用信息纳入建筑</w:t>
      </w:r>
      <w:r>
        <w:rPr>
          <w:rFonts w:hint="eastAsia" w:ascii="仿宋_GB2312" w:hAnsi="仿宋_GB2312" w:eastAsia="仿宋_GB2312"/>
          <w:highlight w:val="none"/>
          <w:lang w:eastAsia="zh-CN"/>
        </w:rPr>
        <w:t>、</w:t>
      </w:r>
      <w:r>
        <w:rPr>
          <w:rFonts w:hint="eastAsia" w:ascii="仿宋_GB2312" w:hAnsi="仿宋_GB2312" w:eastAsia="仿宋_GB2312"/>
          <w:highlight w:val="none"/>
          <w:lang w:val="en-US" w:eastAsia="zh-CN"/>
        </w:rPr>
        <w:t>交通、水利等</w:t>
      </w:r>
      <w:r>
        <w:rPr>
          <w:rFonts w:hint="eastAsia" w:ascii="仿宋_GB2312" w:hAnsi="仿宋_GB2312" w:eastAsia="仿宋_GB2312"/>
          <w:highlight w:val="none"/>
        </w:rPr>
        <w:t>行业企业信用管理</w:t>
      </w:r>
      <w:r>
        <w:rPr>
          <w:rFonts w:hint="eastAsia" w:ascii="仿宋_GB2312" w:hAnsi="仿宋_GB2312" w:eastAsia="仿宋_GB2312"/>
          <w:highlight w:val="none"/>
          <w:lang w:eastAsia="zh-CN"/>
        </w:rPr>
        <w:t>，</w:t>
      </w:r>
      <w:r>
        <w:rPr>
          <w:rFonts w:hint="eastAsia" w:ascii="仿宋_GB2312" w:hAnsi="仿宋_GB2312" w:eastAsia="仿宋_GB2312"/>
          <w:highlight w:val="none"/>
        </w:rPr>
        <w:t>对失信主体依法依规限制参与政府采购、招投标等活动</w:t>
      </w:r>
      <w:r>
        <w:rPr>
          <w:rFonts w:hint="eastAsia" w:ascii="仿宋_GB2312" w:hAnsi="仿宋_GB2312" w:eastAsia="仿宋_GB2312"/>
          <w:highlight w:val="none"/>
          <w:lang w:eastAsia="zh-CN"/>
        </w:rPr>
        <w:t>。</w:t>
      </w:r>
      <w:bookmarkEnd w:id="273"/>
    </w:p>
    <w:p w14:paraId="16FA051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highlight w:val="none"/>
        </w:rPr>
      </w:pPr>
      <w:bookmarkStart w:id="274" w:name="_Toc11943"/>
      <w:bookmarkStart w:id="275" w:name="_Toc20743"/>
      <w:bookmarkStart w:id="276" w:name="_Toc13986"/>
      <w:bookmarkStart w:id="277" w:name="_Toc10643"/>
      <w:bookmarkStart w:id="278" w:name="_Toc11724"/>
      <w:bookmarkStart w:id="279" w:name="_Toc13323"/>
      <w:bookmarkStart w:id="280" w:name="_Toc15807"/>
      <w:bookmarkStart w:id="281" w:name="_Toc20747"/>
      <w:bookmarkStart w:id="282" w:name="_Toc24532"/>
      <w:bookmarkStart w:id="283" w:name="_Toc16262"/>
      <w:bookmarkStart w:id="284" w:name="_Toc28306"/>
      <w:r>
        <w:rPr>
          <w:rFonts w:hint="eastAsia" w:ascii="黑体" w:hAnsi="黑体" w:eastAsia="黑体" w:cs="黑体"/>
          <w:highlight w:val="none"/>
        </w:rPr>
        <w:t>第</w:t>
      </w:r>
      <w:r>
        <w:rPr>
          <w:rFonts w:hint="eastAsia" w:ascii="黑体" w:hAnsi="黑体" w:eastAsia="黑体" w:cs="黑体"/>
          <w:highlight w:val="none"/>
          <w:lang w:val="en-US" w:eastAsia="zh-CN"/>
        </w:rPr>
        <w:t>十一</w:t>
      </w:r>
      <w:r>
        <w:rPr>
          <w:rFonts w:hint="eastAsia" w:ascii="黑体" w:hAnsi="黑体" w:eastAsia="黑体" w:cs="黑体"/>
          <w:highlight w:val="none"/>
        </w:rPr>
        <w:t>条【行业自律】</w:t>
      </w:r>
      <w:bookmarkEnd w:id="237"/>
      <w:bookmarkEnd w:id="261"/>
      <w:bookmarkEnd w:id="262"/>
      <w:bookmarkEnd w:id="263"/>
      <w:bookmarkEnd w:id="264"/>
      <w:bookmarkEnd w:id="265"/>
      <w:bookmarkEnd w:id="266"/>
      <w:bookmarkEnd w:id="267"/>
      <w:bookmarkEnd w:id="268"/>
      <w:bookmarkEnd w:id="269"/>
      <w:bookmarkEnd w:id="270"/>
      <w:bookmarkEnd w:id="271"/>
      <w:bookmarkEnd w:id="272"/>
      <w:bookmarkEnd w:id="274"/>
      <w:bookmarkEnd w:id="275"/>
      <w:bookmarkEnd w:id="276"/>
      <w:bookmarkEnd w:id="277"/>
      <w:bookmarkEnd w:id="278"/>
      <w:bookmarkEnd w:id="279"/>
      <w:bookmarkEnd w:id="280"/>
      <w:bookmarkEnd w:id="281"/>
      <w:bookmarkEnd w:id="282"/>
      <w:bookmarkEnd w:id="283"/>
      <w:bookmarkEnd w:id="284"/>
    </w:p>
    <w:p w14:paraId="293E532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鼓励从事建筑垃圾处理的相关单位加入建筑垃圾运输、资源化利用</w:t>
      </w:r>
      <w:r>
        <w:rPr>
          <w:rFonts w:hint="eastAsia" w:ascii="仿宋_GB2312" w:hAnsi="仿宋_GB2312" w:eastAsia="仿宋_GB2312" w:cs="仿宋_GB2312"/>
          <w:highlight w:val="none"/>
          <w:lang w:eastAsia="zh-CN"/>
        </w:rPr>
        <w:t>、</w:t>
      </w:r>
      <w:r>
        <w:rPr>
          <w:rFonts w:hint="eastAsia" w:ascii="仿宋_GB2312" w:hAnsi="仿宋_GB2312" w:eastAsia="仿宋_GB2312"/>
          <w:highlight w:val="none"/>
        </w:rPr>
        <w:t>物业管理、室内装饰</w:t>
      </w:r>
      <w:r>
        <w:rPr>
          <w:rFonts w:hint="eastAsia" w:ascii="仿宋_GB2312" w:hAnsi="仿宋_GB2312" w:eastAsia="仿宋_GB2312" w:cs="仿宋_GB2312"/>
          <w:highlight w:val="none"/>
        </w:rPr>
        <w:t>等行业组织。有关行业组织应当加强行业自律管理，建立沟通协作和信息共享机制，制定共同的行为规范，加强从业人员培训，促进行业健康有序发展。</w:t>
      </w:r>
    </w:p>
    <w:p w14:paraId="5539D05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center"/>
        <w:textAlignment w:val="auto"/>
        <w:rPr>
          <w:rFonts w:hint="eastAsia" w:ascii="黑体" w:hAnsi="黑体" w:eastAsia="黑体" w:cs="黑体"/>
        </w:rPr>
      </w:pPr>
    </w:p>
    <w:p w14:paraId="5AEDAAFB">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firstLineChars="0"/>
        <w:jc w:val="center"/>
        <w:textAlignment w:val="auto"/>
        <w:outlineLvl w:val="0"/>
        <w:rPr>
          <w:rFonts w:hint="eastAsia" w:ascii="黑体" w:hAnsi="黑体" w:eastAsia="黑体" w:cs="黑体"/>
        </w:rPr>
      </w:pPr>
      <w:bookmarkStart w:id="285" w:name="_Toc24001"/>
      <w:bookmarkStart w:id="286" w:name="_Toc6779"/>
      <w:bookmarkStart w:id="287" w:name="_Toc14356"/>
      <w:bookmarkStart w:id="288" w:name="_Toc6821"/>
      <w:bookmarkStart w:id="289" w:name="_Toc3080"/>
      <w:bookmarkStart w:id="290" w:name="_Toc28199"/>
      <w:bookmarkStart w:id="291" w:name="_Toc15027"/>
      <w:bookmarkStart w:id="292" w:name="_Toc1723"/>
      <w:bookmarkStart w:id="293" w:name="_Toc20767"/>
      <w:bookmarkStart w:id="294" w:name="_Toc15007"/>
      <w:bookmarkStart w:id="295" w:name="_Toc5857"/>
      <w:bookmarkStart w:id="296" w:name="_Toc14554"/>
      <w:bookmarkStart w:id="297" w:name="_Toc1520"/>
      <w:bookmarkStart w:id="298" w:name="_Toc618"/>
      <w:bookmarkStart w:id="299" w:name="_Toc3702"/>
      <w:bookmarkStart w:id="300" w:name="_Toc27560"/>
      <w:bookmarkStart w:id="301" w:name="_Toc10532"/>
      <w:bookmarkStart w:id="302" w:name="_Toc15000"/>
      <w:bookmarkStart w:id="303" w:name="_Toc18290"/>
      <w:bookmarkStart w:id="304" w:name="_Toc1412"/>
      <w:bookmarkStart w:id="305" w:name="_Toc4575"/>
      <w:bookmarkStart w:id="306" w:name="_Toc5582"/>
      <w:bookmarkStart w:id="307" w:name="_Toc287"/>
      <w:bookmarkStart w:id="308" w:name="_Toc17940"/>
      <w:r>
        <w:rPr>
          <w:rFonts w:hint="eastAsia" w:ascii="黑体" w:hAnsi="黑体" w:eastAsia="黑体" w:cs="黑体"/>
        </w:rPr>
        <w:t>第二章  建筑垃圾产生、收集</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7CF8E22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309" w:name="_Toc18076"/>
      <w:bookmarkStart w:id="310" w:name="_Toc9663"/>
      <w:bookmarkStart w:id="311" w:name="_Toc5052"/>
      <w:bookmarkStart w:id="312" w:name="_Toc1672"/>
      <w:bookmarkStart w:id="313" w:name="_Toc22855"/>
      <w:bookmarkStart w:id="314" w:name="_Toc2622"/>
      <w:bookmarkStart w:id="315" w:name="_Toc16766"/>
      <w:bookmarkStart w:id="316" w:name="_Toc7168"/>
      <w:bookmarkStart w:id="317" w:name="_Toc23742"/>
      <w:bookmarkStart w:id="318" w:name="_Toc17783"/>
      <w:bookmarkStart w:id="319" w:name="_Toc7907"/>
      <w:bookmarkStart w:id="320" w:name="_Toc210"/>
      <w:bookmarkStart w:id="321" w:name="_Toc5140"/>
      <w:bookmarkStart w:id="322" w:name="_Toc17393"/>
      <w:bookmarkStart w:id="323" w:name="_Toc11765"/>
      <w:bookmarkStart w:id="324" w:name="_Toc2346"/>
      <w:bookmarkStart w:id="325" w:name="_Toc28842"/>
      <w:bookmarkStart w:id="326" w:name="_Toc29888"/>
      <w:bookmarkStart w:id="327" w:name="_Toc5634"/>
      <w:bookmarkStart w:id="328" w:name="_Toc7817"/>
      <w:bookmarkStart w:id="329" w:name="_Toc8102"/>
      <w:bookmarkStart w:id="330" w:name="_Toc29697"/>
      <w:bookmarkStart w:id="331" w:name="_Toc20973"/>
      <w:bookmarkStart w:id="332" w:name="_Toc18020"/>
      <w:r>
        <w:rPr>
          <w:rFonts w:hint="eastAsia" w:ascii="黑体" w:hAnsi="黑体" w:eastAsia="黑体" w:cs="黑体"/>
        </w:rPr>
        <w:t>第</w:t>
      </w:r>
      <w:r>
        <w:rPr>
          <w:rFonts w:hint="eastAsia" w:ascii="黑体" w:hAnsi="黑体" w:eastAsia="黑体" w:cs="黑体"/>
          <w:lang w:val="en-US" w:eastAsia="zh-CN"/>
        </w:rPr>
        <w:t>十二</w:t>
      </w:r>
      <w:r>
        <w:rPr>
          <w:rFonts w:hint="eastAsia" w:ascii="黑体" w:hAnsi="黑体" w:eastAsia="黑体" w:cs="黑体"/>
        </w:rPr>
        <w:t>条【源头减量</w:t>
      </w:r>
      <w:r>
        <w:rPr>
          <w:rFonts w:hint="eastAsia" w:ascii="黑体" w:hAnsi="黑体" w:eastAsia="黑体" w:cs="黑体"/>
          <w:lang w:val="en-US" w:eastAsia="zh-CN"/>
        </w:rPr>
        <w:t>和经费保障</w:t>
      </w:r>
      <w:r>
        <w:rPr>
          <w:rFonts w:hint="eastAsia" w:ascii="黑体" w:hAnsi="黑体" w:eastAsia="黑体" w:cs="黑体"/>
        </w:rPr>
        <w:t>】</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7BCDE94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rPr>
      </w:pPr>
      <w:r>
        <w:rPr>
          <w:rFonts w:hint="eastAsia" w:ascii="仿宋_GB2312" w:hAnsi="仿宋_GB2312" w:eastAsia="仿宋_GB2312"/>
          <w:lang w:val="en-US" w:eastAsia="zh-CN"/>
        </w:rPr>
        <w:t>各级</w:t>
      </w:r>
      <w:r>
        <w:rPr>
          <w:rFonts w:hint="eastAsia" w:ascii="仿宋_GB2312" w:hAnsi="仿宋_GB2312" w:eastAsia="仿宋_GB2312"/>
        </w:rPr>
        <w:t>住房和城乡建设</w:t>
      </w:r>
      <w:r>
        <w:rPr>
          <w:rFonts w:hint="eastAsia" w:ascii="仿宋_GB2312" w:hAnsi="仿宋_GB2312" w:eastAsia="仿宋_GB2312"/>
          <w:lang w:val="en-US" w:eastAsia="zh-CN"/>
        </w:rPr>
        <w:t>局</w:t>
      </w:r>
      <w:r>
        <w:rPr>
          <w:rFonts w:hint="eastAsia" w:ascii="仿宋_GB2312" w:hAnsi="仿宋_GB2312" w:eastAsia="仿宋_GB2312"/>
        </w:rPr>
        <w:t>、交通运输</w:t>
      </w:r>
      <w:r>
        <w:rPr>
          <w:rFonts w:hint="eastAsia" w:ascii="仿宋_GB2312" w:hAnsi="仿宋_GB2312" w:eastAsia="仿宋_GB2312"/>
          <w:lang w:val="en-US" w:eastAsia="zh-CN"/>
        </w:rPr>
        <w:t>局</w:t>
      </w:r>
      <w:r>
        <w:rPr>
          <w:rFonts w:hint="eastAsia" w:ascii="仿宋_GB2312" w:hAnsi="仿宋_GB2312" w:eastAsia="仿宋_GB2312"/>
        </w:rPr>
        <w:t>、水</w:t>
      </w:r>
      <w:r>
        <w:rPr>
          <w:rFonts w:hint="eastAsia" w:ascii="仿宋_GB2312" w:hAnsi="仿宋_GB2312" w:eastAsia="仿宋_GB2312"/>
          <w:lang w:val="en-US" w:eastAsia="zh-CN"/>
        </w:rPr>
        <w:t>利局</w:t>
      </w:r>
      <w:r>
        <w:rPr>
          <w:rFonts w:hint="eastAsia" w:ascii="仿宋_GB2312" w:hAnsi="仿宋_GB2312" w:eastAsia="仿宋_GB2312"/>
        </w:rPr>
        <w:t>等主管部门应当对建设单位建筑垃圾源头减量目标管理情况实施监督管理。</w:t>
      </w:r>
    </w:p>
    <w:p w14:paraId="2A415BB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rPr>
      </w:pPr>
      <w:r>
        <w:rPr>
          <w:rFonts w:hint="eastAsia" w:ascii="仿宋_GB2312" w:hAnsi="仿宋_GB2312" w:eastAsia="仿宋_GB2312"/>
        </w:rPr>
        <w:t>建设单位应当将建筑垃圾源头减量目标和措施</w:t>
      </w:r>
      <w:r>
        <w:rPr>
          <w:rFonts w:hint="eastAsia" w:ascii="仿宋_GB2312" w:hAnsi="仿宋_GB2312" w:eastAsia="仿宋_GB2312"/>
          <w:lang w:val="en-US" w:eastAsia="zh-CN"/>
        </w:rPr>
        <w:t>以及产生量测算，</w:t>
      </w:r>
      <w:r>
        <w:rPr>
          <w:rFonts w:hint="eastAsia" w:ascii="仿宋_GB2312" w:hAnsi="仿宋_GB2312" w:eastAsia="仿宋_GB2312"/>
        </w:rPr>
        <w:t>纳入工程设计、施工招标文件以及相关合同文本，督促设计、施工、监理单位具体落实。</w:t>
      </w:r>
    </w:p>
    <w:p w14:paraId="0319D76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rPr>
      </w:pPr>
      <w:r>
        <w:rPr>
          <w:rFonts w:hint="eastAsia" w:ascii="仿宋_GB2312" w:hAnsi="仿宋_GB2312" w:eastAsia="仿宋_GB2312"/>
          <w:lang w:val="en-US" w:eastAsia="zh-CN"/>
        </w:rPr>
        <w:t>建设单位应当将</w:t>
      </w:r>
      <w:r>
        <w:rPr>
          <w:rFonts w:hint="eastAsia" w:ascii="仿宋_GB2312" w:hAnsi="仿宋_GB2312" w:eastAsia="仿宋_GB2312"/>
        </w:rPr>
        <w:t>建筑垃圾减量化措施所需费用以及建筑垃圾运输、贮存、利用和处置费用纳入招标控制价</w:t>
      </w:r>
      <w:r>
        <w:rPr>
          <w:rFonts w:hint="eastAsia" w:ascii="仿宋_GB2312" w:hAnsi="仿宋_GB2312" w:eastAsia="仿宋_GB2312"/>
          <w:lang w:eastAsia="zh-CN"/>
        </w:rPr>
        <w:t>，</w:t>
      </w:r>
      <w:r>
        <w:rPr>
          <w:rFonts w:hint="eastAsia" w:ascii="仿宋_GB2312" w:hAnsi="仿宋_GB2312" w:eastAsia="仿宋_GB2312"/>
          <w:lang w:val="en-US" w:eastAsia="zh-CN"/>
        </w:rPr>
        <w:t>并</w:t>
      </w:r>
      <w:r>
        <w:rPr>
          <w:rFonts w:hint="eastAsia" w:ascii="仿宋_GB2312" w:hAnsi="仿宋_GB2312" w:eastAsia="仿宋_GB2312" w:cs="仿宋_GB2312"/>
        </w:rPr>
        <w:t>单独列项计价</w:t>
      </w:r>
      <w:r>
        <w:rPr>
          <w:rFonts w:hint="eastAsia" w:ascii="仿宋_GB2312" w:hAnsi="仿宋_GB2312" w:eastAsia="仿宋_GB2312" w:cs="仿宋_GB2312"/>
          <w:lang w:eastAsia="zh-CN"/>
        </w:rPr>
        <w:t>，</w:t>
      </w:r>
      <w:r>
        <w:rPr>
          <w:rFonts w:hint="eastAsia" w:ascii="仿宋_GB2312" w:hAnsi="仿宋_GB2312" w:eastAsia="仿宋_GB2312" w:cs="仿宋_GB2312"/>
        </w:rPr>
        <w:t>不得将</w:t>
      </w:r>
      <w:r>
        <w:rPr>
          <w:rFonts w:hint="eastAsia" w:ascii="仿宋_GB2312" w:hAnsi="仿宋_GB2312" w:eastAsia="仿宋_GB2312" w:cs="仿宋_GB2312"/>
          <w:lang w:val="en-US" w:eastAsia="zh-CN"/>
        </w:rPr>
        <w:t>上述</w:t>
      </w:r>
      <w:r>
        <w:rPr>
          <w:rFonts w:hint="eastAsia" w:ascii="仿宋_GB2312" w:hAnsi="仿宋_GB2312" w:eastAsia="仿宋_GB2312" w:cs="仿宋_GB2312"/>
        </w:rPr>
        <w:t>费用转嫁给施工单位</w:t>
      </w:r>
      <w:r>
        <w:rPr>
          <w:rFonts w:hint="eastAsia" w:ascii="仿宋_GB2312" w:hAnsi="仿宋_GB2312" w:eastAsia="仿宋_GB2312"/>
        </w:rPr>
        <w:t>。</w:t>
      </w:r>
    </w:p>
    <w:p w14:paraId="0EA0D3F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rPr>
        <w:t>建筑垃圾具体减量化管理措施，由住房和城乡建设</w:t>
      </w:r>
      <w:r>
        <w:rPr>
          <w:rFonts w:hint="eastAsia" w:ascii="仿宋_GB2312" w:hAnsi="仿宋_GB2312" w:eastAsia="仿宋_GB2312"/>
          <w:lang w:val="en-US" w:eastAsia="zh-CN"/>
        </w:rPr>
        <w:t>局</w:t>
      </w:r>
      <w:r>
        <w:rPr>
          <w:rFonts w:hint="eastAsia" w:ascii="仿宋_GB2312" w:hAnsi="仿宋_GB2312" w:eastAsia="仿宋_GB2312"/>
        </w:rPr>
        <w:t>、交通</w:t>
      </w:r>
      <w:r>
        <w:rPr>
          <w:rFonts w:hint="eastAsia" w:ascii="仿宋_GB2312" w:hAnsi="仿宋_GB2312" w:eastAsia="仿宋_GB2312"/>
          <w:lang w:val="en-US" w:eastAsia="zh-CN"/>
        </w:rPr>
        <w:t>运输局</w:t>
      </w:r>
      <w:r>
        <w:rPr>
          <w:rFonts w:hint="eastAsia" w:ascii="仿宋_GB2312" w:hAnsi="仿宋_GB2312" w:eastAsia="仿宋_GB2312"/>
        </w:rPr>
        <w:t>、水利</w:t>
      </w:r>
      <w:r>
        <w:rPr>
          <w:rFonts w:hint="eastAsia" w:ascii="仿宋_GB2312" w:hAnsi="仿宋_GB2312" w:eastAsia="仿宋_GB2312"/>
          <w:lang w:val="en-US" w:eastAsia="zh-CN"/>
        </w:rPr>
        <w:t>局</w:t>
      </w:r>
      <w:r>
        <w:rPr>
          <w:rFonts w:hint="eastAsia" w:ascii="仿宋_GB2312" w:hAnsi="仿宋_GB2312" w:eastAsia="仿宋_GB2312"/>
        </w:rPr>
        <w:t>等工程建设主管部门结合行业实际，另行制定。</w:t>
      </w:r>
    </w:p>
    <w:p w14:paraId="226305F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333" w:name="_Toc20324"/>
      <w:bookmarkStart w:id="334" w:name="_Toc17997"/>
      <w:bookmarkStart w:id="335" w:name="_Toc17435"/>
      <w:bookmarkStart w:id="336" w:name="_Toc1878"/>
      <w:bookmarkStart w:id="337" w:name="_Toc14358"/>
      <w:bookmarkStart w:id="338" w:name="_Toc30319"/>
      <w:bookmarkStart w:id="339" w:name="_Toc12613"/>
      <w:bookmarkStart w:id="340" w:name="_Toc29993"/>
      <w:bookmarkStart w:id="341" w:name="_Toc2028"/>
      <w:bookmarkStart w:id="342" w:name="_Toc27518"/>
      <w:bookmarkStart w:id="343" w:name="_Toc28058"/>
      <w:bookmarkStart w:id="344" w:name="_Toc1428"/>
      <w:bookmarkStart w:id="345" w:name="_Toc1106"/>
      <w:bookmarkStart w:id="346" w:name="_Toc8276"/>
      <w:bookmarkStart w:id="347" w:name="_Toc28838"/>
      <w:bookmarkStart w:id="348" w:name="_Toc26038"/>
      <w:bookmarkStart w:id="349" w:name="_Toc1202"/>
      <w:bookmarkStart w:id="350" w:name="_Toc29969"/>
      <w:bookmarkStart w:id="351" w:name="_Toc21982"/>
      <w:bookmarkStart w:id="352" w:name="_Toc13909"/>
      <w:bookmarkStart w:id="353" w:name="_Toc21417"/>
      <w:bookmarkStart w:id="354" w:name="_Toc14500"/>
      <w:bookmarkStart w:id="355" w:name="_Toc18527"/>
      <w:r>
        <w:rPr>
          <w:rFonts w:hint="eastAsia" w:ascii="黑体" w:hAnsi="黑体" w:eastAsia="黑体" w:cs="黑体"/>
        </w:rPr>
        <w:t>第</w:t>
      </w:r>
      <w:r>
        <w:rPr>
          <w:rFonts w:hint="eastAsia" w:ascii="黑体" w:hAnsi="黑体" w:eastAsia="黑体" w:cs="黑体"/>
          <w:lang w:val="en-US" w:eastAsia="zh-CN"/>
        </w:rPr>
        <w:t>十三</w:t>
      </w:r>
      <w:r>
        <w:rPr>
          <w:rFonts w:hint="eastAsia" w:ascii="黑体" w:hAnsi="黑体" w:eastAsia="黑体" w:cs="黑体"/>
        </w:rPr>
        <w:t>条【</w:t>
      </w:r>
      <w:r>
        <w:rPr>
          <w:rFonts w:hint="eastAsia" w:ascii="黑体" w:hAnsi="黑体" w:eastAsia="黑体" w:cs="黑体"/>
          <w:lang w:val="en-US" w:eastAsia="zh-CN"/>
        </w:rPr>
        <w:t>产生核准申请</w:t>
      </w:r>
      <w:r>
        <w:rPr>
          <w:rFonts w:hint="eastAsia" w:ascii="黑体" w:hAnsi="黑体" w:eastAsia="黑体" w:cs="黑体"/>
        </w:rPr>
        <w:t>】</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222B7B1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建设工程</w:t>
      </w:r>
      <w:r>
        <w:rPr>
          <w:rFonts w:hint="eastAsia" w:ascii="仿宋_GB2312" w:hAnsi="仿宋_GB2312" w:eastAsia="仿宋_GB2312" w:cs="仿宋_GB2312"/>
          <w:lang w:eastAsia="zh-CN"/>
        </w:rPr>
        <w:t>产生</w:t>
      </w:r>
      <w:r>
        <w:rPr>
          <w:rFonts w:hint="eastAsia" w:ascii="仿宋_GB2312" w:hAnsi="仿宋_GB2312" w:eastAsia="仿宋_GB2312" w:cs="仿宋_GB2312"/>
        </w:rPr>
        <w:t>的建筑垃圾</w:t>
      </w:r>
      <w:r>
        <w:rPr>
          <w:rFonts w:hint="eastAsia" w:ascii="仿宋_GB2312" w:hAnsi="仿宋_GB2312" w:eastAsia="仿宋_GB2312" w:cs="仿宋_GB2312"/>
          <w:lang w:val="en-US" w:eastAsia="zh-CN"/>
        </w:rPr>
        <w:t>需要向外排放的，</w:t>
      </w:r>
      <w:r>
        <w:rPr>
          <w:rFonts w:hint="eastAsia" w:ascii="仿宋_GB2312" w:hAnsi="仿宋_GB2312" w:eastAsia="仿宋_GB2312" w:cs="仿宋_GB2312"/>
        </w:rPr>
        <w:t>建设单位应当</w:t>
      </w:r>
      <w:r>
        <w:rPr>
          <w:rFonts w:hint="eastAsia" w:ascii="仿宋_GB2312" w:hAnsi="仿宋_GB2312" w:eastAsia="仿宋_GB2312" w:cs="仿宋_GB2312"/>
          <w:lang w:val="en-US" w:eastAsia="zh-CN"/>
        </w:rPr>
        <w:t>在开工前，</w:t>
      </w:r>
      <w:r>
        <w:rPr>
          <w:rFonts w:hint="eastAsia" w:ascii="仿宋_GB2312" w:hAnsi="仿宋_GB2312" w:eastAsia="仿宋_GB2312" w:cs="仿宋_GB2312"/>
        </w:rPr>
        <w:t>向</w:t>
      </w:r>
      <w:r>
        <w:rPr>
          <w:rFonts w:hint="eastAsia" w:ascii="仿宋_GB2312" w:hAnsi="仿宋_GB2312" w:eastAsia="仿宋_GB2312" w:cs="仿宋_GB2312"/>
          <w:lang w:val="en-US" w:eastAsia="zh-CN"/>
        </w:rPr>
        <w:t>所在地</w:t>
      </w:r>
      <w:r>
        <w:rPr>
          <w:rFonts w:hint="eastAsia" w:ascii="仿宋_GB2312" w:hAnsi="仿宋_GB2312" w:eastAsia="仿宋_GB2312" w:cs="仿宋_GB2312"/>
          <w:lang w:eastAsia="zh-CN"/>
        </w:rPr>
        <w:t>市（</w:t>
      </w:r>
      <w:r>
        <w:rPr>
          <w:rFonts w:hint="eastAsia" w:ascii="仿宋_GB2312" w:hAnsi="仿宋_GB2312" w:eastAsia="仿宋_GB2312" w:cs="仿宋_GB2312"/>
          <w:lang w:val="en-US" w:eastAsia="zh-CN"/>
        </w:rPr>
        <w:t>县</w:t>
      </w:r>
      <w:r>
        <w:rPr>
          <w:rFonts w:hint="eastAsia" w:ascii="仿宋_GB2312" w:hAnsi="仿宋_GB2312" w:eastAsia="仿宋_GB2312" w:cs="仿宋_GB2312"/>
          <w:lang w:eastAsia="zh-CN"/>
        </w:rPr>
        <w:t>）住房和城乡建设部门</w:t>
      </w:r>
      <w:r>
        <w:rPr>
          <w:rFonts w:hint="eastAsia" w:ascii="仿宋_GB2312" w:hAnsi="仿宋_GB2312" w:eastAsia="仿宋_GB2312" w:cs="仿宋_GB2312"/>
        </w:rPr>
        <w:t>申请办理</w:t>
      </w:r>
      <w:r>
        <w:rPr>
          <w:rFonts w:hint="eastAsia" w:ascii="仿宋_GB2312" w:hAnsi="仿宋_GB2312" w:eastAsia="仿宋_GB2312" w:cs="仿宋_GB2312"/>
          <w:lang w:eastAsia="zh-CN"/>
        </w:rPr>
        <w:t>建筑垃圾处理核准（</w:t>
      </w:r>
      <w:r>
        <w:rPr>
          <w:rFonts w:hint="eastAsia" w:ascii="仿宋_GB2312" w:hAnsi="仿宋_GB2312" w:eastAsia="仿宋_GB2312" w:cs="仿宋_GB2312"/>
          <w:lang w:val="en-US" w:eastAsia="zh-CN"/>
        </w:rPr>
        <w:t>产生</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手续</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并提供</w:t>
      </w:r>
      <w:r>
        <w:rPr>
          <w:rFonts w:hint="eastAsia" w:ascii="仿宋_GB2312" w:hAnsi="仿宋_GB2312" w:eastAsia="仿宋_GB2312" w:cs="仿宋_GB2312"/>
        </w:rPr>
        <w:t>以下材料：</w:t>
      </w:r>
    </w:p>
    <w:p w14:paraId="4939C26C">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outlineLvl w:val="9"/>
        <w:rPr>
          <w:rFonts w:hint="eastAsia" w:ascii="仿宋_GB2312" w:hAnsi="仿宋_GB2312" w:eastAsia="仿宋_GB2312" w:cs="仿宋_GB2312"/>
          <w:kern w:val="2"/>
          <w:sz w:val="32"/>
          <w:lang w:bidi="ar-SA"/>
        </w:rPr>
      </w:pPr>
      <w:bookmarkStart w:id="356" w:name="OLE_LINK3"/>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一</w:t>
      </w:r>
      <w:r>
        <w:rPr>
          <w:rFonts w:hint="eastAsia" w:ascii="仿宋_GB2312" w:hAnsi="仿宋_GB2312" w:eastAsia="仿宋_GB2312" w:cs="仿宋_GB2312"/>
          <w:lang w:eastAsia="zh-CN"/>
        </w:rPr>
        <w:t>）</w:t>
      </w:r>
      <w:r>
        <w:rPr>
          <w:rFonts w:hint="eastAsia" w:ascii="仿宋_GB2312" w:hAnsi="仿宋_GB2312" w:eastAsia="仿宋_GB2312" w:cs="仿宋_GB2312"/>
          <w:kern w:val="2"/>
          <w:sz w:val="32"/>
          <w:lang w:val="en-US" w:eastAsia="zh-CN" w:bidi="ar-SA"/>
        </w:rPr>
        <w:t>建筑垃圾处理核准</w:t>
      </w:r>
      <w:r>
        <w:rPr>
          <w:rFonts w:hint="eastAsia" w:ascii="仿宋_GB2312" w:hAnsi="仿宋_GB2312" w:eastAsia="仿宋_GB2312" w:cs="仿宋_GB2312"/>
          <w:kern w:val="2"/>
          <w:sz w:val="32"/>
          <w:lang w:eastAsia="zh-CN" w:bidi="ar-SA"/>
        </w:rPr>
        <w:t>（</w:t>
      </w:r>
      <w:r>
        <w:rPr>
          <w:rFonts w:hint="eastAsia" w:ascii="仿宋_GB2312" w:hAnsi="仿宋_GB2312" w:eastAsia="仿宋_GB2312" w:cs="仿宋_GB2312"/>
          <w:kern w:val="2"/>
          <w:sz w:val="32"/>
          <w:lang w:val="en-US" w:eastAsia="zh-CN" w:bidi="ar-SA"/>
        </w:rPr>
        <w:t>产生</w:t>
      </w:r>
      <w:r>
        <w:rPr>
          <w:rFonts w:hint="eastAsia" w:ascii="仿宋_GB2312" w:hAnsi="仿宋_GB2312" w:eastAsia="仿宋_GB2312" w:cs="仿宋_GB2312"/>
          <w:kern w:val="2"/>
          <w:sz w:val="32"/>
          <w:lang w:eastAsia="zh-CN" w:bidi="ar-SA"/>
        </w:rPr>
        <w:t>）</w:t>
      </w:r>
      <w:r>
        <w:rPr>
          <w:rFonts w:hint="eastAsia" w:ascii="仿宋_GB2312" w:hAnsi="仿宋_GB2312" w:eastAsia="仿宋_GB2312" w:cs="仿宋_GB2312"/>
          <w:kern w:val="2"/>
          <w:sz w:val="32"/>
          <w:lang w:bidi="ar-SA"/>
        </w:rPr>
        <w:t>申请表</w:t>
      </w:r>
      <w:r>
        <w:rPr>
          <w:rFonts w:hint="eastAsia" w:ascii="仿宋_GB2312" w:hAnsi="仿宋_GB2312" w:eastAsia="仿宋_GB2312" w:cs="仿宋_GB2312"/>
          <w:kern w:val="2"/>
          <w:sz w:val="32"/>
          <w:lang w:eastAsia="zh-CN" w:bidi="ar-SA"/>
        </w:rPr>
        <w:t>（</w:t>
      </w:r>
      <w:r>
        <w:rPr>
          <w:rFonts w:hint="eastAsia" w:ascii="仿宋_GB2312" w:hAnsi="仿宋_GB2312" w:eastAsia="仿宋_GB2312" w:cs="仿宋_GB2312"/>
          <w:kern w:val="2"/>
          <w:sz w:val="32"/>
          <w:lang w:val="en-US" w:eastAsia="zh-CN" w:bidi="ar-SA"/>
        </w:rPr>
        <w:t>见附件1</w:t>
      </w:r>
      <w:r>
        <w:rPr>
          <w:rFonts w:hint="eastAsia" w:ascii="仿宋_GB2312" w:hAnsi="仿宋_GB2312" w:eastAsia="仿宋_GB2312" w:cs="仿宋_GB2312"/>
          <w:kern w:val="2"/>
          <w:sz w:val="32"/>
          <w:lang w:eastAsia="zh-CN" w:bidi="ar-SA"/>
        </w:rPr>
        <w:t>）</w:t>
      </w:r>
      <w:r>
        <w:rPr>
          <w:rFonts w:hint="eastAsia" w:ascii="仿宋_GB2312" w:hAnsi="仿宋_GB2312" w:eastAsia="仿宋_GB2312" w:cs="仿宋_GB2312"/>
          <w:kern w:val="2"/>
          <w:sz w:val="32"/>
          <w:lang w:bidi="ar-SA"/>
        </w:rPr>
        <w:t>；</w:t>
      </w:r>
    </w:p>
    <w:p w14:paraId="354B3721">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both"/>
        <w:rPr>
          <w:rFonts w:hint="eastAsia" w:eastAsia="仿宋_GB2312"/>
          <w:color w:val="000000"/>
          <w:sz w:val="14"/>
          <w:szCs w:val="14"/>
          <w:lang w:eastAsia="zh-CN"/>
        </w:rPr>
      </w:pPr>
      <w:r>
        <w:rPr>
          <w:rFonts w:hint="eastAsia" w:ascii="仿宋_GB2312" w:hAnsi="仿宋_GB2312" w:eastAsia="仿宋_GB2312" w:cs="仿宋_GB2312"/>
          <w:kern w:val="2"/>
          <w:sz w:val="32"/>
          <w:lang w:val="en-US" w:eastAsia="zh-CN" w:bidi="ar-SA"/>
        </w:rPr>
        <w:t>（二</w:t>
      </w:r>
      <w:r>
        <w:rPr>
          <w:rFonts w:hint="eastAsia" w:ascii="仿宋_GB2312" w:hAnsi="仿宋_GB2312" w:eastAsia="仿宋_GB2312" w:cs="仿宋_GB2312"/>
          <w:kern w:val="2"/>
          <w:sz w:val="32"/>
          <w:lang w:eastAsia="zh-CN" w:bidi="ar-SA"/>
        </w:rPr>
        <w:t>）</w:t>
      </w:r>
      <w:r>
        <w:rPr>
          <w:rFonts w:hint="eastAsia" w:ascii="仿宋_GB2312" w:hAnsi="仿宋_GB2312" w:eastAsia="仿宋_GB2312"/>
          <w:kern w:val="2"/>
          <w:sz w:val="32"/>
          <w:lang w:val="en-US" w:eastAsia="zh-CN" w:bidi="ar-SA"/>
        </w:rPr>
        <w:t>建设单位法定代表人</w:t>
      </w:r>
      <w:r>
        <w:rPr>
          <w:rFonts w:hint="eastAsia" w:ascii="仿宋_GB2312" w:hAnsi="仿宋_GB2312" w:eastAsia="仿宋_GB2312"/>
          <w:kern w:val="2"/>
          <w:sz w:val="32"/>
          <w:lang w:bidi="ar-SA"/>
        </w:rPr>
        <w:t>的身份证明及其复印件</w:t>
      </w:r>
      <w:r>
        <w:rPr>
          <w:rFonts w:hint="eastAsia" w:ascii="仿宋_GB2312" w:hAnsi="仿宋_GB2312" w:eastAsia="仿宋_GB2312"/>
          <w:kern w:val="2"/>
          <w:sz w:val="32"/>
          <w:lang w:eastAsia="zh-CN" w:bidi="ar-SA"/>
        </w:rPr>
        <w:t>。</w:t>
      </w:r>
      <w:r>
        <w:rPr>
          <w:rFonts w:hint="eastAsia" w:ascii="仿宋_GB2312" w:hAnsi="仿宋_GB2312" w:eastAsia="仿宋_GB2312"/>
          <w:kern w:val="2"/>
          <w:sz w:val="32"/>
          <w:lang w:val="en-US" w:eastAsia="zh-CN" w:bidi="ar-SA"/>
        </w:rPr>
        <w:t>委托办理的，仅提供</w:t>
      </w:r>
      <w:r>
        <w:rPr>
          <w:rFonts w:hint="eastAsia" w:ascii="仿宋_GB2312" w:hAnsi="仿宋_GB2312" w:eastAsia="仿宋_GB2312"/>
          <w:kern w:val="2"/>
          <w:sz w:val="32"/>
          <w:lang w:bidi="ar-SA"/>
        </w:rPr>
        <w:t>经办人身份证明及其复印件和</w:t>
      </w:r>
      <w:r>
        <w:rPr>
          <w:rFonts w:hint="eastAsia" w:ascii="仿宋_GB2312" w:hAnsi="仿宋_GB2312" w:eastAsia="仿宋_GB2312"/>
          <w:kern w:val="2"/>
          <w:sz w:val="32"/>
          <w:lang w:val="en-US" w:eastAsia="zh-CN" w:bidi="ar-SA"/>
        </w:rPr>
        <w:t>加盖建设单位公章的</w:t>
      </w:r>
      <w:r>
        <w:rPr>
          <w:rFonts w:hint="eastAsia" w:ascii="仿宋_GB2312" w:hAnsi="仿宋_GB2312" w:eastAsia="仿宋_GB2312"/>
          <w:kern w:val="2"/>
          <w:sz w:val="32"/>
          <w:lang w:bidi="ar-SA"/>
        </w:rPr>
        <w:t>书面委托书</w:t>
      </w:r>
      <w:r>
        <w:rPr>
          <w:rFonts w:hint="eastAsia" w:ascii="仿宋_GB2312" w:hAnsi="仿宋_GB2312" w:eastAsia="仿宋_GB2312"/>
          <w:kern w:val="2"/>
          <w:sz w:val="32"/>
          <w:lang w:eastAsia="zh-CN" w:bidi="ar-SA"/>
        </w:rPr>
        <w:t>；</w:t>
      </w:r>
    </w:p>
    <w:bookmarkEnd w:id="356"/>
    <w:p w14:paraId="618B9E3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三</w:t>
      </w:r>
      <w:r>
        <w:rPr>
          <w:rFonts w:hint="eastAsia" w:ascii="仿宋_GB2312" w:hAnsi="仿宋_GB2312" w:eastAsia="仿宋_GB2312" w:cs="仿宋_GB2312"/>
        </w:rPr>
        <w:t>）</w:t>
      </w:r>
      <w:r>
        <w:rPr>
          <w:rFonts w:hint="eastAsia" w:ascii="仿宋_GB2312" w:hAnsi="仿宋_GB2312" w:eastAsia="仿宋_GB2312" w:cs="仿宋_GB2312"/>
          <w:lang w:val="en-US" w:eastAsia="zh-CN"/>
        </w:rPr>
        <w:t>与运输单位签订的</w:t>
      </w:r>
      <w:r>
        <w:rPr>
          <w:rFonts w:hint="eastAsia" w:ascii="仿宋_GB2312" w:hAnsi="仿宋_GB2312" w:eastAsia="仿宋_GB2312" w:cs="仿宋_GB2312"/>
        </w:rPr>
        <w:t>建筑垃圾运输合同</w:t>
      </w:r>
      <w:r>
        <w:rPr>
          <w:rFonts w:hint="eastAsia" w:ascii="仿宋_GB2312" w:hAnsi="仿宋_GB2312" w:eastAsia="仿宋_GB2312" w:cs="仿宋_GB2312"/>
          <w:lang w:val="en-US" w:eastAsia="zh-CN"/>
        </w:rPr>
        <w:t>及其复印件</w:t>
      </w:r>
      <w:r>
        <w:rPr>
          <w:rFonts w:hint="eastAsia" w:ascii="仿宋_GB2312" w:hAnsi="仿宋_GB2312" w:eastAsia="仿宋_GB2312" w:cs="仿宋_GB2312"/>
        </w:rPr>
        <w:t>；</w:t>
      </w:r>
    </w:p>
    <w:p w14:paraId="6D1B2F0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四</w:t>
      </w:r>
      <w:r>
        <w:rPr>
          <w:rFonts w:hint="eastAsia" w:ascii="仿宋_GB2312" w:hAnsi="仿宋_GB2312" w:eastAsia="仿宋_GB2312" w:cs="仿宋_GB2312"/>
        </w:rPr>
        <w:t>）</w:t>
      </w:r>
      <w:r>
        <w:rPr>
          <w:rFonts w:hint="eastAsia" w:ascii="仿宋_GB2312" w:hAnsi="仿宋_GB2312" w:eastAsia="仿宋_GB2312" w:cs="仿宋_GB2312"/>
          <w:lang w:val="en-US" w:eastAsia="zh-CN"/>
        </w:rPr>
        <w:t>与贮存（或利用、处置）单位签订的</w:t>
      </w:r>
      <w:r>
        <w:rPr>
          <w:rFonts w:hint="eastAsia" w:ascii="仿宋_GB2312" w:hAnsi="仿宋_GB2312" w:eastAsia="仿宋_GB2312" w:cs="仿宋_GB2312"/>
        </w:rPr>
        <w:t>建筑垃圾贮存</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或</w:t>
      </w:r>
      <w:r>
        <w:rPr>
          <w:rFonts w:hint="eastAsia" w:ascii="仿宋_GB2312" w:hAnsi="仿宋_GB2312" w:eastAsia="仿宋_GB2312" w:cs="仿宋_GB2312"/>
        </w:rPr>
        <w:t>利用</w:t>
      </w:r>
      <w:r>
        <w:rPr>
          <w:rFonts w:hint="eastAsia" w:ascii="仿宋_GB2312" w:hAnsi="仿宋_GB2312" w:eastAsia="仿宋_GB2312" w:cs="仿宋_GB2312"/>
          <w:lang w:eastAsia="zh-CN"/>
        </w:rPr>
        <w:t>、</w:t>
      </w:r>
      <w:r>
        <w:rPr>
          <w:rFonts w:hint="eastAsia" w:ascii="仿宋_GB2312" w:hAnsi="仿宋_GB2312" w:eastAsia="仿宋_GB2312" w:cs="仿宋_GB2312"/>
        </w:rPr>
        <w:t>处置</w:t>
      </w:r>
      <w:r>
        <w:rPr>
          <w:rFonts w:hint="eastAsia" w:ascii="仿宋_GB2312" w:hAnsi="仿宋_GB2312" w:eastAsia="仿宋_GB2312" w:cs="仿宋_GB2312"/>
          <w:lang w:eastAsia="zh-CN"/>
        </w:rPr>
        <w:t>）</w:t>
      </w:r>
      <w:r>
        <w:rPr>
          <w:rFonts w:hint="eastAsia" w:ascii="仿宋_GB2312" w:hAnsi="仿宋_GB2312" w:eastAsia="仿宋_GB2312" w:cs="仿宋_GB2312"/>
        </w:rPr>
        <w:t>合同</w:t>
      </w:r>
      <w:r>
        <w:rPr>
          <w:rFonts w:hint="eastAsia" w:ascii="仿宋_GB2312" w:hAnsi="仿宋_GB2312" w:eastAsia="仿宋_GB2312" w:cs="仿宋_GB2312"/>
          <w:lang w:val="en-US" w:eastAsia="zh-CN"/>
        </w:rPr>
        <w:t>及其复印件；</w:t>
      </w:r>
    </w:p>
    <w:p w14:paraId="205F831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五</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计量核算各类建设工程建筑垃圾产生量的相关材料：</w:t>
      </w:r>
    </w:p>
    <w:p w14:paraId="1D71813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outlineLvl w:val="9"/>
        <w:rPr>
          <w:rFonts w:hint="default" w:ascii="仿宋_GB2312" w:hAnsi="仿宋_GB2312" w:eastAsia="仿宋_GB2312" w:cs="仿宋_GB2312"/>
          <w:lang w:val="en-US" w:eastAsia="zh-CN"/>
        </w:rPr>
      </w:pPr>
      <w:r>
        <w:rPr>
          <w:rFonts w:hint="eastAsia" w:ascii="仿宋_GB2312" w:hAnsi="仿宋_GB2312" w:eastAsia="仿宋_GB2312" w:cs="仿宋_GB2312"/>
          <w:b/>
          <w:bCs/>
          <w:lang w:val="en-US" w:eastAsia="zh-CN"/>
        </w:rPr>
        <w:t>1.涉及新建工程的，</w:t>
      </w:r>
      <w:r>
        <w:rPr>
          <w:rFonts w:hint="eastAsia" w:ascii="仿宋_GB2312" w:hAnsi="仿宋_GB2312" w:eastAsia="仿宋_GB2312"/>
        </w:rPr>
        <w:t>还应当提交：</w:t>
      </w:r>
    </w:p>
    <w:p w14:paraId="6D1C855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rPr>
      </w:pPr>
      <w:r>
        <w:rPr>
          <w:rFonts w:hint="eastAsia" w:ascii="仿宋_GB2312" w:hAnsi="仿宋_GB2312" w:eastAsia="仿宋_GB2312"/>
          <w:lang w:eastAsia="zh-CN"/>
        </w:rPr>
        <w:t>（</w:t>
      </w:r>
      <w:r>
        <w:rPr>
          <w:rFonts w:hint="eastAsia" w:ascii="仿宋_GB2312" w:hAnsi="仿宋_GB2312" w:eastAsia="仿宋_GB2312"/>
          <w:lang w:val="en-US" w:eastAsia="zh-CN"/>
        </w:rPr>
        <w:t>1</w:t>
      </w:r>
      <w:r>
        <w:rPr>
          <w:rFonts w:hint="eastAsia" w:ascii="仿宋_GB2312" w:hAnsi="仿宋_GB2312" w:eastAsia="仿宋_GB2312"/>
          <w:lang w:eastAsia="zh-CN"/>
        </w:rPr>
        <w:t>）</w:t>
      </w:r>
      <w:r>
        <w:rPr>
          <w:rFonts w:hint="eastAsia" w:ascii="仿宋_GB2312" w:hAnsi="仿宋_GB2312" w:eastAsia="仿宋_GB2312"/>
          <w:lang w:val="en-US" w:eastAsia="zh-CN"/>
        </w:rPr>
        <w:t>有</w:t>
      </w:r>
      <w:r>
        <w:rPr>
          <w:rFonts w:hint="eastAsia" w:ascii="仿宋_GB2312" w:hAnsi="仿宋_GB2312" w:eastAsia="仿宋_GB2312"/>
          <w:lang w:eastAsia="zh-CN"/>
        </w:rPr>
        <w:t>注册造价工程师签字盖章</w:t>
      </w:r>
      <w:r>
        <w:rPr>
          <w:rFonts w:hint="eastAsia" w:ascii="仿宋_GB2312" w:hAnsi="仿宋_GB2312" w:eastAsia="仿宋_GB2312"/>
          <w:lang w:val="en-US" w:eastAsia="zh-CN"/>
        </w:rPr>
        <w:t>的</w:t>
      </w:r>
      <w:r>
        <w:rPr>
          <w:rFonts w:hint="eastAsia" w:ascii="仿宋_GB2312" w:hAnsi="仿宋_GB2312" w:eastAsia="仿宋_GB2312"/>
        </w:rPr>
        <w:t>土方分项工程量清单</w:t>
      </w:r>
      <w:r>
        <w:rPr>
          <w:rFonts w:hint="eastAsia" w:ascii="仿宋_GB2312" w:hAnsi="仿宋_GB2312" w:eastAsia="仿宋_GB2312"/>
          <w:lang w:eastAsia="zh-CN"/>
        </w:rPr>
        <w:t>；</w:t>
      </w:r>
    </w:p>
    <w:p w14:paraId="0346395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rPr>
      </w:pPr>
      <w:r>
        <w:rPr>
          <w:rFonts w:hint="eastAsia" w:ascii="仿宋_GB2312" w:hAnsi="仿宋_GB2312" w:eastAsia="仿宋_GB2312"/>
          <w:lang w:eastAsia="zh-CN"/>
        </w:rPr>
        <w:t>（</w:t>
      </w:r>
      <w:r>
        <w:rPr>
          <w:rFonts w:hint="eastAsia" w:ascii="仿宋_GB2312" w:hAnsi="仿宋_GB2312" w:eastAsia="仿宋_GB2312"/>
          <w:lang w:val="en-US" w:eastAsia="zh-CN"/>
        </w:rPr>
        <w:t>2</w:t>
      </w:r>
      <w:r>
        <w:rPr>
          <w:rFonts w:hint="eastAsia" w:ascii="仿宋_GB2312" w:hAnsi="仿宋_GB2312" w:eastAsia="仿宋_GB2312"/>
          <w:lang w:eastAsia="zh-CN"/>
        </w:rPr>
        <w:t>）</w:t>
      </w:r>
      <w:r>
        <w:rPr>
          <w:rFonts w:hint="eastAsia" w:ascii="仿宋_GB2312" w:hAnsi="仿宋_GB2312" w:eastAsia="仿宋_GB2312"/>
          <w:lang w:val="en-US" w:eastAsia="zh-CN"/>
        </w:rPr>
        <w:t>有</w:t>
      </w:r>
      <w:r>
        <w:rPr>
          <w:rFonts w:hint="eastAsia" w:ascii="仿宋_GB2312" w:hAnsi="仿宋_GB2312" w:eastAsia="仿宋_GB2312"/>
        </w:rPr>
        <w:t>建设、施工、设计单位代表签字，</w:t>
      </w:r>
      <w:r>
        <w:rPr>
          <w:rFonts w:hint="eastAsia" w:ascii="仿宋_GB2312" w:hAnsi="仿宋_GB2312" w:eastAsia="仿宋_GB2312"/>
          <w:lang w:val="en-US" w:eastAsia="zh-CN"/>
        </w:rPr>
        <w:t>以及加盖</w:t>
      </w:r>
      <w:r>
        <w:rPr>
          <w:rFonts w:hint="eastAsia" w:ascii="仿宋_GB2312" w:hAnsi="仿宋_GB2312" w:eastAsia="仿宋_GB2312"/>
        </w:rPr>
        <w:t>监理单位</w:t>
      </w:r>
      <w:r>
        <w:rPr>
          <w:rFonts w:hint="eastAsia" w:ascii="仿宋_GB2312" w:hAnsi="仿宋_GB2312" w:eastAsia="仿宋_GB2312"/>
          <w:lang w:val="en-US" w:eastAsia="zh-CN"/>
        </w:rPr>
        <w:t>公</w:t>
      </w:r>
      <w:r>
        <w:rPr>
          <w:rFonts w:hint="eastAsia" w:ascii="仿宋_GB2312" w:hAnsi="仿宋_GB2312" w:eastAsia="仿宋_GB2312"/>
        </w:rPr>
        <w:t>章</w:t>
      </w:r>
      <w:r>
        <w:rPr>
          <w:rFonts w:hint="eastAsia" w:ascii="仿宋_GB2312" w:hAnsi="仿宋_GB2312" w:eastAsia="仿宋_GB2312"/>
          <w:lang w:eastAsia="zh-CN"/>
        </w:rPr>
        <w:t>、</w:t>
      </w:r>
      <w:r>
        <w:rPr>
          <w:rFonts w:hint="eastAsia" w:ascii="仿宋_GB2312" w:hAnsi="仿宋_GB2312" w:eastAsia="仿宋_GB2312"/>
        </w:rPr>
        <w:t>监理工程师注册方章</w:t>
      </w:r>
      <w:r>
        <w:rPr>
          <w:rFonts w:hint="eastAsia" w:ascii="仿宋_GB2312" w:hAnsi="仿宋_GB2312" w:eastAsia="仿宋_GB2312"/>
          <w:lang w:val="en-US" w:eastAsia="zh-CN"/>
        </w:rPr>
        <w:t>的</w:t>
      </w:r>
      <w:r>
        <w:rPr>
          <w:rFonts w:hint="eastAsia" w:ascii="仿宋_GB2312" w:hAnsi="仿宋_GB2312" w:eastAsia="仿宋_GB2312"/>
        </w:rPr>
        <w:t>施工图</w:t>
      </w:r>
      <w:r>
        <w:rPr>
          <w:rFonts w:hint="eastAsia" w:ascii="仿宋_GB2312" w:hAnsi="仿宋_GB2312" w:eastAsia="仿宋_GB2312"/>
          <w:lang w:eastAsia="zh-CN"/>
        </w:rPr>
        <w:t>；</w:t>
      </w:r>
    </w:p>
    <w:p w14:paraId="63C62AC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lang w:eastAsia="zh-CN"/>
        </w:rPr>
      </w:pPr>
      <w:r>
        <w:rPr>
          <w:rFonts w:hint="eastAsia" w:ascii="仿宋_GB2312" w:hAnsi="仿宋_GB2312" w:eastAsia="仿宋_GB2312"/>
          <w:lang w:eastAsia="zh-CN"/>
        </w:rPr>
        <w:t>（</w:t>
      </w:r>
      <w:r>
        <w:rPr>
          <w:rFonts w:hint="eastAsia" w:ascii="仿宋_GB2312" w:hAnsi="仿宋_GB2312" w:eastAsia="仿宋_GB2312"/>
          <w:lang w:val="en-US" w:eastAsia="zh-CN"/>
        </w:rPr>
        <w:t>3</w:t>
      </w:r>
      <w:r>
        <w:rPr>
          <w:rFonts w:hint="eastAsia" w:ascii="仿宋_GB2312" w:hAnsi="仿宋_GB2312" w:eastAsia="仿宋_GB2312"/>
          <w:lang w:eastAsia="zh-CN"/>
        </w:rPr>
        <w:t>）</w:t>
      </w:r>
      <w:r>
        <w:rPr>
          <w:rFonts w:hint="eastAsia" w:ascii="仿宋_GB2312" w:hAnsi="仿宋_GB2312" w:eastAsia="仿宋_GB2312"/>
        </w:rPr>
        <w:t>房屋主体竣工后全装修的，需提供</w:t>
      </w:r>
      <w:r>
        <w:rPr>
          <w:rFonts w:hint="eastAsia" w:ascii="仿宋_GB2312" w:hAnsi="仿宋_GB2312" w:eastAsia="仿宋_GB2312"/>
          <w:lang w:val="en-US" w:eastAsia="zh-CN"/>
        </w:rPr>
        <w:t>有加盖</w:t>
      </w:r>
      <w:r>
        <w:rPr>
          <w:rFonts w:hint="eastAsia" w:ascii="仿宋_GB2312" w:hAnsi="仿宋_GB2312" w:eastAsia="仿宋_GB2312"/>
        </w:rPr>
        <w:t>第三方造价机构公章和注册造价工程师执业章</w:t>
      </w:r>
      <w:r>
        <w:rPr>
          <w:rFonts w:hint="eastAsia" w:ascii="仿宋_GB2312" w:hAnsi="仿宋_GB2312" w:eastAsia="仿宋_GB2312"/>
          <w:lang w:val="en-US" w:eastAsia="zh-CN"/>
        </w:rPr>
        <w:t>的</w:t>
      </w:r>
      <w:r>
        <w:rPr>
          <w:rFonts w:hint="eastAsia" w:ascii="仿宋_GB2312" w:hAnsi="仿宋_GB2312" w:eastAsia="仿宋_GB2312"/>
        </w:rPr>
        <w:t>装修工程部分造价清单</w:t>
      </w:r>
      <w:r>
        <w:rPr>
          <w:rFonts w:hint="eastAsia" w:ascii="仿宋_GB2312" w:hAnsi="仿宋_GB2312" w:eastAsia="仿宋_GB2312"/>
          <w:lang w:eastAsia="zh-CN"/>
        </w:rPr>
        <w:t>。</w:t>
      </w:r>
    </w:p>
    <w:p w14:paraId="1E54AB6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outlineLvl w:val="9"/>
        <w:rPr>
          <w:rFonts w:hint="default" w:ascii="仿宋_GB2312" w:hAnsi="仿宋_GB2312" w:eastAsia="仿宋_GB2312" w:cs="仿宋_GB2312"/>
          <w:lang w:val="en-US" w:eastAsia="zh-CN"/>
        </w:rPr>
      </w:pPr>
      <w:r>
        <w:rPr>
          <w:rFonts w:hint="eastAsia" w:ascii="仿宋_GB2312" w:hAnsi="仿宋_GB2312" w:eastAsia="仿宋_GB2312" w:cs="仿宋_GB2312"/>
          <w:b/>
          <w:bCs/>
          <w:lang w:val="en-US" w:eastAsia="zh-CN"/>
        </w:rPr>
        <w:t>2.涉及拆除工程的，</w:t>
      </w:r>
      <w:r>
        <w:rPr>
          <w:rFonts w:hint="eastAsia" w:ascii="仿宋_GB2312" w:hAnsi="仿宋_GB2312" w:eastAsia="仿宋_GB2312"/>
        </w:rPr>
        <w:t>还应当提交：</w:t>
      </w:r>
    </w:p>
    <w:p w14:paraId="0D8E144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（1）属于房屋拆除工程的，提供</w:t>
      </w:r>
      <w:r>
        <w:rPr>
          <w:rFonts w:hint="eastAsia" w:ascii="仿宋_GB2312" w:hAnsi="仿宋_GB2312" w:eastAsia="仿宋_GB2312"/>
        </w:rPr>
        <w:t>房产证或</w:t>
      </w:r>
      <w:r>
        <w:rPr>
          <w:rFonts w:hint="eastAsia" w:ascii="仿宋_GB2312" w:hAnsi="仿宋_GB2312" w:eastAsia="仿宋_GB2312"/>
          <w:lang w:val="en-US" w:eastAsia="zh-CN"/>
        </w:rPr>
        <w:t>经市、县（区）人民政府加盖公章的</w:t>
      </w:r>
      <w:r>
        <w:rPr>
          <w:rFonts w:hint="eastAsia" w:ascii="仿宋_GB2312" w:hAnsi="仿宋_GB2312" w:eastAsia="仿宋_GB2312"/>
        </w:rPr>
        <w:t>房屋征收决定</w:t>
      </w:r>
      <w:r>
        <w:rPr>
          <w:rFonts w:hint="eastAsia" w:ascii="仿宋_GB2312" w:hAnsi="仿宋_GB2312" w:eastAsia="仿宋_GB2312"/>
          <w:lang w:val="en-US" w:eastAsia="zh-CN"/>
        </w:rPr>
        <w:t>等</w:t>
      </w:r>
      <w:r>
        <w:rPr>
          <w:rFonts w:hint="eastAsia" w:ascii="仿宋_GB2312" w:hAnsi="仿宋_GB2312" w:eastAsia="仿宋_GB2312"/>
        </w:rPr>
        <w:t>能反映建筑面积的资料</w:t>
      </w:r>
      <w:r>
        <w:rPr>
          <w:rFonts w:hint="eastAsia" w:ascii="仿宋_GB2312" w:hAnsi="仿宋_GB2312" w:eastAsia="仿宋_GB2312"/>
          <w:lang w:eastAsia="zh-CN"/>
        </w:rPr>
        <w:t>；</w:t>
      </w:r>
    </w:p>
    <w:p w14:paraId="56C8A8BA">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lang w:eastAsia="zh-CN"/>
        </w:rPr>
      </w:pPr>
      <w:r>
        <w:rPr>
          <w:rFonts w:hint="eastAsia" w:ascii="仿宋_GB2312" w:hAnsi="仿宋_GB2312" w:eastAsia="仿宋_GB2312" w:cs="仿宋_GB2312"/>
          <w:lang w:val="en-US" w:eastAsia="zh-CN"/>
        </w:rPr>
        <w:t>（2）属于构筑物拆除工程的，提供</w:t>
      </w:r>
      <w:r>
        <w:rPr>
          <w:rFonts w:hint="eastAsia" w:ascii="仿宋_GB2312" w:hAnsi="仿宋_GB2312" w:eastAsia="仿宋_GB2312"/>
        </w:rPr>
        <w:t>能真实反映体积的构筑物说明书</w:t>
      </w:r>
      <w:r>
        <w:rPr>
          <w:rFonts w:hint="eastAsia" w:ascii="仿宋_GB2312" w:hAnsi="仿宋_GB2312" w:eastAsia="仿宋_GB2312"/>
          <w:lang w:eastAsia="zh-CN"/>
        </w:rPr>
        <w:t>、</w:t>
      </w:r>
      <w:r>
        <w:rPr>
          <w:rFonts w:hint="eastAsia" w:ascii="仿宋_GB2312" w:hAnsi="仿宋_GB2312" w:eastAsia="仿宋_GB2312"/>
        </w:rPr>
        <w:t>或构筑物设计图</w:t>
      </w:r>
      <w:r>
        <w:rPr>
          <w:rFonts w:hint="eastAsia" w:ascii="仿宋_GB2312" w:hAnsi="仿宋_GB2312" w:eastAsia="仿宋_GB2312"/>
          <w:lang w:eastAsia="zh-CN"/>
        </w:rPr>
        <w:t>、</w:t>
      </w:r>
      <w:r>
        <w:rPr>
          <w:rFonts w:hint="eastAsia" w:ascii="仿宋_GB2312" w:hAnsi="仿宋_GB2312" w:eastAsia="仿宋_GB2312"/>
        </w:rPr>
        <w:t>或施工图等资料</w:t>
      </w:r>
      <w:r>
        <w:rPr>
          <w:rFonts w:hint="eastAsia" w:ascii="仿宋_GB2312" w:hAnsi="仿宋_GB2312" w:eastAsia="仿宋_GB2312"/>
          <w:lang w:eastAsia="zh-CN"/>
        </w:rPr>
        <w:t>。</w:t>
      </w:r>
    </w:p>
    <w:p w14:paraId="3CE4CF9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outlineLvl w:val="9"/>
        <w:rPr>
          <w:rFonts w:hint="eastAsia" w:ascii="仿宋_GB2312" w:hAnsi="仿宋_GB2312" w:eastAsia="仿宋_GB2312"/>
          <w:lang w:val="en-US" w:eastAsia="zh-CN"/>
        </w:rPr>
      </w:pPr>
      <w:r>
        <w:rPr>
          <w:rFonts w:hint="eastAsia" w:ascii="仿宋_GB2312" w:hAnsi="仿宋_GB2312" w:eastAsia="仿宋_GB2312" w:cs="仿宋_GB2312"/>
          <w:b/>
          <w:bCs/>
          <w:lang w:val="en-US" w:eastAsia="zh-CN"/>
        </w:rPr>
        <w:t>3.涉及</w:t>
      </w:r>
      <w:r>
        <w:rPr>
          <w:rFonts w:hint="eastAsia" w:ascii="仿宋_GB2312" w:hAnsi="仿宋_GB2312" w:eastAsia="仿宋_GB2312"/>
          <w:b/>
          <w:bCs/>
          <w:lang w:eastAsia="zh-CN"/>
        </w:rPr>
        <w:t>公共建筑装修工程</w:t>
      </w:r>
      <w:r>
        <w:rPr>
          <w:rFonts w:hint="eastAsia" w:ascii="仿宋_GB2312" w:hAnsi="仿宋_GB2312" w:eastAsia="仿宋_GB2312" w:cs="仿宋_GB2312"/>
          <w:b/>
          <w:bCs/>
          <w:lang w:val="en-US" w:eastAsia="zh-CN"/>
        </w:rPr>
        <w:t>的，</w:t>
      </w:r>
      <w:r>
        <w:rPr>
          <w:rFonts w:hint="eastAsia" w:ascii="仿宋_GB2312" w:hAnsi="仿宋_GB2312" w:eastAsia="仿宋_GB2312"/>
        </w:rPr>
        <w:t>还应当提交：能反映装修工程部分造价的</w:t>
      </w:r>
      <w:r>
        <w:rPr>
          <w:rFonts w:hint="eastAsia" w:ascii="仿宋_GB2312" w:hAnsi="仿宋_GB2312" w:eastAsia="仿宋_GB2312"/>
          <w:lang w:val="en-US" w:eastAsia="zh-CN"/>
        </w:rPr>
        <w:t>清单或装修</w:t>
      </w:r>
      <w:r>
        <w:rPr>
          <w:rFonts w:hint="eastAsia" w:ascii="仿宋_GB2312" w:hAnsi="仿宋_GB2312" w:eastAsia="仿宋_GB2312"/>
        </w:rPr>
        <w:t>合同</w:t>
      </w:r>
      <w:r>
        <w:rPr>
          <w:rFonts w:hint="eastAsia" w:ascii="仿宋_GB2312" w:hAnsi="仿宋_GB2312" w:eastAsia="仿宋_GB2312"/>
          <w:lang w:eastAsia="zh-CN"/>
        </w:rPr>
        <w:t>。</w:t>
      </w:r>
    </w:p>
    <w:p w14:paraId="327F038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outlineLvl w:val="9"/>
        <w:rPr>
          <w:rFonts w:hint="eastAsia" w:ascii="仿宋_GB2312" w:hAnsi="仿宋_GB2312" w:eastAsia="仿宋_GB2312"/>
          <w:lang w:val="en-US" w:eastAsia="zh-CN"/>
        </w:rPr>
      </w:pPr>
      <w:r>
        <w:rPr>
          <w:rFonts w:hint="eastAsia" w:ascii="仿宋_GB2312" w:hAnsi="仿宋_GB2312" w:eastAsia="仿宋_GB2312" w:cs="仿宋_GB2312"/>
          <w:b/>
          <w:bCs/>
          <w:lang w:val="en-US" w:eastAsia="zh-CN"/>
        </w:rPr>
        <w:t>4.涉及</w:t>
      </w:r>
      <w:r>
        <w:rPr>
          <w:rFonts w:hint="eastAsia" w:ascii="仿宋_GB2312" w:hAnsi="仿宋_GB2312" w:eastAsia="仿宋_GB2312"/>
          <w:b/>
          <w:bCs/>
        </w:rPr>
        <w:t>道路</w:t>
      </w:r>
      <w:r>
        <w:rPr>
          <w:rFonts w:hint="eastAsia" w:ascii="仿宋_GB2312" w:hAnsi="仿宋_GB2312" w:eastAsia="仿宋_GB2312"/>
          <w:b/>
          <w:bCs/>
          <w:lang w:eastAsia="zh-CN"/>
        </w:rPr>
        <w:t>（</w:t>
      </w:r>
      <w:r>
        <w:rPr>
          <w:rFonts w:hint="eastAsia" w:ascii="仿宋_GB2312" w:hAnsi="仿宋_GB2312" w:eastAsia="仿宋_GB2312"/>
          <w:b/>
          <w:bCs/>
        </w:rPr>
        <w:t>管沟</w:t>
      </w:r>
      <w:r>
        <w:rPr>
          <w:rFonts w:hint="eastAsia" w:ascii="仿宋_GB2312" w:hAnsi="仿宋_GB2312" w:eastAsia="仿宋_GB2312"/>
          <w:b/>
          <w:bCs/>
          <w:lang w:eastAsia="zh-CN"/>
        </w:rPr>
        <w:t>、</w:t>
      </w:r>
      <w:r>
        <w:rPr>
          <w:rFonts w:hint="eastAsia" w:ascii="仿宋_GB2312" w:hAnsi="仿宋_GB2312" w:eastAsia="仿宋_GB2312"/>
          <w:b/>
          <w:bCs/>
          <w:lang w:val="en-US" w:eastAsia="zh-CN"/>
        </w:rPr>
        <w:t>绿化）</w:t>
      </w:r>
      <w:r>
        <w:rPr>
          <w:rFonts w:hint="eastAsia" w:ascii="仿宋_GB2312" w:hAnsi="仿宋_GB2312" w:eastAsia="仿宋_GB2312"/>
          <w:b/>
          <w:bCs/>
        </w:rPr>
        <w:t>建设工程</w:t>
      </w:r>
      <w:r>
        <w:rPr>
          <w:rFonts w:hint="eastAsia" w:ascii="仿宋_GB2312" w:hAnsi="仿宋_GB2312" w:eastAsia="仿宋_GB2312" w:cs="仿宋_GB2312"/>
          <w:b/>
          <w:bCs/>
          <w:lang w:val="en-US" w:eastAsia="zh-CN"/>
        </w:rPr>
        <w:t>的，</w:t>
      </w:r>
      <w:r>
        <w:rPr>
          <w:rFonts w:hint="eastAsia" w:ascii="仿宋_GB2312" w:hAnsi="仿宋_GB2312" w:eastAsia="仿宋_GB2312"/>
        </w:rPr>
        <w:t>还应当提交：</w:t>
      </w:r>
      <w:r>
        <w:rPr>
          <w:rFonts w:hint="eastAsia" w:ascii="仿宋_GB2312" w:hAnsi="仿宋_GB2312" w:eastAsia="仿宋_GB2312"/>
          <w:lang w:val="en-US" w:eastAsia="zh-CN"/>
        </w:rPr>
        <w:t>有</w:t>
      </w:r>
      <w:r>
        <w:rPr>
          <w:rFonts w:hint="eastAsia" w:ascii="仿宋_GB2312" w:hAnsi="仿宋_GB2312" w:eastAsia="仿宋_GB2312"/>
        </w:rPr>
        <w:t>加盖第三方造价机构公章和注册造价工程师执业章</w:t>
      </w:r>
      <w:r>
        <w:rPr>
          <w:rFonts w:hint="eastAsia" w:ascii="仿宋_GB2312" w:hAnsi="仿宋_GB2312" w:eastAsia="仿宋_GB2312"/>
          <w:lang w:val="en-US" w:eastAsia="zh-CN"/>
        </w:rPr>
        <w:t>的</w:t>
      </w:r>
      <w:r>
        <w:rPr>
          <w:rFonts w:hint="eastAsia" w:ascii="仿宋_GB2312" w:hAnsi="仿宋_GB2312" w:eastAsia="仿宋_GB2312"/>
        </w:rPr>
        <w:t>道路</w:t>
      </w:r>
      <w:r>
        <w:rPr>
          <w:rFonts w:hint="eastAsia" w:ascii="仿宋_GB2312" w:hAnsi="仿宋_GB2312" w:eastAsia="仿宋_GB2312"/>
          <w:lang w:eastAsia="zh-CN"/>
        </w:rPr>
        <w:t>（</w:t>
      </w:r>
      <w:r>
        <w:rPr>
          <w:rFonts w:hint="eastAsia" w:ascii="仿宋_GB2312" w:hAnsi="仿宋_GB2312" w:eastAsia="仿宋_GB2312"/>
        </w:rPr>
        <w:t>管沟</w:t>
      </w:r>
      <w:r>
        <w:rPr>
          <w:rFonts w:hint="eastAsia" w:ascii="仿宋_GB2312" w:hAnsi="仿宋_GB2312" w:eastAsia="仿宋_GB2312"/>
          <w:lang w:eastAsia="zh-CN"/>
        </w:rPr>
        <w:t>、</w:t>
      </w:r>
      <w:r>
        <w:rPr>
          <w:rFonts w:hint="eastAsia" w:ascii="仿宋_GB2312" w:hAnsi="仿宋_GB2312" w:eastAsia="仿宋_GB2312"/>
          <w:lang w:val="en-US" w:eastAsia="zh-CN"/>
        </w:rPr>
        <w:t>绿化）工程</w:t>
      </w:r>
      <w:r>
        <w:rPr>
          <w:rFonts w:hint="eastAsia" w:ascii="仿宋_GB2312" w:hAnsi="仿宋_GB2312" w:eastAsia="仿宋_GB2312"/>
        </w:rPr>
        <w:t>施工图预算</w:t>
      </w:r>
      <w:r>
        <w:rPr>
          <w:rFonts w:hint="eastAsia" w:ascii="仿宋_GB2312" w:hAnsi="仿宋_GB2312" w:eastAsia="仿宋_GB2312"/>
          <w:lang w:eastAsia="zh-CN"/>
        </w:rPr>
        <w:t>，</w:t>
      </w:r>
      <w:r>
        <w:rPr>
          <w:rFonts w:hint="eastAsia" w:ascii="仿宋_GB2312" w:hAnsi="仿宋_GB2312" w:eastAsia="仿宋_GB2312"/>
        </w:rPr>
        <w:t>或具有编制招标文件能力的招标人</w:t>
      </w:r>
      <w:r>
        <w:rPr>
          <w:rFonts w:hint="eastAsia" w:ascii="仿宋_GB2312" w:hAnsi="仿宋_GB2312" w:eastAsia="仿宋_GB2312"/>
          <w:lang w:eastAsia="zh-CN"/>
        </w:rPr>
        <w:t>（</w:t>
      </w:r>
      <w:r>
        <w:rPr>
          <w:rFonts w:hint="eastAsia" w:ascii="仿宋_GB2312" w:hAnsi="仿宋_GB2312" w:eastAsia="仿宋_GB2312"/>
        </w:rPr>
        <w:t>或受其委托的具有相应资质的中介机构</w:t>
      </w:r>
      <w:r>
        <w:rPr>
          <w:rFonts w:hint="eastAsia" w:ascii="仿宋_GB2312" w:hAnsi="仿宋_GB2312" w:eastAsia="仿宋_GB2312"/>
          <w:lang w:eastAsia="zh-CN"/>
        </w:rPr>
        <w:t>）</w:t>
      </w:r>
      <w:r>
        <w:rPr>
          <w:rFonts w:hint="eastAsia" w:ascii="仿宋_GB2312" w:hAnsi="仿宋_GB2312" w:eastAsia="仿宋_GB2312"/>
        </w:rPr>
        <w:t>编制的</w:t>
      </w:r>
      <w:r>
        <w:rPr>
          <w:rFonts w:hint="eastAsia" w:ascii="仿宋_GB2312" w:hAnsi="仿宋_GB2312" w:eastAsia="仿宋_GB2312"/>
          <w:lang w:val="en-US" w:eastAsia="zh-CN"/>
        </w:rPr>
        <w:t>道路</w:t>
      </w:r>
      <w:r>
        <w:rPr>
          <w:rFonts w:hint="eastAsia" w:ascii="仿宋_GB2312" w:hAnsi="仿宋_GB2312" w:eastAsia="仿宋_GB2312"/>
          <w:lang w:eastAsia="zh-CN"/>
        </w:rPr>
        <w:t>（</w:t>
      </w:r>
      <w:r>
        <w:rPr>
          <w:rFonts w:hint="eastAsia" w:ascii="仿宋_GB2312" w:hAnsi="仿宋_GB2312" w:eastAsia="仿宋_GB2312"/>
        </w:rPr>
        <w:t>管沟</w:t>
      </w:r>
      <w:r>
        <w:rPr>
          <w:rFonts w:hint="eastAsia" w:ascii="仿宋_GB2312" w:hAnsi="仿宋_GB2312" w:eastAsia="仿宋_GB2312"/>
          <w:lang w:eastAsia="zh-CN"/>
        </w:rPr>
        <w:t>、</w:t>
      </w:r>
      <w:r>
        <w:rPr>
          <w:rFonts w:hint="eastAsia" w:ascii="仿宋_GB2312" w:hAnsi="仿宋_GB2312" w:eastAsia="仿宋_GB2312"/>
          <w:lang w:val="en-US" w:eastAsia="zh-CN"/>
        </w:rPr>
        <w:t>绿化）</w:t>
      </w:r>
      <w:r>
        <w:rPr>
          <w:rFonts w:hint="eastAsia" w:ascii="仿宋_GB2312" w:hAnsi="仿宋_GB2312" w:eastAsia="仿宋_GB2312"/>
        </w:rPr>
        <w:t>招标工程量清单</w:t>
      </w:r>
      <w:r>
        <w:rPr>
          <w:rFonts w:hint="eastAsia" w:ascii="仿宋_GB2312" w:hAnsi="仿宋_GB2312" w:eastAsia="仿宋_GB2312"/>
          <w:lang w:eastAsia="zh-CN"/>
        </w:rPr>
        <w:t>。</w:t>
      </w:r>
    </w:p>
    <w:p w14:paraId="7FAC8C47">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建筑垃圾处理核准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产生</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证</w:t>
      </w:r>
      <w:r>
        <w:rPr>
          <w:rFonts w:hint="eastAsia" w:ascii="仿宋_GB2312" w:hAnsi="仿宋_GB2312" w:eastAsia="仿宋_GB2312" w:cs="仿宋_GB2312"/>
        </w:rPr>
        <w:t>件</w:t>
      </w:r>
      <w:r>
        <w:rPr>
          <w:rFonts w:hint="eastAsia" w:ascii="仿宋_GB2312" w:hAnsi="仿宋_GB2312" w:eastAsia="仿宋_GB2312" w:cs="仿宋_GB2312"/>
          <w:lang w:val="en-US" w:eastAsia="zh-CN"/>
        </w:rPr>
        <w:t>首次申请</w:t>
      </w:r>
      <w:r>
        <w:rPr>
          <w:rFonts w:hint="eastAsia" w:ascii="仿宋_GB2312" w:hAnsi="仿宋_GB2312" w:eastAsia="仿宋_GB2312" w:cs="仿宋_GB2312"/>
        </w:rPr>
        <w:t>有效</w:t>
      </w:r>
      <w:r>
        <w:rPr>
          <w:rFonts w:hint="eastAsia" w:ascii="仿宋_GB2312" w:hAnsi="仿宋_GB2312" w:eastAsia="仿宋_GB2312" w:cs="仿宋_GB2312"/>
          <w:lang w:val="en-US" w:eastAsia="zh-CN"/>
        </w:rPr>
        <w:t>期原则上不超过一年，并随建设工程竣工结束而失效</w:t>
      </w:r>
      <w:r>
        <w:rPr>
          <w:rFonts w:hint="eastAsia" w:ascii="仿宋_GB2312" w:hAnsi="仿宋_GB2312" w:eastAsia="仿宋_GB2312" w:cs="仿宋_GB2312"/>
        </w:rPr>
        <w:t>。</w:t>
      </w:r>
    </w:p>
    <w:p w14:paraId="32D5F9A7">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357" w:name="_Toc20151"/>
      <w:bookmarkStart w:id="358" w:name="_Toc1088"/>
      <w:bookmarkStart w:id="359" w:name="_Toc18244"/>
      <w:bookmarkStart w:id="360" w:name="_Toc1842"/>
      <w:bookmarkStart w:id="361" w:name="_Toc12546"/>
      <w:bookmarkStart w:id="362" w:name="_Toc14418"/>
      <w:bookmarkStart w:id="363" w:name="_Toc24158"/>
      <w:bookmarkStart w:id="364" w:name="_Toc17449"/>
      <w:bookmarkStart w:id="365" w:name="_Toc21549"/>
      <w:bookmarkStart w:id="366" w:name="_Toc9578"/>
      <w:r>
        <w:rPr>
          <w:rFonts w:hint="eastAsia" w:ascii="黑体" w:hAnsi="黑体" w:eastAsia="黑体" w:cs="黑体"/>
        </w:rPr>
        <w:t>第</w:t>
      </w:r>
      <w:r>
        <w:rPr>
          <w:rFonts w:hint="eastAsia" w:ascii="黑体" w:hAnsi="黑体" w:eastAsia="黑体" w:cs="黑体"/>
          <w:lang w:val="en-US" w:eastAsia="zh-CN"/>
        </w:rPr>
        <w:t>十四</w:t>
      </w:r>
      <w:r>
        <w:rPr>
          <w:rFonts w:hint="eastAsia" w:ascii="黑体" w:hAnsi="黑体" w:eastAsia="黑体" w:cs="黑体"/>
        </w:rPr>
        <w:t>条【</w:t>
      </w:r>
      <w:r>
        <w:rPr>
          <w:rFonts w:hint="eastAsia" w:ascii="黑体" w:hAnsi="黑体" w:eastAsia="黑体" w:cs="黑体"/>
          <w:lang w:val="en-US" w:eastAsia="zh-CN"/>
        </w:rPr>
        <w:t>产生核准的例外</w:t>
      </w:r>
      <w:r>
        <w:rPr>
          <w:rFonts w:hint="eastAsia" w:ascii="黑体" w:hAnsi="黑体" w:eastAsia="黑体" w:cs="黑体"/>
        </w:rPr>
        <w:t>】</w:t>
      </w:r>
      <w:bookmarkEnd w:id="357"/>
      <w:bookmarkEnd w:id="358"/>
      <w:bookmarkEnd w:id="359"/>
      <w:bookmarkEnd w:id="360"/>
      <w:bookmarkEnd w:id="361"/>
      <w:bookmarkEnd w:id="362"/>
      <w:bookmarkEnd w:id="363"/>
      <w:bookmarkEnd w:id="364"/>
      <w:bookmarkEnd w:id="365"/>
      <w:bookmarkEnd w:id="366"/>
    </w:p>
    <w:p w14:paraId="4033A2D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lang w:val="en-US" w:eastAsia="zh-CN"/>
        </w:rPr>
      </w:pPr>
      <w:r>
        <w:rPr>
          <w:rFonts w:hint="eastAsia" w:ascii="仿宋_GB2312" w:hAnsi="仿宋_GB2312" w:eastAsia="仿宋_GB2312"/>
          <w:lang w:val="en-US" w:eastAsia="zh-CN"/>
        </w:rPr>
        <w:t>建设工程在施工前需要实施“三通一平”作业且不向外排放建筑垃圾的，或在施工过程中</w:t>
      </w:r>
      <w:r>
        <w:rPr>
          <w:rFonts w:hint="eastAsia" w:ascii="仿宋_GB2312" w:hAnsi="仿宋_GB2312" w:eastAsia="仿宋_GB2312"/>
          <w:lang w:eastAsia="zh-CN"/>
        </w:rPr>
        <w:t>产生</w:t>
      </w:r>
      <w:r>
        <w:rPr>
          <w:rFonts w:hint="eastAsia" w:ascii="仿宋_GB2312" w:hAnsi="仿宋_GB2312" w:eastAsia="仿宋_GB2312"/>
        </w:rPr>
        <w:t>的建筑垃圾</w:t>
      </w:r>
      <w:r>
        <w:rPr>
          <w:rFonts w:hint="eastAsia" w:ascii="仿宋_GB2312" w:hAnsi="仿宋_GB2312" w:eastAsia="仿宋_GB2312"/>
          <w:lang w:val="en-US" w:eastAsia="zh-CN"/>
        </w:rPr>
        <w:t>不向外排放的，或</w:t>
      </w:r>
      <w:r>
        <w:rPr>
          <w:rFonts w:hint="eastAsia" w:ascii="仿宋_GB2312" w:hAnsi="仿宋_GB2312" w:eastAsia="仿宋_GB2312"/>
        </w:rPr>
        <w:t>因抢险、救灾等特殊情况需要紧急施工</w:t>
      </w:r>
      <w:r>
        <w:rPr>
          <w:rFonts w:hint="eastAsia" w:ascii="仿宋_GB2312" w:hAnsi="仿宋_GB2312" w:eastAsia="仿宋_GB2312"/>
          <w:lang w:val="en-US" w:eastAsia="zh-CN"/>
        </w:rPr>
        <w:t>且不向外排放建筑垃圾</w:t>
      </w:r>
      <w:r>
        <w:rPr>
          <w:rFonts w:hint="eastAsia" w:ascii="仿宋_GB2312" w:hAnsi="仿宋_GB2312" w:eastAsia="仿宋_GB2312"/>
        </w:rPr>
        <w:t>的</w:t>
      </w:r>
      <w:r>
        <w:rPr>
          <w:rFonts w:hint="eastAsia" w:ascii="仿宋_GB2312" w:hAnsi="仿宋_GB2312" w:eastAsia="仿宋_GB2312"/>
          <w:lang w:val="en-US" w:eastAsia="zh-CN"/>
        </w:rPr>
        <w:t>，</w:t>
      </w:r>
      <w:r>
        <w:rPr>
          <w:rFonts w:hint="eastAsia" w:ascii="仿宋_GB2312" w:hAnsi="仿宋_GB2312" w:eastAsia="仿宋_GB2312"/>
        </w:rPr>
        <w:t>可以</w:t>
      </w:r>
      <w:r>
        <w:rPr>
          <w:rFonts w:hint="eastAsia" w:ascii="仿宋_GB2312" w:hAnsi="仿宋_GB2312" w:eastAsia="仿宋_GB2312"/>
          <w:lang w:val="en-US" w:eastAsia="zh-CN"/>
        </w:rPr>
        <w:t>在开（施）工前</w:t>
      </w:r>
      <w:r>
        <w:rPr>
          <w:rFonts w:hint="eastAsia" w:ascii="仿宋_GB2312" w:hAnsi="仿宋_GB2312" w:eastAsia="仿宋_GB2312"/>
        </w:rPr>
        <w:t>免于办理</w:t>
      </w:r>
      <w:r>
        <w:rPr>
          <w:rFonts w:hint="eastAsia" w:ascii="仿宋_GB2312" w:hAnsi="仿宋_GB2312" w:eastAsia="仿宋_GB2312"/>
          <w:lang w:eastAsia="zh-CN"/>
        </w:rPr>
        <w:t>建筑垃圾处理核准（</w:t>
      </w:r>
      <w:r>
        <w:rPr>
          <w:rFonts w:hint="eastAsia" w:ascii="仿宋_GB2312" w:hAnsi="仿宋_GB2312" w:eastAsia="仿宋_GB2312"/>
          <w:lang w:val="en-US" w:eastAsia="zh-CN"/>
        </w:rPr>
        <w:t>产生</w:t>
      </w:r>
      <w:r>
        <w:rPr>
          <w:rFonts w:hint="eastAsia" w:ascii="仿宋_GB2312" w:hAnsi="仿宋_GB2312" w:eastAsia="仿宋_GB2312"/>
          <w:lang w:eastAsia="zh-CN"/>
        </w:rPr>
        <w:t>）</w:t>
      </w:r>
      <w:r>
        <w:rPr>
          <w:rFonts w:hint="eastAsia" w:ascii="仿宋_GB2312" w:hAnsi="仿宋_GB2312" w:eastAsia="仿宋_GB2312"/>
          <w:lang w:val="en-US" w:eastAsia="zh-CN"/>
        </w:rPr>
        <w:t>手续和建筑垃圾处理方案报备案</w:t>
      </w:r>
      <w:r>
        <w:rPr>
          <w:rFonts w:hint="eastAsia" w:ascii="仿宋_GB2312" w:hAnsi="仿宋_GB2312" w:eastAsia="仿宋_GB2312"/>
          <w:lang w:eastAsia="zh-CN"/>
        </w:rPr>
        <w:t>，</w:t>
      </w:r>
      <w:r>
        <w:rPr>
          <w:rFonts w:hint="eastAsia" w:ascii="仿宋_GB2312" w:hAnsi="仿宋_GB2312" w:eastAsia="仿宋_GB2312"/>
          <w:lang w:val="en-US" w:eastAsia="zh-CN"/>
        </w:rPr>
        <w:t>但建设单位应当在险情、灾情消除后24小时内或在实施“三通一平”作业结束前，填写《建筑垃圾产生备案表》（详见附件2），向所在地市（县）住房和城乡建设部门备案。</w:t>
      </w:r>
    </w:p>
    <w:p w14:paraId="34CF9F0C">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lang w:val="en-US" w:eastAsia="zh-CN"/>
        </w:rPr>
        <w:t>因</w:t>
      </w:r>
      <w:r>
        <w:rPr>
          <w:rFonts w:hint="eastAsia" w:ascii="仿宋_GB2312" w:hAnsi="仿宋_GB2312" w:eastAsia="仿宋_GB2312"/>
        </w:rPr>
        <w:t>抢险、救灾等特殊情况紧急施工</w:t>
      </w:r>
      <w:r>
        <w:rPr>
          <w:rFonts w:hint="eastAsia" w:ascii="仿宋_GB2312" w:hAnsi="仿宋_GB2312" w:eastAsia="仿宋_GB2312"/>
          <w:lang w:val="en-US" w:eastAsia="zh-CN"/>
        </w:rPr>
        <w:t>且向外排放建筑垃圾的，建设单位应当将建筑垃圾交给取得建筑垃圾处理核准（运输）的运输单位，清运至取得建筑垃圾处理核准（贮存、利用和处置）的处理场所</w:t>
      </w:r>
      <w:r>
        <w:rPr>
          <w:rFonts w:hint="eastAsia" w:ascii="仿宋_GB2312" w:hAnsi="仿宋_GB2312" w:eastAsia="仿宋_GB2312"/>
        </w:rPr>
        <w:t>。</w:t>
      </w:r>
      <w:r>
        <w:rPr>
          <w:rFonts w:hint="eastAsia" w:ascii="仿宋_GB2312" w:hAnsi="仿宋_GB2312" w:eastAsia="仿宋_GB2312"/>
          <w:lang w:val="en-US" w:eastAsia="zh-CN"/>
        </w:rPr>
        <w:t>并在险情、灾情消除后48小时内向所在地市（县）住房和城乡建设部门补办</w:t>
      </w:r>
      <w:r>
        <w:rPr>
          <w:rFonts w:hint="eastAsia" w:ascii="仿宋_GB2312" w:hAnsi="仿宋_GB2312" w:eastAsia="仿宋_GB2312"/>
        </w:rPr>
        <w:t>建筑垃圾处理核准（产生）手续</w:t>
      </w:r>
      <w:r>
        <w:rPr>
          <w:rFonts w:hint="eastAsia" w:ascii="仿宋_GB2312" w:hAnsi="仿宋_GB2312" w:eastAsia="仿宋_GB2312"/>
          <w:lang w:eastAsia="zh-CN"/>
        </w:rPr>
        <w:t>。</w:t>
      </w:r>
    </w:p>
    <w:p w14:paraId="576A51F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1"/>
        <w:rPr>
          <w:rFonts w:hint="eastAsia" w:ascii="黑体" w:hAnsi="黑体" w:eastAsia="黑体" w:cs="黑体"/>
        </w:rPr>
      </w:pPr>
      <w:bookmarkStart w:id="367" w:name="_Toc6034"/>
      <w:bookmarkStart w:id="368" w:name="_Toc15894"/>
      <w:bookmarkStart w:id="369" w:name="_Toc16908"/>
      <w:bookmarkStart w:id="370" w:name="_Toc1796"/>
      <w:bookmarkStart w:id="371" w:name="_Toc13296"/>
      <w:bookmarkStart w:id="372" w:name="_Toc17713"/>
      <w:bookmarkStart w:id="373" w:name="_Toc20815"/>
      <w:bookmarkStart w:id="374" w:name="_Toc4134"/>
      <w:bookmarkStart w:id="375" w:name="_Toc27072"/>
      <w:bookmarkStart w:id="376" w:name="_Toc24233"/>
      <w:bookmarkStart w:id="377" w:name="_Toc11603"/>
      <w:bookmarkStart w:id="378" w:name="_Toc9173"/>
      <w:bookmarkStart w:id="379" w:name="_Toc22694"/>
      <w:bookmarkStart w:id="380" w:name="_Toc25621"/>
      <w:bookmarkStart w:id="381" w:name="_Toc19890"/>
      <w:bookmarkStart w:id="382" w:name="_Toc14301"/>
      <w:bookmarkStart w:id="383" w:name="_Toc26705"/>
      <w:bookmarkStart w:id="384" w:name="_Toc17398"/>
      <w:bookmarkStart w:id="385" w:name="_Toc17364"/>
      <w:bookmarkStart w:id="386" w:name="_Toc27196"/>
      <w:bookmarkStart w:id="387" w:name="_Toc7232"/>
      <w:bookmarkStart w:id="388" w:name="_Toc28631"/>
      <w:bookmarkStart w:id="389" w:name="_Toc16676"/>
      <w:bookmarkStart w:id="390" w:name="_Toc1482"/>
      <w:r>
        <w:rPr>
          <w:rFonts w:hint="eastAsia" w:ascii="黑体" w:hAnsi="黑体" w:eastAsia="黑体" w:cs="黑体"/>
        </w:rPr>
        <w:t>第</w:t>
      </w:r>
      <w:r>
        <w:rPr>
          <w:rFonts w:hint="eastAsia" w:ascii="黑体" w:hAnsi="黑体" w:eastAsia="黑体" w:cs="黑体"/>
          <w:lang w:val="en-US" w:eastAsia="zh-CN"/>
        </w:rPr>
        <w:t>十五</w:t>
      </w:r>
      <w:r>
        <w:rPr>
          <w:rFonts w:hint="eastAsia" w:ascii="黑体" w:hAnsi="黑体" w:eastAsia="黑体" w:cs="黑体"/>
        </w:rPr>
        <w:t>条【</w:t>
      </w:r>
      <w:r>
        <w:rPr>
          <w:rFonts w:hint="eastAsia" w:ascii="黑体" w:hAnsi="黑体" w:eastAsia="黑体" w:cs="黑体"/>
          <w:lang w:val="en-US" w:eastAsia="zh-CN"/>
        </w:rPr>
        <w:t>产生核准</w:t>
      </w:r>
      <w:r>
        <w:rPr>
          <w:rFonts w:hint="eastAsia" w:ascii="黑体" w:hAnsi="黑体" w:eastAsia="黑体" w:cs="黑体"/>
        </w:rPr>
        <w:t>现场</w:t>
      </w:r>
      <w:r>
        <w:rPr>
          <w:rFonts w:hint="eastAsia" w:ascii="黑体" w:hAnsi="黑体" w:eastAsia="黑体" w:cs="黑体"/>
          <w:lang w:val="en-US" w:eastAsia="zh-CN"/>
        </w:rPr>
        <w:t>勘验</w:t>
      </w:r>
      <w:r>
        <w:rPr>
          <w:rFonts w:hint="eastAsia" w:ascii="黑体" w:hAnsi="黑体" w:eastAsia="黑体" w:cs="黑体"/>
        </w:rPr>
        <w:t>】</w:t>
      </w:r>
      <w:bookmarkEnd w:id="367"/>
      <w:bookmarkEnd w:id="368"/>
      <w:bookmarkEnd w:id="369"/>
      <w:bookmarkEnd w:id="370"/>
      <w:bookmarkEnd w:id="371"/>
      <w:bookmarkEnd w:id="372"/>
      <w:bookmarkEnd w:id="373"/>
      <w:bookmarkEnd w:id="374"/>
      <w:bookmarkEnd w:id="375"/>
      <w:bookmarkEnd w:id="376"/>
      <w:bookmarkEnd w:id="377"/>
    </w:p>
    <w:p w14:paraId="03657CA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9"/>
        <w:rPr>
          <w:rFonts w:hint="eastAsia" w:ascii="仿宋_GB2312" w:hAnsi="仿宋_GB2312" w:eastAsia="仿宋_GB2312" w:cs="仿宋_GB2312"/>
          <w:highlight w:val="none"/>
          <w:lang w:val="en-US" w:eastAsia="zh-CN"/>
        </w:rPr>
      </w:pPr>
      <w:r>
        <w:rPr>
          <w:rFonts w:hint="eastAsia" w:ascii="仿宋_GB2312" w:hAnsi="仿宋_GB2312" w:eastAsia="仿宋_GB2312" w:cs="仿宋_GB2312"/>
        </w:rPr>
        <w:t>所在地市（县）住房和城乡建设部门应当</w:t>
      </w:r>
      <w:r>
        <w:rPr>
          <w:rFonts w:hint="eastAsia" w:ascii="仿宋_GB2312" w:hAnsi="仿宋_GB2312" w:eastAsia="仿宋_GB2312" w:cs="仿宋_GB2312"/>
          <w:lang w:val="en-US" w:eastAsia="zh-CN"/>
        </w:rPr>
        <w:t>根据建设</w:t>
      </w:r>
      <w:r>
        <w:rPr>
          <w:rFonts w:hint="eastAsia" w:ascii="仿宋_GB2312" w:hAnsi="仿宋_GB2312" w:eastAsia="仿宋_GB2312" w:cs="仿宋_GB2312"/>
        </w:rPr>
        <w:t>单位提供的建筑垃圾处理核准（产生）</w:t>
      </w:r>
      <w:r>
        <w:rPr>
          <w:rFonts w:hint="eastAsia" w:ascii="仿宋_GB2312" w:hAnsi="仿宋_GB2312" w:eastAsia="仿宋_GB2312" w:cs="仿宋_GB2312"/>
          <w:lang w:val="en-US" w:eastAsia="zh-CN"/>
        </w:rPr>
        <w:t>申请</w:t>
      </w:r>
      <w:r>
        <w:rPr>
          <w:rFonts w:hint="eastAsia" w:ascii="仿宋_GB2312" w:hAnsi="仿宋_GB2312" w:eastAsia="仿宋_GB2312" w:cs="仿宋_GB2312"/>
        </w:rPr>
        <w:t>材料</w:t>
      </w:r>
      <w:r>
        <w:rPr>
          <w:rFonts w:hint="eastAsia" w:ascii="仿宋_GB2312" w:hAnsi="仿宋_GB2312" w:eastAsia="仿宋_GB2312" w:cs="仿宋_GB2312"/>
          <w:lang w:eastAsia="zh-CN"/>
        </w:rPr>
        <w:t>，</w:t>
      </w:r>
      <w:r>
        <w:rPr>
          <w:rFonts w:hint="eastAsia" w:ascii="仿宋_GB2312" w:hAnsi="仿宋_GB2312" w:eastAsia="仿宋_GB2312" w:cs="仿宋_GB2312"/>
        </w:rPr>
        <w:t>开展现场勘验工作</w:t>
      </w:r>
      <w:r>
        <w:rPr>
          <w:rFonts w:hint="eastAsia" w:ascii="仿宋_GB2312" w:hAnsi="仿宋_GB2312" w:eastAsia="仿宋_GB2312" w:cs="仿宋_GB2312"/>
          <w:lang w:eastAsia="zh-CN"/>
        </w:rPr>
        <w:t>。</w:t>
      </w:r>
      <w:r>
        <w:rPr>
          <w:rFonts w:hint="eastAsia" w:ascii="仿宋_GB2312" w:hAnsi="仿宋_GB2312" w:eastAsia="仿宋_GB2312" w:cs="仿宋_GB2312"/>
          <w:highlight w:val="none"/>
          <w:lang w:val="en-US" w:eastAsia="zh-CN"/>
        </w:rPr>
        <w:t>现场测量核算建筑垃圾产生预估总量以及回填量、贮存量、清运量、处置量、回收利用量、资源化利用量。</w:t>
      </w:r>
    </w:p>
    <w:p w14:paraId="7CC4B31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9"/>
        <w:rPr>
          <w:rFonts w:hint="default" w:ascii="仿宋_GB2312" w:hAnsi="仿宋_GB2312" w:eastAsia="仿宋_GB2312" w:cs="仿宋_GB2312"/>
          <w:highlight w:val="yellow"/>
          <w:lang w:val="en-US" w:eastAsia="zh-CN"/>
        </w:rPr>
      </w:pPr>
      <w:r>
        <w:rPr>
          <w:rFonts w:hint="eastAsia" w:ascii="仿宋_GB2312" w:hAnsi="仿宋_GB2312" w:eastAsia="仿宋_GB2312" w:cs="仿宋_GB2312"/>
          <w:lang w:val="en-US" w:eastAsia="zh-CN"/>
        </w:rPr>
        <w:t>建筑垃圾产生</w:t>
      </w:r>
      <w:r>
        <w:rPr>
          <w:rFonts w:hint="eastAsia" w:ascii="仿宋_GB2312" w:hAnsi="仿宋_GB2312" w:eastAsia="仿宋_GB2312" w:cs="仿宋_GB2312"/>
          <w:highlight w:val="none"/>
          <w:lang w:val="en-US" w:eastAsia="zh-CN"/>
        </w:rPr>
        <w:t>具体计量核算</w:t>
      </w:r>
      <w:r>
        <w:rPr>
          <w:rFonts w:hint="eastAsia" w:ascii="仿宋_GB2312" w:hAnsi="仿宋_GB2312" w:eastAsia="仿宋_GB2312" w:cs="仿宋_GB2312"/>
          <w:lang w:val="en-US" w:eastAsia="zh-CN"/>
        </w:rPr>
        <w:t>标准</w:t>
      </w:r>
      <w:r>
        <w:rPr>
          <w:rFonts w:hint="eastAsia" w:ascii="仿宋_GB2312" w:hAnsi="仿宋_GB2312" w:eastAsia="仿宋_GB2312" w:cs="仿宋_GB2312"/>
          <w:highlight w:val="none"/>
          <w:lang w:val="en-US" w:eastAsia="zh-CN"/>
        </w:rPr>
        <w:t>办法，由市住房和城乡建设部门另行制定。</w:t>
      </w:r>
    </w:p>
    <w:p w14:paraId="3692BC6C">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391" w:name="_Toc21239"/>
      <w:bookmarkStart w:id="392" w:name="_Toc30747"/>
      <w:bookmarkStart w:id="393" w:name="_Toc31038"/>
      <w:bookmarkStart w:id="394" w:name="_Toc15361"/>
      <w:bookmarkStart w:id="395" w:name="_Toc11011"/>
      <w:bookmarkStart w:id="396" w:name="_Toc3457"/>
      <w:bookmarkStart w:id="397" w:name="_Toc26429"/>
      <w:bookmarkStart w:id="398" w:name="_Toc31546"/>
      <w:bookmarkStart w:id="399" w:name="_Toc1704"/>
      <w:bookmarkStart w:id="400" w:name="_Toc23441"/>
      <w:bookmarkStart w:id="401" w:name="_Toc25632"/>
      <w:r>
        <w:rPr>
          <w:rFonts w:hint="eastAsia" w:ascii="黑体" w:hAnsi="黑体" w:eastAsia="黑体" w:cs="黑体"/>
        </w:rPr>
        <w:t>第</w:t>
      </w:r>
      <w:r>
        <w:rPr>
          <w:rFonts w:hint="eastAsia" w:ascii="黑体" w:hAnsi="黑体" w:eastAsia="黑体" w:cs="黑体"/>
          <w:lang w:val="en-US" w:eastAsia="zh-CN"/>
        </w:rPr>
        <w:t>十六</w:t>
      </w:r>
      <w:r>
        <w:rPr>
          <w:rFonts w:hint="eastAsia" w:ascii="黑体" w:hAnsi="黑体" w:eastAsia="黑体" w:cs="黑体"/>
        </w:rPr>
        <w:t>条【处理方案</w:t>
      </w:r>
      <w:r>
        <w:rPr>
          <w:rFonts w:hint="eastAsia" w:ascii="黑体" w:hAnsi="黑体" w:eastAsia="黑体" w:cs="黑体"/>
          <w:lang w:val="en-US" w:eastAsia="zh-CN"/>
        </w:rPr>
        <w:t>报</w:t>
      </w:r>
      <w:r>
        <w:rPr>
          <w:rFonts w:hint="eastAsia" w:ascii="黑体" w:hAnsi="黑体" w:eastAsia="黑体" w:cs="黑体"/>
        </w:rPr>
        <w:t>备案】</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6C1B0F6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施工单位应当</w:t>
      </w:r>
      <w:r>
        <w:rPr>
          <w:rFonts w:hint="eastAsia" w:ascii="仿宋_GB2312" w:hAnsi="仿宋_GB2312" w:eastAsia="仿宋_GB2312" w:cs="仿宋_GB2312"/>
          <w:lang w:val="en-US" w:eastAsia="zh-CN"/>
        </w:rPr>
        <w:t>按照国家和自治区有关规定</w:t>
      </w:r>
      <w:r>
        <w:rPr>
          <w:rFonts w:hint="eastAsia" w:ascii="仿宋_GB2312" w:hAnsi="仿宋_GB2312" w:eastAsia="仿宋_GB2312" w:cs="仿宋_GB2312"/>
        </w:rPr>
        <w:t>编制建筑垃圾处理方案，采取污染防治</w:t>
      </w:r>
      <w:r>
        <w:rPr>
          <w:rFonts w:hint="eastAsia" w:ascii="仿宋_GB2312" w:hAnsi="仿宋_GB2312" w:eastAsia="仿宋_GB2312" w:cs="仿宋_GB2312"/>
          <w:lang w:val="en-US" w:eastAsia="zh-CN"/>
        </w:rPr>
        <w:t>和安全管控</w:t>
      </w:r>
      <w:r>
        <w:rPr>
          <w:rFonts w:hint="eastAsia" w:ascii="仿宋_GB2312" w:hAnsi="仿宋_GB2312" w:eastAsia="仿宋_GB2312" w:cs="仿宋_GB2312"/>
        </w:rPr>
        <w:t>措施，并在</w:t>
      </w:r>
      <w:r>
        <w:rPr>
          <w:rFonts w:hint="eastAsia" w:ascii="仿宋_GB2312" w:hAnsi="仿宋_GB2312" w:eastAsia="仿宋_GB2312" w:cs="仿宋_GB2312"/>
          <w:lang w:val="en-US" w:eastAsia="zh-CN"/>
        </w:rPr>
        <w:t>建设项目</w:t>
      </w:r>
      <w:r>
        <w:rPr>
          <w:rFonts w:hint="eastAsia" w:ascii="仿宋_GB2312" w:hAnsi="仿宋_GB2312" w:eastAsia="仿宋_GB2312" w:cs="仿宋_GB2312"/>
        </w:rPr>
        <w:t>开工前报</w:t>
      </w:r>
      <w:r>
        <w:rPr>
          <w:rFonts w:hint="eastAsia" w:ascii="仿宋_GB2312" w:hAnsi="仿宋_GB2312" w:eastAsia="仿宋_GB2312" w:cs="仿宋_GB2312"/>
          <w:lang w:val="en-US" w:eastAsia="zh-CN"/>
        </w:rPr>
        <w:t>所在</w:t>
      </w:r>
      <w:r>
        <w:rPr>
          <w:rFonts w:hint="eastAsia" w:ascii="仿宋_GB2312" w:hAnsi="仿宋_GB2312" w:eastAsia="仿宋_GB2312" w:cs="仿宋_GB2312"/>
          <w:lang w:eastAsia="zh-CN"/>
        </w:rPr>
        <w:t>市（</w:t>
      </w:r>
      <w:r>
        <w:rPr>
          <w:rFonts w:hint="eastAsia" w:ascii="仿宋_GB2312" w:hAnsi="仿宋_GB2312" w:eastAsia="仿宋_GB2312" w:cs="仿宋_GB2312"/>
          <w:lang w:val="en-US" w:eastAsia="zh-CN"/>
        </w:rPr>
        <w:t>县</w:t>
      </w:r>
      <w:r>
        <w:rPr>
          <w:rFonts w:hint="eastAsia" w:ascii="仿宋_GB2312" w:hAnsi="仿宋_GB2312" w:eastAsia="仿宋_GB2312" w:cs="仿宋_GB2312"/>
          <w:lang w:eastAsia="zh-CN"/>
        </w:rPr>
        <w:t>）住房和城乡建设部门</w:t>
      </w:r>
      <w:r>
        <w:rPr>
          <w:rFonts w:hint="eastAsia" w:ascii="仿宋_GB2312" w:hAnsi="仿宋_GB2312" w:eastAsia="仿宋_GB2312" w:cs="仿宋_GB2312"/>
        </w:rPr>
        <w:t>备案。</w:t>
      </w:r>
    </w:p>
    <w:p w14:paraId="74E8646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建设工程开工后，已报备案的</w:t>
      </w:r>
      <w:r>
        <w:rPr>
          <w:rFonts w:hint="eastAsia" w:ascii="仿宋_GB2312" w:hAnsi="仿宋_GB2312" w:eastAsia="仿宋_GB2312" w:cs="仿宋_GB2312"/>
        </w:rPr>
        <w:t>建筑垃圾处理方案内容确需调整的，施工单位应当</w:t>
      </w:r>
      <w:r>
        <w:rPr>
          <w:rFonts w:hint="eastAsia" w:ascii="仿宋_GB2312" w:hAnsi="仿宋_GB2312" w:eastAsia="仿宋_GB2312" w:cs="仿宋_GB2312"/>
          <w:lang w:val="en-US" w:eastAsia="zh-CN"/>
        </w:rPr>
        <w:t>在</w:t>
      </w:r>
      <w:r>
        <w:rPr>
          <w:rFonts w:hint="eastAsia" w:ascii="仿宋_GB2312" w:hAnsi="仿宋_GB2312" w:eastAsia="仿宋_GB2312" w:cs="仿宋_GB2312"/>
        </w:rPr>
        <w:t>调整的内容</w:t>
      </w:r>
      <w:r>
        <w:rPr>
          <w:rFonts w:hint="eastAsia" w:ascii="仿宋_GB2312" w:hAnsi="仿宋_GB2312" w:eastAsia="仿宋_GB2312" w:cs="仿宋_GB2312"/>
          <w:lang w:val="en-US" w:eastAsia="zh-CN"/>
        </w:rPr>
        <w:t>实施前，</w:t>
      </w:r>
      <w:r>
        <w:rPr>
          <w:rFonts w:hint="eastAsia" w:ascii="仿宋_GB2312" w:hAnsi="仿宋_GB2312" w:eastAsia="仿宋_GB2312" w:cs="仿宋_GB2312"/>
        </w:rPr>
        <w:t>及时</w:t>
      </w:r>
      <w:r>
        <w:rPr>
          <w:rFonts w:hint="eastAsia" w:ascii="仿宋_GB2312" w:hAnsi="仿宋_GB2312" w:eastAsia="仿宋_GB2312" w:cs="仿宋_GB2312"/>
          <w:lang w:val="en-US" w:eastAsia="zh-CN"/>
        </w:rPr>
        <w:t>重新报</w:t>
      </w:r>
      <w:r>
        <w:rPr>
          <w:rFonts w:hint="eastAsia" w:ascii="仿宋_GB2312" w:hAnsi="仿宋_GB2312" w:eastAsia="仿宋_GB2312" w:cs="仿宋_GB2312"/>
        </w:rPr>
        <w:t>备案。</w:t>
      </w:r>
    </w:p>
    <w:p w14:paraId="48FFD67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施工单位应当在施工现场显著位置公示建筑垃圾产生量、</w:t>
      </w:r>
      <w:r>
        <w:rPr>
          <w:rFonts w:hint="eastAsia" w:ascii="仿宋_GB2312" w:hAnsi="仿宋_GB2312" w:eastAsia="仿宋_GB2312" w:cs="仿宋_GB2312"/>
          <w:lang w:val="en-US" w:eastAsia="zh-CN"/>
        </w:rPr>
        <w:t>排放</w:t>
      </w:r>
      <w:r>
        <w:rPr>
          <w:rFonts w:hint="eastAsia" w:ascii="仿宋_GB2312" w:hAnsi="仿宋_GB2312" w:eastAsia="仿宋_GB2312" w:cs="仿宋_GB2312"/>
        </w:rPr>
        <w:t>时间与种类、运输单位</w:t>
      </w:r>
      <w:r>
        <w:rPr>
          <w:rFonts w:hint="eastAsia" w:ascii="仿宋_GB2312" w:hAnsi="仿宋_GB2312" w:eastAsia="仿宋_GB2312" w:cs="仿宋_GB2312"/>
          <w:lang w:val="en-US" w:eastAsia="zh-CN"/>
        </w:rPr>
        <w:t>以及贮存、</w:t>
      </w:r>
      <w:r>
        <w:rPr>
          <w:rFonts w:hint="eastAsia" w:ascii="仿宋_GB2312" w:hAnsi="仿宋_GB2312" w:eastAsia="仿宋_GB2312" w:cs="仿宋_GB2312"/>
        </w:rPr>
        <w:t>利用和处置地点等主要内容。</w:t>
      </w:r>
    </w:p>
    <w:p w14:paraId="71C2A52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9"/>
        <w:rPr>
          <w:rFonts w:hint="eastAsia" w:ascii="仿宋_GB2312" w:hAnsi="仿宋_GB2312" w:eastAsia="仿宋_GB2312"/>
          <w:lang w:val="en-US" w:eastAsia="zh-CN"/>
        </w:rPr>
      </w:pPr>
      <w:r>
        <w:rPr>
          <w:rFonts w:hint="eastAsia" w:ascii="仿宋_GB2312" w:hAnsi="仿宋_GB2312" w:eastAsia="仿宋_GB2312" w:cs="仿宋_GB2312"/>
          <w:lang w:eastAsia="zh-CN"/>
        </w:rPr>
        <w:t>市（</w:t>
      </w:r>
      <w:r>
        <w:rPr>
          <w:rFonts w:hint="eastAsia" w:ascii="仿宋_GB2312" w:hAnsi="仿宋_GB2312" w:eastAsia="仿宋_GB2312" w:cs="仿宋_GB2312"/>
          <w:lang w:val="en-US" w:eastAsia="zh-CN"/>
        </w:rPr>
        <w:t>县</w:t>
      </w:r>
      <w:r>
        <w:rPr>
          <w:rFonts w:hint="eastAsia" w:ascii="仿宋_GB2312" w:hAnsi="仿宋_GB2312" w:eastAsia="仿宋_GB2312" w:cs="仿宋_GB2312"/>
          <w:lang w:eastAsia="zh-CN"/>
        </w:rPr>
        <w:t>）住房和城乡建设部门</w:t>
      </w:r>
      <w:r>
        <w:rPr>
          <w:rFonts w:hint="eastAsia" w:ascii="仿宋_GB2312" w:hAnsi="仿宋_GB2312" w:eastAsia="仿宋_GB2312" w:cs="仿宋_GB2312"/>
          <w:lang w:val="en-US" w:eastAsia="zh-CN"/>
        </w:rPr>
        <w:t>应当加强对施工单位处理建筑垃圾的事中、事后监管，对未能严格落实编制的《建筑垃圾处理方案》要求的，依法依规处理。</w:t>
      </w:r>
    </w:p>
    <w:p w14:paraId="65CAD6B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402" w:name="_Toc30015"/>
      <w:bookmarkStart w:id="403" w:name="_Toc19464"/>
      <w:bookmarkStart w:id="404" w:name="_Toc17001"/>
      <w:bookmarkStart w:id="405" w:name="_Toc23237"/>
      <w:bookmarkStart w:id="406" w:name="_Toc6357"/>
      <w:bookmarkStart w:id="407" w:name="_Toc21409"/>
      <w:bookmarkStart w:id="408" w:name="_Toc32253"/>
      <w:bookmarkStart w:id="409" w:name="_Toc9774"/>
      <w:bookmarkStart w:id="410" w:name="_Toc9685"/>
      <w:bookmarkStart w:id="411" w:name="_Toc15238"/>
      <w:bookmarkStart w:id="412" w:name="_Toc11479"/>
      <w:bookmarkStart w:id="413" w:name="_Toc25564"/>
      <w:bookmarkStart w:id="414" w:name="_Toc16015"/>
      <w:bookmarkStart w:id="415" w:name="_Toc22432"/>
      <w:bookmarkStart w:id="416" w:name="_Toc10687"/>
      <w:bookmarkStart w:id="417" w:name="_Toc29383"/>
      <w:bookmarkStart w:id="418" w:name="_Toc13474"/>
      <w:bookmarkStart w:id="419" w:name="_Toc25819"/>
      <w:bookmarkStart w:id="420" w:name="_Toc16918"/>
      <w:bookmarkStart w:id="421" w:name="_Toc11405"/>
      <w:bookmarkStart w:id="422" w:name="_Toc1969"/>
      <w:bookmarkStart w:id="423" w:name="_Toc2545"/>
      <w:bookmarkStart w:id="424" w:name="_Toc18188"/>
      <w:bookmarkStart w:id="425" w:name="_Toc12264"/>
      <w:r>
        <w:rPr>
          <w:rFonts w:hint="eastAsia" w:ascii="黑体" w:hAnsi="黑体" w:eastAsia="黑体" w:cs="黑体"/>
        </w:rPr>
        <w:t>第</w:t>
      </w:r>
      <w:r>
        <w:rPr>
          <w:rFonts w:hint="eastAsia" w:ascii="黑体" w:hAnsi="黑体" w:eastAsia="黑体" w:cs="黑体"/>
          <w:lang w:val="en-US" w:eastAsia="zh-CN"/>
        </w:rPr>
        <w:t>十七</w:t>
      </w:r>
      <w:r>
        <w:rPr>
          <w:rFonts w:hint="eastAsia" w:ascii="黑体" w:hAnsi="黑体" w:eastAsia="黑体" w:cs="黑体"/>
        </w:rPr>
        <w:t>条【施工现场</w:t>
      </w:r>
      <w:r>
        <w:rPr>
          <w:rFonts w:hint="eastAsia" w:ascii="黑体" w:hAnsi="黑体" w:eastAsia="黑体" w:cs="黑体"/>
          <w:lang w:val="en-US" w:eastAsia="zh-CN"/>
        </w:rPr>
        <w:t>管理措施</w:t>
      </w:r>
      <w:r>
        <w:rPr>
          <w:rFonts w:hint="eastAsia" w:ascii="黑体" w:hAnsi="黑体" w:eastAsia="黑体" w:cs="黑体"/>
        </w:rPr>
        <w:t>】</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617B5417">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施工单位在施工过程中处理建筑垃圾应当采取以下措施：</w:t>
      </w:r>
    </w:p>
    <w:p w14:paraId="11E26C3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（一）划定建筑垃圾分类贮存场所，分类收集建筑垃圾，不得混入生活垃圾或者其他固体废物；</w:t>
      </w:r>
    </w:p>
    <w:p w14:paraId="35EC3EDC">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（二）将建筑垃圾交由</w:t>
      </w:r>
      <w:r>
        <w:rPr>
          <w:rFonts w:hint="eastAsia" w:ascii="仿宋_GB2312" w:hAnsi="仿宋_GB2312" w:eastAsia="仿宋_GB2312" w:cs="仿宋_GB2312"/>
          <w:lang w:val="en-US" w:eastAsia="zh-CN"/>
        </w:rPr>
        <w:t>建筑垃圾处理核准（产生）证</w:t>
      </w:r>
      <w:r>
        <w:rPr>
          <w:rFonts w:hint="eastAsia" w:ascii="仿宋_GB2312" w:hAnsi="仿宋_GB2312" w:eastAsia="仿宋_GB2312" w:cs="仿宋_GB2312"/>
        </w:rPr>
        <w:t>件中载明的运输单位运输；</w:t>
      </w:r>
    </w:p>
    <w:p w14:paraId="224895E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（三）对工地进出口道路进行硬化，在进出口设置冲洗设施，对驶出车辆进行清洗；</w:t>
      </w:r>
    </w:p>
    <w:p w14:paraId="2A6F39E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（四）在工地进出口安装视频监控设备，并保持设备正常使用，如实记录运输车辆出入及其所运输的建筑垃圾种类、数量等信息；</w:t>
      </w:r>
    </w:p>
    <w:p w14:paraId="43C0185A">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（五）法律、法规</w:t>
      </w:r>
      <w:r>
        <w:rPr>
          <w:rFonts w:hint="eastAsia" w:ascii="仿宋_GB2312" w:hAnsi="仿宋_GB2312" w:eastAsia="仿宋_GB2312"/>
          <w:lang w:val="en-US" w:eastAsia="zh-CN"/>
        </w:rPr>
        <w:t>和</w:t>
      </w:r>
      <w:r>
        <w:rPr>
          <w:rFonts w:hint="eastAsia" w:ascii="仿宋_GB2312" w:hAnsi="仿宋_GB2312" w:eastAsia="仿宋_GB2312" w:cs="仿宋_GB2312"/>
          <w:lang w:val="en-US" w:eastAsia="zh-CN"/>
        </w:rPr>
        <w:t>部门</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自治区规章</w:t>
      </w:r>
      <w:r>
        <w:rPr>
          <w:rFonts w:hint="eastAsia" w:ascii="仿宋_GB2312" w:hAnsi="仿宋_GB2312" w:eastAsia="仿宋_GB2312" w:cs="仿宋_GB2312"/>
        </w:rPr>
        <w:t>规定的其他措施。</w:t>
      </w:r>
    </w:p>
    <w:p w14:paraId="1DC0CB2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2"/>
        <w:rPr>
          <w:rFonts w:hint="eastAsia" w:ascii="仿宋_GB2312" w:hAnsi="仿宋_GB2312" w:eastAsia="仿宋_GB2312" w:cs="仿宋_GB2312"/>
        </w:rPr>
      </w:pPr>
    </w:p>
    <w:p w14:paraId="4841C266">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firstLineChars="0"/>
        <w:jc w:val="center"/>
        <w:textAlignment w:val="auto"/>
        <w:outlineLvl w:val="0"/>
        <w:rPr>
          <w:rFonts w:hint="eastAsia" w:ascii="仿宋_GB2312" w:hAnsi="仿宋_GB2312" w:eastAsia="仿宋_GB2312" w:cs="仿宋_GB2312"/>
        </w:rPr>
      </w:pPr>
      <w:bookmarkStart w:id="426" w:name="_Toc15256"/>
      <w:bookmarkStart w:id="427" w:name="_Toc17811"/>
      <w:bookmarkStart w:id="428" w:name="_Toc25827"/>
      <w:bookmarkStart w:id="429" w:name="_Toc1491"/>
      <w:bookmarkStart w:id="430" w:name="_Toc32531"/>
      <w:bookmarkStart w:id="431" w:name="_Toc27531"/>
      <w:bookmarkStart w:id="432" w:name="_Toc3588"/>
      <w:bookmarkStart w:id="433" w:name="_Toc21684"/>
      <w:bookmarkStart w:id="434" w:name="_Toc25152"/>
      <w:bookmarkStart w:id="435" w:name="_Toc30463"/>
      <w:bookmarkStart w:id="436" w:name="_Toc17269"/>
      <w:bookmarkStart w:id="437" w:name="_Toc17450"/>
      <w:bookmarkStart w:id="438" w:name="_Toc9570"/>
      <w:bookmarkStart w:id="439" w:name="_Toc14933"/>
      <w:bookmarkStart w:id="440" w:name="_Toc20025"/>
      <w:bookmarkStart w:id="441" w:name="_Toc1965"/>
      <w:bookmarkStart w:id="442" w:name="_Toc13805"/>
      <w:bookmarkStart w:id="443" w:name="_Toc31880"/>
      <w:bookmarkStart w:id="444" w:name="_Toc26060"/>
      <w:bookmarkStart w:id="445" w:name="_Toc3529"/>
      <w:r>
        <w:rPr>
          <w:rFonts w:hint="eastAsia" w:ascii="黑体" w:hAnsi="黑体" w:eastAsia="黑体" w:cs="黑体"/>
        </w:rPr>
        <w:t xml:space="preserve">第三章  </w:t>
      </w:r>
      <w:r>
        <w:rPr>
          <w:rFonts w:hint="eastAsia" w:ascii="黑体" w:hAnsi="黑体" w:eastAsia="黑体" w:cs="黑体"/>
          <w:lang w:val="en-US" w:eastAsia="zh-CN"/>
        </w:rPr>
        <w:t>装修</w:t>
      </w:r>
      <w:r>
        <w:rPr>
          <w:rFonts w:hint="eastAsia" w:ascii="黑体" w:hAnsi="黑体" w:eastAsia="黑体" w:cs="黑体"/>
        </w:rPr>
        <w:t>垃圾</w:t>
      </w:r>
      <w:r>
        <w:rPr>
          <w:rFonts w:hint="eastAsia" w:ascii="黑体" w:hAnsi="黑体" w:eastAsia="黑体" w:cs="黑体"/>
          <w:lang w:val="en-US" w:eastAsia="zh-CN"/>
        </w:rPr>
        <w:t>管理</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3D9E6CE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highlight w:val="none"/>
          <w:lang w:eastAsia="zh-CN"/>
        </w:rPr>
      </w:pPr>
      <w:bookmarkStart w:id="446" w:name="_Toc7200"/>
      <w:bookmarkStart w:id="447" w:name="_Toc6558"/>
      <w:bookmarkStart w:id="448" w:name="_Toc3060"/>
      <w:bookmarkStart w:id="449" w:name="_Toc22608"/>
      <w:bookmarkStart w:id="450" w:name="_Toc19904"/>
      <w:bookmarkStart w:id="451" w:name="_Toc14560"/>
      <w:bookmarkStart w:id="452" w:name="_Toc32656"/>
      <w:bookmarkStart w:id="453" w:name="_Toc19625"/>
      <w:bookmarkStart w:id="454" w:name="_Toc24191"/>
      <w:bookmarkStart w:id="455" w:name="_Toc16720"/>
      <w:bookmarkStart w:id="456" w:name="_Toc932"/>
      <w:bookmarkStart w:id="457" w:name="_Toc32609"/>
      <w:bookmarkStart w:id="458" w:name="_Toc18713"/>
      <w:bookmarkStart w:id="459" w:name="_Toc26464"/>
      <w:bookmarkStart w:id="460" w:name="_Toc27268"/>
      <w:bookmarkStart w:id="461" w:name="_Toc9593"/>
      <w:bookmarkStart w:id="462" w:name="_Toc30127"/>
      <w:bookmarkStart w:id="463" w:name="_Toc16227"/>
      <w:bookmarkStart w:id="464" w:name="_Toc21793"/>
      <w:bookmarkStart w:id="465" w:name="_Toc15477"/>
      <w:r>
        <w:rPr>
          <w:rFonts w:hint="eastAsia" w:ascii="黑体" w:hAnsi="黑体" w:eastAsia="黑体" w:cs="黑体"/>
          <w:highlight w:val="none"/>
        </w:rPr>
        <w:t>第</w:t>
      </w:r>
      <w:r>
        <w:rPr>
          <w:rFonts w:hint="eastAsia" w:ascii="黑体" w:hAnsi="黑体" w:eastAsia="黑体" w:cs="黑体"/>
          <w:highlight w:val="none"/>
          <w:lang w:val="en-US" w:eastAsia="zh-CN"/>
        </w:rPr>
        <w:t>十八</w:t>
      </w:r>
      <w:r>
        <w:rPr>
          <w:rFonts w:hint="eastAsia" w:ascii="黑体" w:hAnsi="黑体" w:eastAsia="黑体" w:cs="黑体"/>
          <w:highlight w:val="none"/>
        </w:rPr>
        <w:t>条</w:t>
      </w:r>
      <w:r>
        <w:rPr>
          <w:rFonts w:hint="eastAsia" w:ascii="黑体" w:hAnsi="黑体" w:eastAsia="黑体" w:cs="黑体"/>
          <w:highlight w:val="none"/>
          <w:lang w:eastAsia="zh-CN"/>
        </w:rPr>
        <w:t>【</w:t>
      </w:r>
      <w:r>
        <w:rPr>
          <w:rFonts w:hint="eastAsia" w:ascii="黑体" w:hAnsi="黑体" w:eastAsia="黑体" w:cs="黑体"/>
          <w:highlight w:val="none"/>
        </w:rPr>
        <w:t>投放管理责任人</w:t>
      </w:r>
      <w:r>
        <w:rPr>
          <w:rFonts w:hint="eastAsia" w:ascii="黑体" w:hAnsi="黑体" w:eastAsia="黑体" w:cs="黑体"/>
          <w:highlight w:val="none"/>
          <w:lang w:val="en-US" w:eastAsia="zh-CN"/>
        </w:rPr>
        <w:t>制度</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Pr>
          <w:rFonts w:hint="eastAsia" w:ascii="黑体" w:hAnsi="黑体" w:eastAsia="黑体" w:cs="黑体"/>
          <w:highlight w:val="none"/>
          <w:lang w:eastAsia="zh-CN"/>
        </w:rPr>
        <w:t>】</w:t>
      </w:r>
    </w:p>
    <w:p w14:paraId="7B78926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rPr>
      </w:pPr>
      <w:r>
        <w:rPr>
          <w:rFonts w:hint="eastAsia" w:ascii="仿宋_GB2312" w:hAnsi="仿宋_GB2312" w:eastAsia="仿宋_GB2312"/>
          <w:highlight w:val="none"/>
        </w:rPr>
        <w:t>本市实行装修垃圾投放管理责任人制度</w:t>
      </w:r>
      <w:r>
        <w:rPr>
          <w:rFonts w:hint="eastAsia" w:ascii="仿宋_GB2312" w:hAnsi="仿宋_GB2312" w:eastAsia="仿宋_GB2312"/>
          <w:highlight w:val="none"/>
          <w:lang w:eastAsia="zh-CN"/>
        </w:rPr>
        <w:t>，按照下列规定确定：</w:t>
      </w:r>
    </w:p>
    <w:p w14:paraId="24B1D86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lang w:eastAsia="zh-CN"/>
        </w:rPr>
      </w:pPr>
      <w:r>
        <w:rPr>
          <w:rFonts w:hint="eastAsia" w:ascii="仿宋_GB2312" w:hAnsi="仿宋_GB2312" w:eastAsia="仿宋_GB2312"/>
          <w:highlight w:val="none"/>
          <w:lang w:eastAsia="zh-CN"/>
        </w:rPr>
        <w:t>（</w:t>
      </w:r>
      <w:r>
        <w:rPr>
          <w:rFonts w:hint="eastAsia" w:ascii="仿宋_GB2312" w:hAnsi="仿宋_GB2312" w:eastAsia="仿宋_GB2312"/>
          <w:highlight w:val="none"/>
          <w:lang w:val="en-US" w:eastAsia="zh-CN"/>
        </w:rPr>
        <w:t>一</w:t>
      </w:r>
      <w:r>
        <w:rPr>
          <w:rFonts w:hint="eastAsia" w:ascii="仿宋_GB2312" w:hAnsi="仿宋_GB2312" w:eastAsia="仿宋_GB2312"/>
          <w:highlight w:val="none"/>
          <w:lang w:eastAsia="zh-CN"/>
        </w:rPr>
        <w:t>）</w:t>
      </w:r>
      <w:r>
        <w:rPr>
          <w:rFonts w:hint="eastAsia" w:ascii="仿宋_GB2312" w:hAnsi="仿宋_GB2312" w:eastAsia="仿宋_GB2312"/>
          <w:highlight w:val="none"/>
        </w:rPr>
        <w:t>居住区实行物业管理的，由物业</w:t>
      </w:r>
      <w:r>
        <w:rPr>
          <w:rFonts w:hint="eastAsia" w:ascii="仿宋_GB2312" w:hAnsi="仿宋_GB2312" w:eastAsia="仿宋_GB2312"/>
          <w:highlight w:val="none"/>
          <w:lang w:val="en-US" w:eastAsia="zh-CN"/>
        </w:rPr>
        <w:t>服务</w:t>
      </w:r>
      <w:r>
        <w:rPr>
          <w:rFonts w:hint="eastAsia" w:ascii="仿宋_GB2312" w:hAnsi="仿宋_GB2312" w:eastAsia="仿宋_GB2312"/>
          <w:highlight w:val="none"/>
        </w:rPr>
        <w:t>企业</w:t>
      </w:r>
      <w:r>
        <w:rPr>
          <w:rFonts w:hint="eastAsia" w:ascii="仿宋_GB2312" w:hAnsi="仿宋_GB2312" w:eastAsia="仿宋_GB2312"/>
          <w:highlight w:val="none"/>
          <w:lang w:val="en-US" w:eastAsia="zh-CN"/>
        </w:rPr>
        <w:t>为管理责任人</w:t>
      </w:r>
      <w:r>
        <w:rPr>
          <w:rFonts w:hint="eastAsia" w:ascii="仿宋_GB2312" w:hAnsi="仿宋_GB2312" w:eastAsia="仿宋_GB2312"/>
          <w:highlight w:val="none"/>
          <w:lang w:eastAsia="zh-CN"/>
        </w:rPr>
        <w:t>；</w:t>
      </w:r>
      <w:r>
        <w:rPr>
          <w:rFonts w:hint="eastAsia" w:ascii="仿宋_GB2312" w:hAnsi="仿宋_GB2312" w:eastAsia="仿宋_GB2312"/>
          <w:highlight w:val="none"/>
        </w:rPr>
        <w:t>未实行物业管理的，由</w:t>
      </w:r>
      <w:r>
        <w:rPr>
          <w:rFonts w:hint="eastAsia" w:ascii="仿宋_GB2312" w:hAnsi="仿宋_GB2312" w:eastAsia="仿宋_GB2312"/>
          <w:highlight w:val="none"/>
          <w:lang w:val="en-US" w:eastAsia="zh-CN"/>
        </w:rPr>
        <w:t>村（</w:t>
      </w:r>
      <w:r>
        <w:rPr>
          <w:rFonts w:hint="eastAsia" w:ascii="仿宋_GB2312" w:hAnsi="仿宋_GB2312" w:eastAsia="仿宋_GB2312"/>
          <w:highlight w:val="none"/>
        </w:rPr>
        <w:t>居民</w:t>
      </w:r>
      <w:r>
        <w:rPr>
          <w:rFonts w:hint="eastAsia" w:ascii="仿宋_GB2312" w:hAnsi="仿宋_GB2312" w:eastAsia="仿宋_GB2312"/>
          <w:highlight w:val="none"/>
          <w:lang w:eastAsia="zh-CN"/>
        </w:rPr>
        <w:t>）</w:t>
      </w:r>
      <w:r>
        <w:rPr>
          <w:rFonts w:hint="eastAsia" w:ascii="仿宋_GB2312" w:hAnsi="仿宋_GB2312" w:eastAsia="仿宋_GB2312"/>
          <w:highlight w:val="none"/>
        </w:rPr>
        <w:t>委员会</w:t>
      </w:r>
      <w:r>
        <w:rPr>
          <w:rFonts w:hint="eastAsia" w:ascii="仿宋_GB2312" w:hAnsi="仿宋_GB2312" w:eastAsia="仿宋_GB2312"/>
          <w:highlight w:val="none"/>
          <w:lang w:val="en-US" w:eastAsia="zh-CN"/>
        </w:rPr>
        <w:t>为管理责任人</w:t>
      </w:r>
      <w:r>
        <w:rPr>
          <w:rFonts w:hint="eastAsia" w:ascii="仿宋_GB2312" w:hAnsi="仿宋_GB2312" w:eastAsia="仿宋_GB2312"/>
          <w:highlight w:val="none"/>
          <w:lang w:eastAsia="zh-CN"/>
        </w:rPr>
        <w:t>。</w:t>
      </w:r>
    </w:p>
    <w:p w14:paraId="62547EC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rPr>
      </w:pPr>
      <w:r>
        <w:rPr>
          <w:rFonts w:hint="eastAsia" w:ascii="仿宋_GB2312" w:hAnsi="仿宋_GB2312" w:eastAsia="仿宋_GB2312"/>
          <w:highlight w:val="none"/>
          <w:lang w:eastAsia="zh-CN"/>
        </w:rPr>
        <w:t>（</w:t>
      </w:r>
      <w:r>
        <w:rPr>
          <w:rFonts w:hint="eastAsia" w:ascii="仿宋_GB2312" w:hAnsi="仿宋_GB2312" w:eastAsia="仿宋_GB2312"/>
          <w:highlight w:val="none"/>
          <w:lang w:val="en-US" w:eastAsia="zh-CN"/>
        </w:rPr>
        <w:t>二</w:t>
      </w:r>
      <w:r>
        <w:rPr>
          <w:rFonts w:hint="eastAsia" w:ascii="仿宋_GB2312" w:hAnsi="仿宋_GB2312" w:eastAsia="仿宋_GB2312"/>
          <w:highlight w:val="none"/>
          <w:lang w:eastAsia="zh-CN"/>
        </w:rPr>
        <w:t>）</w:t>
      </w:r>
      <w:r>
        <w:rPr>
          <w:rFonts w:hint="eastAsia" w:ascii="仿宋_GB2312" w:hAnsi="仿宋_GB2312" w:eastAsia="仿宋_GB2312"/>
          <w:highlight w:val="none"/>
        </w:rPr>
        <w:t>机关、企事业单位、社会团体等单位的办公和经营场所，</w:t>
      </w:r>
      <w:r>
        <w:rPr>
          <w:rFonts w:hint="eastAsia" w:ascii="仿宋_GB2312" w:hAnsi="仿宋_GB2312" w:eastAsia="仿宋_GB2312"/>
          <w:highlight w:val="none"/>
          <w:lang w:val="en-US" w:eastAsia="zh-CN"/>
        </w:rPr>
        <w:t>由所在</w:t>
      </w:r>
      <w:r>
        <w:rPr>
          <w:rFonts w:hint="eastAsia" w:ascii="仿宋_GB2312" w:hAnsi="仿宋_GB2312" w:eastAsia="仿宋_GB2312"/>
          <w:highlight w:val="none"/>
        </w:rPr>
        <w:t>单位为</w:t>
      </w:r>
      <w:r>
        <w:rPr>
          <w:rFonts w:hint="eastAsia" w:ascii="仿宋_GB2312" w:hAnsi="仿宋_GB2312" w:eastAsia="仿宋_GB2312"/>
          <w:highlight w:val="none"/>
          <w:lang w:val="en-US" w:eastAsia="zh-CN"/>
        </w:rPr>
        <w:t>管理</w:t>
      </w:r>
      <w:r>
        <w:rPr>
          <w:rFonts w:hint="eastAsia" w:ascii="仿宋_GB2312" w:hAnsi="仿宋_GB2312" w:eastAsia="仿宋_GB2312"/>
          <w:highlight w:val="none"/>
        </w:rPr>
        <w:t>责任人。</w:t>
      </w:r>
    </w:p>
    <w:p w14:paraId="00B37AC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rPr>
      </w:pPr>
      <w:r>
        <w:rPr>
          <w:rFonts w:hint="eastAsia" w:ascii="仿宋_GB2312" w:hAnsi="仿宋_GB2312" w:eastAsia="仿宋_GB2312"/>
          <w:highlight w:val="none"/>
          <w:lang w:eastAsia="zh-CN"/>
        </w:rPr>
        <w:t>（</w:t>
      </w:r>
      <w:r>
        <w:rPr>
          <w:rFonts w:hint="eastAsia" w:ascii="仿宋_GB2312" w:hAnsi="仿宋_GB2312" w:eastAsia="仿宋_GB2312"/>
          <w:highlight w:val="none"/>
          <w:lang w:val="en-US" w:eastAsia="zh-CN"/>
        </w:rPr>
        <w:t>三</w:t>
      </w:r>
      <w:r>
        <w:rPr>
          <w:rFonts w:hint="eastAsia" w:ascii="仿宋_GB2312" w:hAnsi="仿宋_GB2312" w:eastAsia="仿宋_GB2312"/>
          <w:highlight w:val="none"/>
          <w:lang w:eastAsia="zh-CN"/>
        </w:rPr>
        <w:t>）</w:t>
      </w:r>
      <w:r>
        <w:rPr>
          <w:rFonts w:hint="eastAsia" w:ascii="仿宋_GB2312" w:hAnsi="仿宋_GB2312" w:eastAsia="仿宋_GB2312"/>
          <w:highlight w:val="none"/>
          <w:lang w:val="en-US" w:eastAsia="zh-CN"/>
        </w:rPr>
        <w:t>无法</w:t>
      </w:r>
      <w:r>
        <w:rPr>
          <w:rFonts w:hint="eastAsia" w:ascii="仿宋_GB2312" w:hAnsi="仿宋_GB2312" w:eastAsia="仿宋_GB2312"/>
          <w:highlight w:val="none"/>
        </w:rPr>
        <w:t>确定管理责任人的，乡</w:t>
      </w:r>
      <w:r>
        <w:rPr>
          <w:rFonts w:hint="eastAsia" w:ascii="仿宋_GB2312" w:hAnsi="仿宋_GB2312" w:eastAsia="仿宋_GB2312"/>
          <w:highlight w:val="none"/>
          <w:lang w:eastAsia="zh-CN"/>
        </w:rPr>
        <w:t>（</w:t>
      </w:r>
      <w:r>
        <w:rPr>
          <w:rFonts w:hint="eastAsia" w:ascii="仿宋_GB2312" w:hAnsi="仿宋_GB2312" w:eastAsia="仿宋_GB2312"/>
          <w:highlight w:val="none"/>
        </w:rPr>
        <w:t>镇</w:t>
      </w:r>
      <w:r>
        <w:rPr>
          <w:rFonts w:hint="eastAsia" w:ascii="仿宋_GB2312" w:hAnsi="仿宋_GB2312" w:eastAsia="仿宋_GB2312"/>
          <w:highlight w:val="none"/>
          <w:lang w:eastAsia="zh-CN"/>
        </w:rPr>
        <w:t>）</w:t>
      </w:r>
      <w:r>
        <w:rPr>
          <w:rFonts w:hint="eastAsia" w:ascii="仿宋_GB2312" w:hAnsi="仿宋_GB2312" w:eastAsia="仿宋_GB2312"/>
          <w:highlight w:val="none"/>
        </w:rPr>
        <w:t>人民政府</w:t>
      </w:r>
      <w:r>
        <w:rPr>
          <w:rFonts w:hint="eastAsia" w:ascii="仿宋_GB2312" w:hAnsi="仿宋_GB2312" w:eastAsia="仿宋_GB2312"/>
          <w:highlight w:val="none"/>
          <w:lang w:eastAsia="zh-CN"/>
        </w:rPr>
        <w:t>、</w:t>
      </w:r>
      <w:r>
        <w:rPr>
          <w:rFonts w:hint="eastAsia" w:ascii="仿宋_GB2312" w:hAnsi="仿宋_GB2312" w:eastAsia="仿宋_GB2312"/>
          <w:highlight w:val="none"/>
        </w:rPr>
        <w:t>街道办事处为管理责任人。</w:t>
      </w:r>
    </w:p>
    <w:p w14:paraId="4A00340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highlight w:val="none"/>
          <w:lang w:eastAsia="zh-CN"/>
        </w:rPr>
      </w:pPr>
      <w:bookmarkStart w:id="466" w:name="_Toc11203"/>
      <w:bookmarkStart w:id="467" w:name="_Toc16933"/>
      <w:bookmarkStart w:id="468" w:name="_Toc19355"/>
      <w:bookmarkStart w:id="469" w:name="_Toc8654"/>
      <w:bookmarkStart w:id="470" w:name="_Toc8226"/>
      <w:bookmarkStart w:id="471" w:name="_Toc8703"/>
      <w:bookmarkStart w:id="472" w:name="_Toc16178"/>
      <w:bookmarkStart w:id="473" w:name="_Toc5118"/>
      <w:bookmarkStart w:id="474" w:name="_Toc5080"/>
      <w:bookmarkStart w:id="475" w:name="_Toc7363"/>
      <w:bookmarkStart w:id="476" w:name="_Toc17520"/>
      <w:bookmarkStart w:id="477" w:name="_Toc2008"/>
      <w:bookmarkStart w:id="478" w:name="_Toc32235"/>
      <w:bookmarkStart w:id="479" w:name="_Toc29598"/>
      <w:bookmarkStart w:id="480" w:name="_Toc14126"/>
      <w:bookmarkStart w:id="481" w:name="_Toc10336"/>
      <w:bookmarkStart w:id="482" w:name="_Toc2742"/>
      <w:bookmarkStart w:id="483" w:name="_Toc24005"/>
      <w:bookmarkStart w:id="484" w:name="_Toc22411"/>
      <w:bookmarkStart w:id="485" w:name="_Toc16905"/>
      <w:r>
        <w:rPr>
          <w:rFonts w:hint="eastAsia" w:ascii="黑体" w:hAnsi="黑体" w:eastAsia="黑体" w:cs="黑体"/>
          <w:highlight w:val="none"/>
        </w:rPr>
        <w:t>第</w:t>
      </w:r>
      <w:r>
        <w:rPr>
          <w:rFonts w:hint="eastAsia" w:ascii="黑体" w:hAnsi="黑体" w:eastAsia="黑体" w:cs="黑体"/>
          <w:highlight w:val="none"/>
          <w:lang w:val="en-US" w:eastAsia="zh-CN"/>
        </w:rPr>
        <w:t>十九</w:t>
      </w:r>
      <w:r>
        <w:rPr>
          <w:rFonts w:hint="eastAsia" w:ascii="黑体" w:hAnsi="黑体" w:eastAsia="黑体" w:cs="黑体"/>
          <w:highlight w:val="none"/>
        </w:rPr>
        <w:t>条</w:t>
      </w:r>
      <w:r>
        <w:rPr>
          <w:rFonts w:hint="eastAsia" w:ascii="黑体" w:hAnsi="黑体" w:eastAsia="黑体" w:cs="黑体"/>
          <w:highlight w:val="none"/>
          <w:lang w:eastAsia="zh-CN"/>
        </w:rPr>
        <w:t>【</w:t>
      </w:r>
      <w:r>
        <w:rPr>
          <w:rFonts w:hint="eastAsia" w:ascii="黑体" w:hAnsi="黑体" w:eastAsia="黑体" w:cs="黑体"/>
          <w:highlight w:val="none"/>
        </w:rPr>
        <w:t>投放管理责任人义务</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hint="eastAsia" w:ascii="黑体" w:hAnsi="黑体" w:eastAsia="黑体" w:cs="黑体"/>
          <w:highlight w:val="none"/>
          <w:lang w:eastAsia="zh-CN"/>
        </w:rPr>
        <w:t>】</w:t>
      </w:r>
    </w:p>
    <w:p w14:paraId="4B688217">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rPr>
      </w:pPr>
      <w:r>
        <w:rPr>
          <w:rFonts w:hint="eastAsia" w:ascii="仿宋_GB2312" w:hAnsi="仿宋_GB2312" w:eastAsia="仿宋_GB2312"/>
          <w:highlight w:val="none"/>
        </w:rPr>
        <w:t>装修垃圾投放管理责任人应当履行下列义务：</w:t>
      </w:r>
    </w:p>
    <w:p w14:paraId="17E81DB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rPr>
      </w:pPr>
      <w:r>
        <w:rPr>
          <w:rFonts w:hint="eastAsia" w:ascii="仿宋_GB2312" w:hAnsi="仿宋_GB2312" w:eastAsia="仿宋_GB2312"/>
          <w:highlight w:val="none"/>
        </w:rPr>
        <w:t>（一）设置专门的装修垃圾</w:t>
      </w:r>
      <w:r>
        <w:rPr>
          <w:rFonts w:hint="eastAsia" w:ascii="仿宋_GB2312" w:hAnsi="仿宋_GB2312" w:eastAsia="仿宋_GB2312"/>
          <w:highlight w:val="none"/>
          <w:lang w:val="en-US" w:eastAsia="zh-CN"/>
        </w:rPr>
        <w:t>收集点</w:t>
      </w:r>
      <w:r>
        <w:rPr>
          <w:rFonts w:hint="eastAsia" w:ascii="仿宋_GB2312" w:hAnsi="仿宋_GB2312" w:eastAsia="仿宋_GB2312"/>
          <w:highlight w:val="none"/>
        </w:rPr>
        <w:t>；</w:t>
      </w:r>
    </w:p>
    <w:p w14:paraId="32A0731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rPr>
      </w:pPr>
      <w:r>
        <w:rPr>
          <w:rFonts w:hint="eastAsia" w:ascii="仿宋_GB2312" w:hAnsi="仿宋_GB2312" w:eastAsia="仿宋_GB2312"/>
          <w:highlight w:val="none"/>
        </w:rPr>
        <w:t>（二）不得将生活垃圾、危险废物混入装修垃圾</w:t>
      </w:r>
      <w:r>
        <w:rPr>
          <w:rFonts w:hint="eastAsia" w:ascii="仿宋_GB2312" w:hAnsi="仿宋_GB2312" w:eastAsia="仿宋_GB2312"/>
          <w:highlight w:val="none"/>
          <w:lang w:val="en-US" w:eastAsia="zh-CN"/>
        </w:rPr>
        <w:t>收集点</w:t>
      </w:r>
      <w:r>
        <w:rPr>
          <w:rFonts w:hint="eastAsia" w:ascii="仿宋_GB2312" w:hAnsi="仿宋_GB2312" w:eastAsia="仿宋_GB2312"/>
          <w:highlight w:val="none"/>
        </w:rPr>
        <w:t>；</w:t>
      </w:r>
    </w:p>
    <w:p w14:paraId="2149571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rPr>
      </w:pPr>
      <w:r>
        <w:rPr>
          <w:rFonts w:hint="eastAsia" w:ascii="仿宋_GB2312" w:hAnsi="仿宋_GB2312" w:eastAsia="仿宋_GB2312"/>
          <w:highlight w:val="none"/>
        </w:rPr>
        <w:t>（三）保持装修垃圾</w:t>
      </w:r>
      <w:r>
        <w:rPr>
          <w:rFonts w:hint="eastAsia" w:ascii="仿宋_GB2312" w:hAnsi="仿宋_GB2312" w:eastAsia="仿宋_GB2312"/>
          <w:highlight w:val="none"/>
          <w:lang w:val="en-US" w:eastAsia="zh-CN"/>
        </w:rPr>
        <w:t>收集点</w:t>
      </w:r>
      <w:r>
        <w:rPr>
          <w:rFonts w:hint="eastAsia" w:ascii="仿宋_GB2312" w:hAnsi="仿宋_GB2312" w:eastAsia="仿宋_GB2312"/>
          <w:highlight w:val="none"/>
        </w:rPr>
        <w:t>整洁，采取措施防止扬尘污染；</w:t>
      </w:r>
    </w:p>
    <w:p w14:paraId="6F6938E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rPr>
      </w:pPr>
      <w:r>
        <w:rPr>
          <w:rFonts w:hint="eastAsia" w:ascii="仿宋_GB2312" w:hAnsi="仿宋_GB2312" w:eastAsia="仿宋_GB2312"/>
          <w:highlight w:val="none"/>
        </w:rPr>
        <w:t>（四）明确</w:t>
      </w:r>
      <w:r>
        <w:rPr>
          <w:rFonts w:hint="eastAsia" w:ascii="仿宋_GB2312" w:hAnsi="仿宋_GB2312" w:eastAsia="仿宋_GB2312"/>
          <w:highlight w:val="none"/>
          <w:lang w:val="en-US" w:eastAsia="zh-CN"/>
        </w:rPr>
        <w:t>并公示</w:t>
      </w:r>
      <w:r>
        <w:rPr>
          <w:rFonts w:hint="eastAsia" w:ascii="仿宋_GB2312" w:hAnsi="仿宋_GB2312" w:eastAsia="仿宋_GB2312"/>
          <w:highlight w:val="none"/>
        </w:rPr>
        <w:t>装修垃圾投放规范、投放时间、监督投诉方式等事项。</w:t>
      </w:r>
    </w:p>
    <w:p w14:paraId="7633375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rPr>
      </w:pPr>
      <w:r>
        <w:rPr>
          <w:rFonts w:hint="eastAsia" w:ascii="仿宋_GB2312" w:hAnsi="仿宋_GB2312" w:eastAsia="仿宋_GB2312"/>
          <w:highlight w:val="none"/>
        </w:rPr>
        <w:t>装修垃圾投放管理责任人确因客观条件限制无法设置装修垃圾</w:t>
      </w:r>
      <w:r>
        <w:rPr>
          <w:rFonts w:hint="eastAsia" w:ascii="仿宋_GB2312" w:hAnsi="仿宋_GB2312" w:eastAsia="仿宋_GB2312"/>
          <w:highlight w:val="none"/>
          <w:lang w:val="en-US" w:eastAsia="zh-CN"/>
        </w:rPr>
        <w:t>收集点</w:t>
      </w:r>
      <w:r>
        <w:rPr>
          <w:rFonts w:hint="eastAsia" w:ascii="仿宋_GB2312" w:hAnsi="仿宋_GB2312" w:eastAsia="仿宋_GB2312"/>
          <w:highlight w:val="none"/>
        </w:rPr>
        <w:t>的，应当</w:t>
      </w:r>
      <w:r>
        <w:rPr>
          <w:rFonts w:hint="eastAsia" w:ascii="仿宋_GB2312" w:hAnsi="仿宋_GB2312" w:eastAsia="仿宋_GB2312"/>
          <w:highlight w:val="none"/>
          <w:lang w:val="en-US" w:eastAsia="zh-CN"/>
        </w:rPr>
        <w:t>在装修垃圾产生前</w:t>
      </w:r>
      <w:r>
        <w:rPr>
          <w:rFonts w:hint="eastAsia" w:ascii="仿宋_GB2312" w:hAnsi="仿宋_GB2312" w:eastAsia="仿宋_GB2312"/>
          <w:highlight w:val="none"/>
        </w:rPr>
        <w:t>告知所在地乡（镇）人民政府</w:t>
      </w:r>
      <w:r>
        <w:rPr>
          <w:rFonts w:hint="eastAsia" w:ascii="仿宋_GB2312" w:hAnsi="仿宋_GB2312" w:eastAsia="仿宋_GB2312"/>
          <w:highlight w:val="none"/>
          <w:lang w:eastAsia="zh-CN"/>
        </w:rPr>
        <w:t>（</w:t>
      </w:r>
      <w:r>
        <w:rPr>
          <w:rFonts w:hint="eastAsia" w:ascii="仿宋_GB2312" w:hAnsi="仿宋_GB2312" w:eastAsia="仿宋_GB2312"/>
          <w:highlight w:val="none"/>
        </w:rPr>
        <w:t>街道办事处</w:t>
      </w:r>
      <w:r>
        <w:rPr>
          <w:rFonts w:hint="eastAsia" w:ascii="仿宋_GB2312" w:hAnsi="仿宋_GB2312" w:eastAsia="仿宋_GB2312"/>
          <w:highlight w:val="none"/>
          <w:lang w:eastAsia="zh-CN"/>
        </w:rPr>
        <w:t>）</w:t>
      </w:r>
      <w:r>
        <w:rPr>
          <w:rFonts w:hint="eastAsia" w:ascii="仿宋_GB2312" w:hAnsi="仿宋_GB2312" w:eastAsia="仿宋_GB2312"/>
          <w:highlight w:val="none"/>
        </w:rPr>
        <w:t>，由乡（镇）人民政府</w:t>
      </w:r>
      <w:r>
        <w:rPr>
          <w:rFonts w:hint="eastAsia" w:ascii="仿宋_GB2312" w:hAnsi="仿宋_GB2312" w:eastAsia="仿宋_GB2312"/>
          <w:highlight w:val="none"/>
          <w:lang w:eastAsia="zh-CN"/>
        </w:rPr>
        <w:t>（</w:t>
      </w:r>
      <w:r>
        <w:rPr>
          <w:rFonts w:hint="eastAsia" w:ascii="仿宋_GB2312" w:hAnsi="仿宋_GB2312" w:eastAsia="仿宋_GB2312"/>
          <w:highlight w:val="none"/>
        </w:rPr>
        <w:t>街道办事处</w:t>
      </w:r>
      <w:r>
        <w:rPr>
          <w:rFonts w:hint="eastAsia" w:ascii="仿宋_GB2312" w:hAnsi="仿宋_GB2312" w:eastAsia="仿宋_GB2312"/>
          <w:highlight w:val="none"/>
          <w:lang w:eastAsia="zh-CN"/>
        </w:rPr>
        <w:t>）</w:t>
      </w:r>
      <w:r>
        <w:rPr>
          <w:rFonts w:hint="eastAsia" w:ascii="仿宋_GB2312" w:hAnsi="仿宋_GB2312" w:eastAsia="仿宋_GB2312"/>
          <w:highlight w:val="none"/>
        </w:rPr>
        <w:t>负责指定装修垃圾</w:t>
      </w:r>
      <w:r>
        <w:rPr>
          <w:rFonts w:hint="eastAsia" w:ascii="仿宋_GB2312" w:hAnsi="仿宋_GB2312" w:eastAsia="仿宋_GB2312"/>
          <w:highlight w:val="none"/>
          <w:lang w:val="en-US" w:eastAsia="zh-CN"/>
        </w:rPr>
        <w:t>收集点</w:t>
      </w:r>
      <w:r>
        <w:rPr>
          <w:rFonts w:hint="eastAsia" w:ascii="仿宋_GB2312" w:hAnsi="仿宋_GB2312" w:eastAsia="仿宋_GB2312"/>
          <w:highlight w:val="none"/>
        </w:rPr>
        <w:t>。</w:t>
      </w:r>
    </w:p>
    <w:p w14:paraId="2C84086E">
      <w:pPr>
        <w:widowControl w:val="0"/>
        <w:spacing w:beforeLines="0" w:afterLines="0" w:line="600" w:lineRule="exact"/>
        <w:ind w:firstLine="640" w:firstLineChars="200"/>
        <w:textAlignment w:val="auto"/>
        <w:outlineLvl w:val="9"/>
        <w:rPr>
          <w:rFonts w:hint="eastAsia" w:ascii="仿宋_GB2312" w:hAnsi="仿宋_GB2312" w:eastAsia="仿宋_GB2312"/>
          <w:highlight w:val="none"/>
          <w:lang w:val="en-US" w:eastAsia="zh-CN"/>
        </w:rPr>
      </w:pPr>
      <w:r>
        <w:rPr>
          <w:rFonts w:hint="eastAsia" w:ascii="仿宋_GB2312" w:hAnsi="仿宋_GB2312" w:eastAsia="仿宋_GB2312"/>
          <w:highlight w:val="none"/>
          <w:lang w:val="en-US" w:eastAsia="zh-CN"/>
        </w:rPr>
        <w:t>居住</w:t>
      </w:r>
      <w:r>
        <w:rPr>
          <w:rFonts w:hint="eastAsia" w:ascii="仿宋_GB2312" w:hAnsi="仿宋_GB2312" w:eastAsia="仿宋_GB2312"/>
          <w:highlight w:val="none"/>
        </w:rPr>
        <w:t>区装修垃圾收集点设置与运行规范</w:t>
      </w:r>
      <w:r>
        <w:rPr>
          <w:rFonts w:hint="eastAsia" w:ascii="仿宋_GB2312" w:hAnsi="仿宋_GB2312" w:eastAsia="仿宋_GB2312"/>
          <w:highlight w:val="none"/>
          <w:lang w:eastAsia="zh-CN"/>
        </w:rPr>
        <w:t>，</w:t>
      </w:r>
      <w:r>
        <w:rPr>
          <w:rFonts w:hint="eastAsia" w:ascii="仿宋_GB2312" w:hAnsi="仿宋_GB2312" w:eastAsia="仿宋_GB2312"/>
          <w:highlight w:val="none"/>
          <w:lang w:val="en-US" w:eastAsia="zh-CN"/>
        </w:rPr>
        <w:t>由市住房和城乡建设部门另行制定。</w:t>
      </w:r>
    </w:p>
    <w:p w14:paraId="3F6567B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highlight w:val="none"/>
          <w:lang w:eastAsia="zh-CN"/>
        </w:rPr>
      </w:pPr>
      <w:bookmarkStart w:id="486" w:name="_Toc28233"/>
      <w:bookmarkStart w:id="487" w:name="_Toc5266"/>
      <w:bookmarkStart w:id="488" w:name="_Toc25242"/>
      <w:bookmarkStart w:id="489" w:name="_Toc7045"/>
      <w:bookmarkStart w:id="490" w:name="_Toc10574"/>
      <w:bookmarkStart w:id="491" w:name="_Toc27670"/>
      <w:bookmarkStart w:id="492" w:name="_Toc24188"/>
      <w:bookmarkStart w:id="493" w:name="_Toc774"/>
      <w:bookmarkStart w:id="494" w:name="_Toc23294"/>
      <w:bookmarkStart w:id="495" w:name="_Toc22319"/>
      <w:bookmarkStart w:id="496" w:name="_Toc5752"/>
      <w:bookmarkStart w:id="497" w:name="_Toc31605"/>
      <w:bookmarkStart w:id="498" w:name="_Toc31977"/>
      <w:bookmarkStart w:id="499" w:name="_Toc13343"/>
      <w:bookmarkStart w:id="500" w:name="_Toc18057"/>
      <w:bookmarkStart w:id="501" w:name="_Toc3421"/>
      <w:bookmarkStart w:id="502" w:name="_Toc7221"/>
      <w:bookmarkStart w:id="503" w:name="_Toc24583"/>
      <w:bookmarkStart w:id="504" w:name="_Toc5062"/>
      <w:bookmarkStart w:id="505" w:name="_Toc10185"/>
      <w:r>
        <w:rPr>
          <w:rFonts w:hint="eastAsia" w:ascii="黑体" w:hAnsi="黑体" w:eastAsia="黑体" w:cs="黑体"/>
          <w:highlight w:val="none"/>
        </w:rPr>
        <w:t>第</w:t>
      </w:r>
      <w:r>
        <w:rPr>
          <w:rFonts w:hint="eastAsia" w:ascii="黑体" w:hAnsi="黑体" w:eastAsia="黑体" w:cs="黑体"/>
          <w:highlight w:val="none"/>
          <w:lang w:val="en-US" w:eastAsia="zh-CN"/>
        </w:rPr>
        <w:t>二十</w:t>
      </w:r>
      <w:r>
        <w:rPr>
          <w:rFonts w:hint="eastAsia" w:ascii="黑体" w:hAnsi="黑体" w:eastAsia="黑体" w:cs="黑体"/>
          <w:highlight w:val="none"/>
        </w:rPr>
        <w:t>条</w:t>
      </w:r>
      <w:r>
        <w:rPr>
          <w:rFonts w:hint="eastAsia" w:ascii="黑体" w:hAnsi="黑体" w:eastAsia="黑体" w:cs="黑体"/>
          <w:highlight w:val="none"/>
          <w:lang w:eastAsia="zh-CN"/>
        </w:rPr>
        <w:t>【</w:t>
      </w:r>
      <w:r>
        <w:rPr>
          <w:rFonts w:hint="eastAsia" w:ascii="黑体" w:hAnsi="黑体" w:eastAsia="黑体" w:cs="黑体"/>
          <w:highlight w:val="none"/>
          <w:lang w:val="en-US" w:eastAsia="zh-CN"/>
        </w:rPr>
        <w:t>产生核准备案制度</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rFonts w:hint="eastAsia" w:ascii="黑体" w:hAnsi="黑体" w:eastAsia="黑体" w:cs="黑体"/>
          <w:highlight w:val="none"/>
          <w:lang w:eastAsia="zh-CN"/>
        </w:rPr>
        <w:t>】</w:t>
      </w:r>
    </w:p>
    <w:p w14:paraId="7A3790B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lang w:val="en-US" w:eastAsia="zh-CN"/>
        </w:rPr>
      </w:pPr>
      <w:r>
        <w:rPr>
          <w:rFonts w:hint="eastAsia" w:ascii="仿宋_GB2312" w:hAnsi="仿宋_GB2312" w:eastAsia="仿宋_GB2312"/>
          <w:highlight w:val="none"/>
          <w:lang w:val="en-US" w:eastAsia="zh-CN"/>
        </w:rPr>
        <w:t>对公共单位建（构）筑物装修产生的装修垃圾，公共单位应当按照本办法“第二章 建筑垃圾产生、收集”有关条款，在装修前申请办理建筑垃圾处理核准（产生）手续。</w:t>
      </w:r>
    </w:p>
    <w:p w14:paraId="6C52A3C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highlight w:val="none"/>
          <w:lang w:val="en-US" w:eastAsia="zh-CN"/>
        </w:rPr>
      </w:pPr>
      <w:r>
        <w:rPr>
          <w:rFonts w:hint="eastAsia" w:ascii="仿宋_GB2312" w:hAnsi="仿宋_GB2312" w:eastAsia="仿宋_GB2312"/>
          <w:highlight w:val="none"/>
          <w:lang w:val="en-US" w:eastAsia="zh-CN"/>
        </w:rPr>
        <w:t>对非公共单位和居民房屋装修产生的装修垃圾，</w:t>
      </w:r>
      <w:r>
        <w:rPr>
          <w:rFonts w:hint="eastAsia" w:ascii="仿宋_GB2312" w:hAnsi="仿宋_GB2312" w:eastAsia="仿宋_GB2312"/>
          <w:highlight w:val="none"/>
        </w:rPr>
        <w:t>本市实行装修垃圾产生备案制度</w:t>
      </w:r>
      <w:r>
        <w:rPr>
          <w:rFonts w:hint="eastAsia" w:ascii="仿宋_GB2312" w:hAnsi="仿宋_GB2312" w:eastAsia="仿宋_GB2312"/>
          <w:highlight w:val="none"/>
          <w:lang w:eastAsia="zh-CN"/>
        </w:rPr>
        <w:t>，</w:t>
      </w:r>
      <w:r>
        <w:rPr>
          <w:rFonts w:hint="eastAsia" w:ascii="仿宋_GB2312" w:hAnsi="仿宋_GB2312" w:eastAsia="仿宋_GB2312"/>
          <w:highlight w:val="none"/>
          <w:lang w:val="en-US" w:eastAsia="zh-CN"/>
        </w:rPr>
        <w:t>按照下列规定确定：</w:t>
      </w:r>
    </w:p>
    <w:p w14:paraId="3E071F0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lang w:val="en-US" w:eastAsia="zh-CN"/>
        </w:rPr>
      </w:pPr>
      <w:r>
        <w:rPr>
          <w:rFonts w:hint="eastAsia" w:ascii="仿宋_GB2312" w:hAnsi="仿宋_GB2312" w:eastAsia="仿宋_GB2312"/>
          <w:highlight w:val="none"/>
          <w:lang w:val="en-US" w:eastAsia="zh-CN"/>
        </w:rPr>
        <w:t>1.</w:t>
      </w:r>
      <w:r>
        <w:rPr>
          <w:rFonts w:hint="eastAsia" w:ascii="仿宋_GB2312" w:hAnsi="仿宋_GB2312" w:eastAsia="仿宋_GB2312"/>
          <w:highlight w:val="none"/>
        </w:rPr>
        <w:t>装修</w:t>
      </w:r>
      <w:r>
        <w:rPr>
          <w:rFonts w:hint="eastAsia" w:ascii="仿宋_GB2312" w:hAnsi="仿宋_GB2312" w:eastAsia="仿宋_GB2312"/>
          <w:highlight w:val="none"/>
          <w:lang w:val="en-US" w:eastAsia="zh-CN"/>
        </w:rPr>
        <w:t>业主属于投放</w:t>
      </w:r>
      <w:r>
        <w:rPr>
          <w:rFonts w:hint="eastAsia" w:ascii="仿宋_GB2312" w:hAnsi="仿宋_GB2312" w:eastAsia="仿宋_GB2312"/>
          <w:highlight w:val="none"/>
        </w:rPr>
        <w:t>管理责任人</w:t>
      </w:r>
      <w:r>
        <w:rPr>
          <w:rFonts w:hint="eastAsia" w:ascii="仿宋_GB2312" w:hAnsi="仿宋_GB2312" w:eastAsia="仿宋_GB2312"/>
          <w:highlight w:val="none"/>
          <w:lang w:val="en-US" w:eastAsia="zh-CN"/>
        </w:rPr>
        <w:t>的，</w:t>
      </w:r>
      <w:r>
        <w:rPr>
          <w:rFonts w:hint="eastAsia" w:ascii="仿宋_GB2312" w:hAnsi="仿宋_GB2312" w:eastAsia="仿宋_GB2312"/>
          <w:highlight w:val="none"/>
        </w:rPr>
        <w:t>应当在</w:t>
      </w:r>
      <w:r>
        <w:rPr>
          <w:rFonts w:hint="eastAsia" w:ascii="仿宋_GB2312" w:hAnsi="仿宋_GB2312" w:eastAsia="仿宋_GB2312"/>
          <w:highlight w:val="none"/>
          <w:lang w:val="en-US" w:eastAsia="zh-CN"/>
        </w:rPr>
        <w:t>装修</w:t>
      </w:r>
      <w:r>
        <w:rPr>
          <w:rFonts w:hint="eastAsia" w:ascii="仿宋_GB2312" w:hAnsi="仿宋_GB2312" w:eastAsia="仿宋_GB2312"/>
          <w:highlight w:val="none"/>
        </w:rPr>
        <w:t>前向</w:t>
      </w:r>
      <w:r>
        <w:rPr>
          <w:rFonts w:hint="eastAsia" w:ascii="仿宋_GB2312" w:hAnsi="仿宋_GB2312" w:eastAsia="仿宋_GB2312"/>
          <w:highlight w:val="none"/>
          <w:lang w:val="en-US" w:eastAsia="zh-CN"/>
        </w:rPr>
        <w:t>所在地市（县）住房和城乡建设部门</w:t>
      </w:r>
      <w:r>
        <w:rPr>
          <w:rFonts w:hint="eastAsia" w:ascii="仿宋_GB2312" w:hAnsi="仿宋_GB2312" w:eastAsia="仿宋_GB2312"/>
          <w:highlight w:val="none"/>
        </w:rPr>
        <w:t>进行申报</w:t>
      </w:r>
      <w:r>
        <w:rPr>
          <w:rFonts w:hint="eastAsia" w:ascii="仿宋_GB2312" w:hAnsi="仿宋_GB2312" w:eastAsia="仿宋_GB2312"/>
          <w:highlight w:val="none"/>
          <w:lang w:val="en-US" w:eastAsia="zh-CN"/>
        </w:rPr>
        <w:t>备案</w:t>
      </w:r>
      <w:r>
        <w:rPr>
          <w:rFonts w:hint="eastAsia" w:ascii="仿宋_GB2312" w:hAnsi="仿宋_GB2312" w:eastAsia="仿宋_GB2312"/>
          <w:highlight w:val="none"/>
        </w:rPr>
        <w:t>。</w:t>
      </w:r>
      <w:r>
        <w:rPr>
          <w:rFonts w:hint="eastAsia" w:ascii="仿宋_GB2312" w:hAnsi="仿宋_GB2312" w:eastAsia="仿宋_GB2312"/>
          <w:highlight w:val="none"/>
          <w:lang w:eastAsia="zh-CN"/>
        </w:rPr>
        <w:t>（</w:t>
      </w:r>
      <w:r>
        <w:rPr>
          <w:rFonts w:hint="eastAsia" w:ascii="仿宋_GB2312" w:hAnsi="仿宋_GB2312" w:eastAsia="仿宋_GB2312"/>
          <w:highlight w:val="none"/>
          <w:lang w:val="en-US" w:eastAsia="zh-CN"/>
        </w:rPr>
        <w:t>非公共单位和居民城市装修垃圾申报备案表，详见附件3</w:t>
      </w:r>
      <w:r>
        <w:rPr>
          <w:rFonts w:hint="eastAsia" w:ascii="仿宋_GB2312" w:hAnsi="仿宋_GB2312" w:eastAsia="仿宋_GB2312"/>
          <w:highlight w:val="none"/>
          <w:lang w:eastAsia="zh-CN"/>
        </w:rPr>
        <w:t>）</w:t>
      </w:r>
    </w:p>
    <w:p w14:paraId="3C2C6C4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lang w:val="en-US" w:eastAsia="zh-CN"/>
        </w:rPr>
      </w:pPr>
      <w:r>
        <w:rPr>
          <w:rFonts w:hint="eastAsia" w:ascii="仿宋_GB2312" w:hAnsi="仿宋_GB2312" w:eastAsia="仿宋_GB2312"/>
          <w:highlight w:val="none"/>
          <w:lang w:val="en-US" w:eastAsia="zh-CN"/>
        </w:rPr>
        <w:t>2.</w:t>
      </w:r>
      <w:r>
        <w:rPr>
          <w:rFonts w:hint="eastAsia" w:ascii="仿宋_GB2312" w:hAnsi="仿宋_GB2312" w:eastAsia="仿宋_GB2312"/>
          <w:highlight w:val="none"/>
        </w:rPr>
        <w:t>装修</w:t>
      </w:r>
      <w:r>
        <w:rPr>
          <w:rFonts w:hint="eastAsia" w:ascii="仿宋_GB2312" w:hAnsi="仿宋_GB2312" w:eastAsia="仿宋_GB2312"/>
          <w:highlight w:val="none"/>
          <w:lang w:val="en-US" w:eastAsia="zh-CN"/>
        </w:rPr>
        <w:t>业主不属于投放</w:t>
      </w:r>
      <w:r>
        <w:rPr>
          <w:rFonts w:hint="eastAsia" w:ascii="仿宋_GB2312" w:hAnsi="仿宋_GB2312" w:eastAsia="仿宋_GB2312"/>
          <w:highlight w:val="none"/>
        </w:rPr>
        <w:t>管理责任人</w:t>
      </w:r>
      <w:r>
        <w:rPr>
          <w:rFonts w:hint="eastAsia" w:ascii="仿宋_GB2312" w:hAnsi="仿宋_GB2312" w:eastAsia="仿宋_GB2312"/>
          <w:highlight w:val="none"/>
          <w:lang w:val="en-US" w:eastAsia="zh-CN"/>
        </w:rPr>
        <w:t>的，</w:t>
      </w:r>
      <w:r>
        <w:rPr>
          <w:rFonts w:hint="eastAsia" w:ascii="仿宋_GB2312" w:hAnsi="仿宋_GB2312" w:eastAsia="仿宋_GB2312"/>
          <w:highlight w:val="none"/>
        </w:rPr>
        <w:t>应当在</w:t>
      </w:r>
      <w:r>
        <w:rPr>
          <w:rFonts w:hint="eastAsia" w:ascii="仿宋_GB2312" w:hAnsi="仿宋_GB2312" w:eastAsia="仿宋_GB2312"/>
          <w:highlight w:val="none"/>
          <w:lang w:val="en-US" w:eastAsia="zh-CN"/>
        </w:rPr>
        <w:t>装修</w:t>
      </w:r>
      <w:r>
        <w:rPr>
          <w:rFonts w:hint="eastAsia" w:ascii="仿宋_GB2312" w:hAnsi="仿宋_GB2312" w:eastAsia="仿宋_GB2312"/>
          <w:highlight w:val="none"/>
        </w:rPr>
        <w:t>前向</w:t>
      </w:r>
      <w:r>
        <w:rPr>
          <w:rFonts w:hint="eastAsia" w:ascii="仿宋_GB2312" w:hAnsi="仿宋_GB2312" w:eastAsia="仿宋_GB2312"/>
          <w:highlight w:val="none"/>
          <w:lang w:val="en-US" w:eastAsia="zh-CN"/>
        </w:rPr>
        <w:t>投放</w:t>
      </w:r>
      <w:r>
        <w:rPr>
          <w:rFonts w:hint="eastAsia" w:ascii="仿宋_GB2312" w:hAnsi="仿宋_GB2312" w:eastAsia="仿宋_GB2312"/>
          <w:highlight w:val="none"/>
        </w:rPr>
        <w:t>管理责任人进行申报。</w:t>
      </w:r>
      <w:r>
        <w:rPr>
          <w:rFonts w:hint="eastAsia" w:ascii="仿宋_GB2312" w:hAnsi="仿宋_GB2312" w:eastAsia="仿宋_GB2312"/>
          <w:highlight w:val="none"/>
          <w:lang w:val="en-US" w:eastAsia="zh-CN"/>
        </w:rPr>
        <w:t>投放</w:t>
      </w:r>
      <w:r>
        <w:rPr>
          <w:rFonts w:hint="eastAsia" w:ascii="仿宋_GB2312" w:hAnsi="仿宋_GB2312" w:eastAsia="仿宋_GB2312"/>
          <w:highlight w:val="none"/>
        </w:rPr>
        <w:t>管理责任人负责做好登记，形成管理台账</w:t>
      </w:r>
      <w:r>
        <w:rPr>
          <w:rFonts w:hint="eastAsia" w:ascii="仿宋_GB2312" w:hAnsi="仿宋_GB2312" w:eastAsia="仿宋_GB2312"/>
          <w:highlight w:val="none"/>
          <w:lang w:eastAsia="zh-CN"/>
        </w:rPr>
        <w:t>，</w:t>
      </w:r>
      <w:r>
        <w:rPr>
          <w:rFonts w:hint="eastAsia" w:ascii="仿宋_GB2312" w:hAnsi="仿宋_GB2312" w:eastAsia="仿宋_GB2312"/>
          <w:highlight w:val="none"/>
          <w:lang w:val="en-US" w:eastAsia="zh-CN"/>
        </w:rPr>
        <w:t>在装修垃圾清运前向所在地市（县）住房和城乡建设部门申报备案。</w:t>
      </w:r>
    </w:p>
    <w:p w14:paraId="58B06A1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highlight w:val="none"/>
          <w:lang w:eastAsia="zh-CN"/>
        </w:rPr>
      </w:pPr>
      <w:bookmarkStart w:id="506" w:name="_Toc14482"/>
      <w:bookmarkStart w:id="507" w:name="_Toc19497"/>
      <w:bookmarkStart w:id="508" w:name="_Toc7538"/>
      <w:bookmarkStart w:id="509" w:name="_Toc22945"/>
      <w:bookmarkStart w:id="510" w:name="_Toc26013"/>
      <w:bookmarkStart w:id="511" w:name="_Toc14246"/>
      <w:bookmarkStart w:id="512" w:name="_Toc8471"/>
      <w:bookmarkStart w:id="513" w:name="_Toc25219"/>
      <w:bookmarkStart w:id="514" w:name="_Toc31443"/>
      <w:bookmarkStart w:id="515" w:name="_Toc12439"/>
      <w:bookmarkStart w:id="516" w:name="_Toc2386"/>
      <w:bookmarkStart w:id="517" w:name="_Toc10223"/>
      <w:bookmarkStart w:id="518" w:name="_Toc23002"/>
      <w:bookmarkStart w:id="519" w:name="_Toc22117"/>
      <w:bookmarkStart w:id="520" w:name="_Toc10095"/>
      <w:bookmarkStart w:id="521" w:name="_Toc10632"/>
      <w:bookmarkStart w:id="522" w:name="_Toc25253"/>
      <w:bookmarkStart w:id="523" w:name="_Toc5514"/>
      <w:bookmarkStart w:id="524" w:name="_Toc22496"/>
      <w:bookmarkStart w:id="525" w:name="_Toc15196"/>
      <w:r>
        <w:rPr>
          <w:rFonts w:hint="eastAsia" w:ascii="黑体" w:hAnsi="黑体" w:eastAsia="黑体" w:cs="黑体"/>
          <w:highlight w:val="none"/>
        </w:rPr>
        <w:t>第</w:t>
      </w:r>
      <w:r>
        <w:rPr>
          <w:rFonts w:hint="eastAsia" w:ascii="黑体" w:hAnsi="黑体" w:eastAsia="黑体" w:cs="黑体"/>
          <w:highlight w:val="none"/>
          <w:lang w:val="en-US" w:eastAsia="zh-CN"/>
        </w:rPr>
        <w:t>二十一</w:t>
      </w:r>
      <w:r>
        <w:rPr>
          <w:rFonts w:hint="eastAsia" w:ascii="黑体" w:hAnsi="黑体" w:eastAsia="黑体" w:cs="黑体"/>
          <w:highlight w:val="none"/>
        </w:rPr>
        <w:t>条</w:t>
      </w:r>
      <w:r>
        <w:rPr>
          <w:rFonts w:hint="eastAsia" w:ascii="黑体" w:hAnsi="黑体" w:eastAsia="黑体" w:cs="黑体"/>
          <w:highlight w:val="none"/>
          <w:lang w:eastAsia="zh-CN"/>
        </w:rPr>
        <w:t>【</w:t>
      </w:r>
      <w:r>
        <w:rPr>
          <w:rFonts w:hint="eastAsia" w:ascii="黑体" w:hAnsi="黑体" w:eastAsia="黑体" w:cs="黑体"/>
          <w:highlight w:val="none"/>
        </w:rPr>
        <w:t>装修事项告知</w:t>
      </w:r>
      <w:r>
        <w:rPr>
          <w:rFonts w:hint="eastAsia" w:ascii="黑体" w:hAnsi="黑体" w:eastAsia="黑体" w:cs="黑体"/>
          <w:highlight w:val="none"/>
          <w:lang w:val="en-US" w:eastAsia="zh-CN"/>
        </w:rPr>
        <w:t>提醒制度</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Pr>
          <w:rFonts w:hint="eastAsia" w:ascii="黑体" w:hAnsi="黑体" w:eastAsia="黑体" w:cs="黑体"/>
          <w:highlight w:val="none"/>
          <w:lang w:eastAsia="zh-CN"/>
        </w:rPr>
        <w:t>】</w:t>
      </w:r>
    </w:p>
    <w:p w14:paraId="30527FB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highlight w:val="none"/>
          <w:lang w:val="en-US" w:eastAsia="zh-CN"/>
        </w:rPr>
      </w:pPr>
      <w:r>
        <w:rPr>
          <w:rFonts w:hint="eastAsia" w:ascii="仿宋_GB2312" w:hAnsi="仿宋_GB2312" w:eastAsia="仿宋_GB2312"/>
          <w:highlight w:val="none"/>
        </w:rPr>
        <w:t>本市实行装修</w:t>
      </w:r>
      <w:r>
        <w:rPr>
          <w:rFonts w:hint="eastAsia" w:ascii="仿宋_GB2312" w:hAnsi="仿宋_GB2312" w:eastAsia="仿宋_GB2312"/>
          <w:highlight w:val="none"/>
          <w:lang w:val="en-US" w:eastAsia="zh-CN"/>
        </w:rPr>
        <w:t>事项告知提醒</w:t>
      </w:r>
      <w:r>
        <w:rPr>
          <w:rFonts w:hint="eastAsia" w:ascii="仿宋_GB2312" w:hAnsi="仿宋_GB2312" w:eastAsia="仿宋_GB2312"/>
          <w:highlight w:val="none"/>
        </w:rPr>
        <w:t>制度</w:t>
      </w:r>
      <w:r>
        <w:rPr>
          <w:rFonts w:hint="eastAsia" w:ascii="仿宋_GB2312" w:hAnsi="仿宋_GB2312" w:eastAsia="仿宋_GB2312"/>
          <w:highlight w:val="none"/>
          <w:lang w:eastAsia="zh-CN"/>
        </w:rPr>
        <w:t>，</w:t>
      </w:r>
      <w:r>
        <w:rPr>
          <w:rFonts w:hint="eastAsia" w:ascii="仿宋_GB2312" w:hAnsi="仿宋_GB2312" w:eastAsia="仿宋_GB2312"/>
          <w:highlight w:val="none"/>
          <w:lang w:val="en-US" w:eastAsia="zh-CN"/>
        </w:rPr>
        <w:t>按照下列规定执行：</w:t>
      </w:r>
    </w:p>
    <w:p w14:paraId="33747F5C">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rPr>
      </w:pPr>
      <w:r>
        <w:rPr>
          <w:rFonts w:hint="eastAsia" w:ascii="仿宋_GB2312" w:hAnsi="仿宋_GB2312" w:eastAsia="仿宋_GB2312"/>
          <w:highlight w:val="none"/>
          <w:lang w:val="en-US" w:eastAsia="zh-CN"/>
        </w:rPr>
        <w:t>（一）在</w:t>
      </w:r>
      <w:r>
        <w:rPr>
          <w:rFonts w:hint="eastAsia" w:ascii="仿宋_GB2312" w:hAnsi="仿宋_GB2312" w:eastAsia="仿宋_GB2312"/>
          <w:highlight w:val="none"/>
        </w:rPr>
        <w:t>房屋买卖（租赁）备案</w:t>
      </w:r>
      <w:r>
        <w:rPr>
          <w:rFonts w:hint="eastAsia" w:ascii="仿宋_GB2312" w:hAnsi="仿宋_GB2312" w:eastAsia="仿宋_GB2312"/>
          <w:highlight w:val="none"/>
          <w:lang w:val="en-US" w:eastAsia="zh-CN"/>
        </w:rPr>
        <w:t>阶段、</w:t>
      </w:r>
      <w:r>
        <w:rPr>
          <w:rFonts w:hint="eastAsia" w:ascii="仿宋_GB2312" w:hAnsi="仿宋_GB2312" w:eastAsia="仿宋_GB2312"/>
          <w:highlight w:val="none"/>
        </w:rPr>
        <w:t>房产变更阶段</w:t>
      </w:r>
      <w:r>
        <w:rPr>
          <w:rFonts w:hint="eastAsia" w:ascii="仿宋_GB2312" w:hAnsi="仿宋_GB2312" w:eastAsia="仿宋_GB2312"/>
          <w:highlight w:val="none"/>
          <w:lang w:eastAsia="zh-CN"/>
        </w:rPr>
        <w:t>，</w:t>
      </w:r>
      <w:r>
        <w:rPr>
          <w:rFonts w:hint="eastAsia" w:ascii="仿宋_GB2312" w:hAnsi="仿宋_GB2312" w:eastAsia="仿宋_GB2312"/>
          <w:highlight w:val="none"/>
          <w:lang w:val="en-US" w:eastAsia="zh-CN"/>
        </w:rPr>
        <w:t>住房和城乡建设部门</w:t>
      </w:r>
      <w:r>
        <w:rPr>
          <w:rFonts w:hint="eastAsia" w:ascii="仿宋_GB2312" w:hAnsi="仿宋_GB2312" w:eastAsia="仿宋_GB2312"/>
          <w:highlight w:val="none"/>
        </w:rPr>
        <w:t>应当</w:t>
      </w:r>
      <w:r>
        <w:rPr>
          <w:rFonts w:hint="eastAsia" w:ascii="仿宋_GB2312" w:hAnsi="仿宋_GB2312" w:eastAsia="仿宋_GB2312"/>
          <w:highlight w:val="none"/>
          <w:lang w:val="en-US" w:eastAsia="zh-CN"/>
        </w:rPr>
        <w:t>在业主办理相关手续时，</w:t>
      </w:r>
      <w:r>
        <w:rPr>
          <w:rFonts w:hint="eastAsia" w:ascii="仿宋_GB2312" w:hAnsi="仿宋_GB2312" w:eastAsia="仿宋_GB2312"/>
          <w:highlight w:val="none"/>
        </w:rPr>
        <w:t>告知装修相关事宜和注意事项。</w:t>
      </w:r>
    </w:p>
    <w:p w14:paraId="0CFD4AB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rPr>
      </w:pPr>
      <w:r>
        <w:rPr>
          <w:rFonts w:hint="eastAsia" w:ascii="仿宋_GB2312" w:hAnsi="仿宋_GB2312" w:eastAsia="仿宋_GB2312"/>
          <w:highlight w:val="none"/>
          <w:lang w:eastAsia="zh-CN"/>
        </w:rPr>
        <w:t>（</w:t>
      </w:r>
      <w:r>
        <w:rPr>
          <w:rFonts w:hint="eastAsia" w:ascii="仿宋_GB2312" w:hAnsi="仿宋_GB2312" w:eastAsia="仿宋_GB2312"/>
          <w:highlight w:val="none"/>
          <w:lang w:val="en-US" w:eastAsia="zh-CN"/>
        </w:rPr>
        <w:t>二</w:t>
      </w:r>
      <w:r>
        <w:rPr>
          <w:rFonts w:hint="eastAsia" w:ascii="仿宋_GB2312" w:hAnsi="仿宋_GB2312" w:eastAsia="仿宋_GB2312"/>
          <w:highlight w:val="none"/>
          <w:lang w:eastAsia="zh-CN"/>
        </w:rPr>
        <w:t>）</w:t>
      </w:r>
      <w:r>
        <w:rPr>
          <w:rFonts w:hint="eastAsia" w:ascii="仿宋_GB2312" w:hAnsi="仿宋_GB2312" w:eastAsia="仿宋_GB2312"/>
          <w:highlight w:val="none"/>
        </w:rPr>
        <w:t>在签订《物业服务合同》</w:t>
      </w:r>
      <w:r>
        <w:rPr>
          <w:rFonts w:hint="eastAsia" w:ascii="仿宋_GB2312" w:hAnsi="仿宋_GB2312" w:eastAsia="仿宋_GB2312"/>
          <w:highlight w:val="none"/>
          <w:lang w:val="en-US" w:eastAsia="zh-CN"/>
        </w:rPr>
        <w:t>或</w:t>
      </w:r>
      <w:r>
        <w:rPr>
          <w:rFonts w:hint="eastAsia" w:ascii="仿宋_GB2312" w:hAnsi="仿宋_GB2312" w:eastAsia="仿宋_GB2312"/>
          <w:highlight w:val="none"/>
        </w:rPr>
        <w:t>《装饰装修管理服务协议》，或向业主交付房产钥匙等交房验收阶段，</w:t>
      </w:r>
      <w:r>
        <w:rPr>
          <w:rFonts w:hint="eastAsia" w:ascii="仿宋_GB2312" w:hAnsi="仿宋_GB2312" w:eastAsia="仿宋_GB2312"/>
          <w:highlight w:val="none"/>
          <w:lang w:val="en-US" w:eastAsia="zh-CN"/>
        </w:rPr>
        <w:t>物业服务企业</w:t>
      </w:r>
      <w:r>
        <w:rPr>
          <w:rFonts w:hint="eastAsia" w:ascii="仿宋_GB2312" w:hAnsi="仿宋_GB2312" w:eastAsia="仿宋_GB2312"/>
          <w:highlight w:val="none"/>
        </w:rPr>
        <w:t>应当告知其装修义务</w:t>
      </w:r>
      <w:r>
        <w:rPr>
          <w:rFonts w:hint="eastAsia" w:ascii="仿宋_GB2312" w:hAnsi="仿宋_GB2312" w:eastAsia="仿宋_GB2312"/>
          <w:highlight w:val="none"/>
          <w:lang w:val="en-US" w:eastAsia="zh-CN"/>
        </w:rPr>
        <w:t>及</w:t>
      </w:r>
      <w:r>
        <w:rPr>
          <w:rFonts w:hint="eastAsia" w:ascii="仿宋_GB2312" w:hAnsi="仿宋_GB2312" w:eastAsia="仿宋_GB2312"/>
          <w:highlight w:val="none"/>
        </w:rPr>
        <w:t>有关</w:t>
      </w:r>
      <w:r>
        <w:rPr>
          <w:rFonts w:hint="eastAsia" w:ascii="仿宋_GB2312" w:hAnsi="仿宋_GB2312" w:eastAsia="仿宋_GB2312"/>
          <w:highlight w:val="none"/>
          <w:lang w:val="en-US" w:eastAsia="zh-CN"/>
        </w:rPr>
        <w:t>管理</w:t>
      </w:r>
      <w:r>
        <w:rPr>
          <w:rFonts w:hint="eastAsia" w:ascii="仿宋_GB2312" w:hAnsi="仿宋_GB2312" w:eastAsia="仿宋_GB2312"/>
          <w:highlight w:val="none"/>
        </w:rPr>
        <w:t>规定。</w:t>
      </w:r>
    </w:p>
    <w:p w14:paraId="14D3565A">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rPr>
      </w:pPr>
      <w:r>
        <w:rPr>
          <w:rFonts w:hint="eastAsia" w:ascii="仿宋_GB2312" w:hAnsi="仿宋_GB2312" w:eastAsia="仿宋_GB2312"/>
          <w:highlight w:val="none"/>
          <w:lang w:val="en-US" w:eastAsia="zh-CN"/>
        </w:rPr>
        <w:t>（三）在</w:t>
      </w:r>
      <w:r>
        <w:rPr>
          <w:rFonts w:hint="eastAsia" w:ascii="仿宋_GB2312" w:hAnsi="仿宋_GB2312" w:eastAsia="仿宋_GB2312"/>
          <w:highlight w:val="none"/>
        </w:rPr>
        <w:t>装修材料进驻阶段</w:t>
      </w:r>
      <w:r>
        <w:rPr>
          <w:rFonts w:hint="eastAsia" w:ascii="仿宋_GB2312" w:hAnsi="仿宋_GB2312" w:eastAsia="仿宋_GB2312"/>
          <w:highlight w:val="none"/>
          <w:lang w:eastAsia="zh-CN"/>
        </w:rPr>
        <w:t>，</w:t>
      </w:r>
      <w:r>
        <w:rPr>
          <w:rFonts w:hint="eastAsia" w:ascii="仿宋_GB2312" w:hAnsi="仿宋_GB2312" w:eastAsia="仿宋_GB2312"/>
          <w:highlight w:val="none"/>
        </w:rPr>
        <w:t>对进入</w:t>
      </w:r>
      <w:r>
        <w:rPr>
          <w:rFonts w:hint="eastAsia" w:ascii="仿宋_GB2312" w:hAnsi="仿宋_GB2312" w:eastAsia="仿宋_GB2312"/>
          <w:highlight w:val="none"/>
          <w:lang w:val="en-US" w:eastAsia="zh-CN"/>
        </w:rPr>
        <w:t>居住区</w:t>
      </w:r>
      <w:r>
        <w:rPr>
          <w:rFonts w:hint="eastAsia" w:ascii="仿宋_GB2312" w:hAnsi="仿宋_GB2312" w:eastAsia="仿宋_GB2312"/>
          <w:highlight w:val="none"/>
        </w:rPr>
        <w:t>运送装修材料的人员、车辆，物业</w:t>
      </w:r>
      <w:r>
        <w:rPr>
          <w:rFonts w:hint="eastAsia" w:ascii="仿宋_GB2312" w:hAnsi="仿宋_GB2312" w:eastAsia="仿宋_GB2312"/>
          <w:highlight w:val="none"/>
          <w:lang w:val="en-US" w:eastAsia="zh-CN"/>
        </w:rPr>
        <w:t>服务</w:t>
      </w:r>
      <w:r>
        <w:rPr>
          <w:rFonts w:hint="eastAsia" w:ascii="仿宋_GB2312" w:hAnsi="仿宋_GB2312" w:eastAsia="仿宋_GB2312"/>
          <w:highlight w:val="none"/>
        </w:rPr>
        <w:t>企业</w:t>
      </w:r>
      <w:r>
        <w:rPr>
          <w:rFonts w:hint="eastAsia" w:ascii="仿宋_GB2312" w:hAnsi="仿宋_GB2312" w:eastAsia="仿宋_GB2312"/>
          <w:highlight w:val="none"/>
          <w:lang w:val="en-US" w:eastAsia="zh-CN"/>
        </w:rPr>
        <w:t>应当</w:t>
      </w:r>
      <w:r>
        <w:rPr>
          <w:rFonts w:hint="eastAsia" w:ascii="仿宋_GB2312" w:hAnsi="仿宋_GB2312" w:eastAsia="仿宋_GB2312"/>
          <w:highlight w:val="none"/>
        </w:rPr>
        <w:t>做好出入登记</w:t>
      </w:r>
      <w:r>
        <w:rPr>
          <w:rFonts w:hint="eastAsia" w:ascii="仿宋_GB2312" w:hAnsi="仿宋_GB2312" w:eastAsia="仿宋_GB2312"/>
          <w:highlight w:val="none"/>
          <w:lang w:eastAsia="zh-CN"/>
        </w:rPr>
        <w:t>，</w:t>
      </w:r>
      <w:r>
        <w:rPr>
          <w:rFonts w:hint="eastAsia" w:ascii="仿宋_GB2312" w:hAnsi="仿宋_GB2312" w:eastAsia="仿宋_GB2312"/>
          <w:highlight w:val="none"/>
        </w:rPr>
        <w:t>并督促未办理建筑垃圾处理核准（产生）或</w:t>
      </w:r>
      <w:r>
        <w:rPr>
          <w:rFonts w:hint="eastAsia" w:ascii="仿宋_GB2312" w:hAnsi="仿宋_GB2312" w:eastAsia="仿宋_GB2312"/>
          <w:highlight w:val="none"/>
          <w:lang w:val="en-US" w:eastAsia="zh-CN"/>
        </w:rPr>
        <w:t>申</w:t>
      </w:r>
      <w:r>
        <w:rPr>
          <w:rFonts w:hint="eastAsia" w:ascii="仿宋_GB2312" w:hAnsi="仿宋_GB2312" w:eastAsia="仿宋_GB2312"/>
          <w:highlight w:val="none"/>
        </w:rPr>
        <w:t>报备案手续的装修业主及时补办。</w:t>
      </w:r>
    </w:p>
    <w:p w14:paraId="5737491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rPr>
      </w:pPr>
      <w:r>
        <w:rPr>
          <w:rFonts w:hint="eastAsia" w:ascii="仿宋_GB2312" w:hAnsi="仿宋_GB2312" w:eastAsia="仿宋_GB2312"/>
          <w:highlight w:val="none"/>
        </w:rPr>
        <w:t>（四）</w:t>
      </w:r>
      <w:r>
        <w:rPr>
          <w:rFonts w:hint="eastAsia" w:ascii="仿宋_GB2312" w:hAnsi="仿宋_GB2312" w:eastAsia="仿宋_GB2312"/>
          <w:highlight w:val="none"/>
          <w:lang w:val="en-US" w:eastAsia="zh-CN"/>
        </w:rPr>
        <w:t>在</w:t>
      </w:r>
      <w:r>
        <w:rPr>
          <w:rFonts w:hint="eastAsia" w:ascii="仿宋_GB2312" w:hAnsi="仿宋_GB2312" w:eastAsia="仿宋_GB2312"/>
          <w:highlight w:val="none"/>
        </w:rPr>
        <w:t>装修进行阶段</w:t>
      </w:r>
      <w:r>
        <w:rPr>
          <w:rFonts w:hint="eastAsia" w:ascii="仿宋_GB2312" w:hAnsi="仿宋_GB2312" w:eastAsia="仿宋_GB2312"/>
          <w:highlight w:val="none"/>
          <w:lang w:eastAsia="zh-CN"/>
        </w:rPr>
        <w:t>，</w:t>
      </w:r>
      <w:r>
        <w:rPr>
          <w:rFonts w:hint="eastAsia" w:ascii="仿宋_GB2312" w:hAnsi="仿宋_GB2312" w:eastAsia="仿宋_GB2312"/>
          <w:highlight w:val="none"/>
          <w:lang w:val="en-US" w:eastAsia="zh-CN"/>
        </w:rPr>
        <w:t>物业服务企业应当</w:t>
      </w:r>
      <w:r>
        <w:rPr>
          <w:rFonts w:hint="eastAsia" w:ascii="仿宋_GB2312" w:hAnsi="仿宋_GB2312" w:eastAsia="仿宋_GB2312"/>
          <w:highlight w:val="none"/>
        </w:rPr>
        <w:t>核实</w:t>
      </w:r>
      <w:r>
        <w:rPr>
          <w:rFonts w:hint="eastAsia" w:ascii="仿宋_GB2312" w:hAnsi="仿宋_GB2312" w:eastAsia="仿宋_GB2312"/>
          <w:highlight w:val="none"/>
          <w:lang w:val="en-US" w:eastAsia="zh-CN"/>
        </w:rPr>
        <w:t>备案情况，</w:t>
      </w:r>
      <w:r>
        <w:rPr>
          <w:rFonts w:hint="eastAsia" w:ascii="仿宋_GB2312" w:hAnsi="仿宋_GB2312" w:eastAsia="仿宋_GB2312"/>
          <w:highlight w:val="none"/>
        </w:rPr>
        <w:t>对</w:t>
      </w:r>
      <w:r>
        <w:rPr>
          <w:rFonts w:hint="eastAsia" w:ascii="仿宋_GB2312" w:hAnsi="仿宋_GB2312" w:eastAsia="仿宋_GB2312"/>
          <w:highlight w:val="none"/>
          <w:lang w:val="en-US" w:eastAsia="zh-CN"/>
        </w:rPr>
        <w:t>发现的违规行为</w:t>
      </w:r>
      <w:r>
        <w:rPr>
          <w:rFonts w:hint="eastAsia" w:ascii="仿宋_GB2312" w:hAnsi="仿宋_GB2312" w:eastAsia="仿宋_GB2312"/>
          <w:highlight w:val="none"/>
        </w:rPr>
        <w:t>及时报告</w:t>
      </w:r>
      <w:r>
        <w:rPr>
          <w:rFonts w:hint="eastAsia" w:ascii="仿宋_GB2312" w:hAnsi="仿宋_GB2312" w:eastAsia="仿宋_GB2312"/>
          <w:highlight w:val="none"/>
          <w:lang w:val="en-US" w:eastAsia="zh-CN"/>
        </w:rPr>
        <w:t>住房和城乡建设</w:t>
      </w:r>
      <w:r>
        <w:rPr>
          <w:rFonts w:hint="eastAsia" w:ascii="仿宋_GB2312" w:hAnsi="仿宋_GB2312" w:eastAsia="仿宋_GB2312"/>
          <w:highlight w:val="none"/>
        </w:rPr>
        <w:t>部门。</w:t>
      </w:r>
    </w:p>
    <w:p w14:paraId="1052C591">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outlineLvl w:val="1"/>
        <w:rPr>
          <w:rFonts w:hint="eastAsia" w:ascii="黑体" w:hAnsi="黑体" w:eastAsia="黑体" w:cs="黑体"/>
          <w:sz w:val="32"/>
          <w:szCs w:val="32"/>
          <w:highlight w:val="none"/>
        </w:rPr>
      </w:pPr>
      <w:bookmarkStart w:id="526" w:name="_Toc9766"/>
      <w:bookmarkStart w:id="527" w:name="_Toc27710"/>
      <w:bookmarkStart w:id="528" w:name="_Toc25339"/>
      <w:bookmarkStart w:id="529" w:name="_Toc20769"/>
      <w:bookmarkStart w:id="530" w:name="_Toc20470"/>
      <w:bookmarkStart w:id="531" w:name="_Toc27432"/>
      <w:bookmarkStart w:id="532" w:name="_Toc22029"/>
      <w:bookmarkStart w:id="533" w:name="_Toc2181"/>
      <w:bookmarkStart w:id="534" w:name="_Toc16254"/>
      <w:bookmarkStart w:id="535" w:name="_Toc17260"/>
      <w:bookmarkStart w:id="536" w:name="_Toc27624"/>
      <w:bookmarkStart w:id="537" w:name="_Toc23175"/>
      <w:bookmarkStart w:id="538" w:name="_Toc7700"/>
      <w:bookmarkStart w:id="539" w:name="_Toc14089"/>
      <w:bookmarkStart w:id="540" w:name="_Toc31565"/>
      <w:bookmarkStart w:id="541" w:name="_Toc31072"/>
      <w:bookmarkStart w:id="542" w:name="_Toc16251"/>
      <w:bookmarkStart w:id="543" w:name="_Toc21095"/>
      <w:bookmarkStart w:id="544" w:name="_Toc14289"/>
      <w:bookmarkStart w:id="545" w:name="_Toc6853"/>
      <w:bookmarkStart w:id="546" w:name="_Toc10520"/>
      <w:bookmarkStart w:id="547" w:name="_Toc28927"/>
      <w:bookmarkStart w:id="548" w:name="_Toc14230"/>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二十二</w:t>
      </w:r>
      <w:r>
        <w:rPr>
          <w:rFonts w:hint="eastAsia" w:ascii="黑体" w:hAnsi="黑体" w:eastAsia="黑体" w:cs="黑体"/>
          <w:sz w:val="32"/>
          <w:szCs w:val="32"/>
          <w:highlight w:val="none"/>
        </w:rPr>
        <w:t>条【装修垃圾</w:t>
      </w:r>
      <w:r>
        <w:rPr>
          <w:rFonts w:hint="eastAsia" w:ascii="黑体" w:hAnsi="黑体" w:eastAsia="黑体" w:cs="黑体"/>
          <w:sz w:val="32"/>
          <w:szCs w:val="32"/>
          <w:highlight w:val="none"/>
          <w:lang w:val="en-US" w:eastAsia="zh-CN"/>
        </w:rPr>
        <w:t>清运</w:t>
      </w:r>
      <w:r>
        <w:rPr>
          <w:rFonts w:hint="eastAsia" w:ascii="黑体" w:hAnsi="黑体" w:eastAsia="黑体" w:cs="黑体"/>
          <w:sz w:val="32"/>
          <w:szCs w:val="32"/>
          <w:highlight w:val="none"/>
        </w:rPr>
        <w:t>】</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0892FF6A">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outlineLvl w:val="9"/>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rPr>
        <w:t>装修垃圾应当依法单独投放至指定</w:t>
      </w:r>
      <w:r>
        <w:rPr>
          <w:rFonts w:hint="eastAsia" w:ascii="仿宋_GB2312" w:hAnsi="仿宋_GB2312" w:eastAsia="仿宋_GB2312"/>
          <w:sz w:val="32"/>
          <w:szCs w:val="32"/>
          <w:highlight w:val="none"/>
          <w:lang w:val="en-US" w:eastAsia="zh-CN"/>
        </w:rPr>
        <w:t>的收集点</w:t>
      </w:r>
      <w:r>
        <w:rPr>
          <w:rFonts w:hint="eastAsia" w:ascii="仿宋_GB2312" w:hAnsi="仿宋_GB2312" w:eastAsia="仿宋_GB2312"/>
          <w:sz w:val="32"/>
          <w:szCs w:val="32"/>
          <w:highlight w:val="none"/>
        </w:rPr>
        <w:t>或者交由经核准的建筑垃圾运输单位运输。</w:t>
      </w:r>
    </w:p>
    <w:p w14:paraId="67797923">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outlineLvl w:val="9"/>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rPr>
        <w:t>建筑垃圾运输单位应当将装修垃圾运至经核准的建筑垃圾利用和处置场所。</w:t>
      </w:r>
    </w:p>
    <w:p w14:paraId="2EDA1ACC">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9"/>
        <w:rPr>
          <w:rFonts w:hint="eastAsia" w:ascii="仿宋_GB2312" w:hAnsi="仿宋_GB2312" w:eastAsia="仿宋_GB2312" w:cs="仿宋_GB2312"/>
          <w:highlight w:val="none"/>
          <w:lang w:val="en-US" w:eastAsia="zh-CN"/>
        </w:rPr>
      </w:pPr>
      <w:r>
        <w:rPr>
          <w:rFonts w:hint="eastAsia" w:ascii="仿宋_GB2312" w:hAnsi="仿宋_GB2312" w:eastAsia="仿宋_GB2312"/>
          <w:highlight w:val="none"/>
          <w:lang w:val="en-US" w:eastAsia="zh-CN"/>
        </w:rPr>
        <w:t>鼓励装修业主、投放管理责任人以及运输单位、利用和处置单位使用</w:t>
      </w:r>
      <w:r>
        <w:rPr>
          <w:rFonts w:hint="eastAsia" w:ascii="仿宋_GB2312" w:hAnsi="仿宋_GB2312" w:eastAsia="仿宋_GB2312" w:cs="仿宋_GB2312"/>
          <w:highlight w:val="none"/>
          <w:lang w:val="en-US" w:eastAsia="zh-CN"/>
        </w:rPr>
        <w:t>装修垃圾预约清运系统，</w:t>
      </w:r>
      <w:r>
        <w:rPr>
          <w:rFonts w:hint="eastAsia" w:ascii="仿宋_GB2312" w:hAnsi="仿宋_GB2312" w:eastAsia="仿宋_GB2312"/>
          <w:sz w:val="32"/>
          <w:szCs w:val="32"/>
          <w:highlight w:val="none"/>
        </w:rPr>
        <w:t>采取预约</w:t>
      </w:r>
      <w:r>
        <w:rPr>
          <w:rFonts w:hint="eastAsia" w:ascii="仿宋_GB2312" w:hAnsi="仿宋_GB2312" w:eastAsia="仿宋_GB2312"/>
          <w:sz w:val="32"/>
          <w:szCs w:val="32"/>
          <w:highlight w:val="none"/>
          <w:lang w:val="en-US" w:eastAsia="zh-CN"/>
        </w:rPr>
        <w:t>上门</w:t>
      </w:r>
      <w:r>
        <w:rPr>
          <w:rFonts w:hint="eastAsia" w:ascii="仿宋_GB2312" w:hAnsi="仿宋_GB2312" w:eastAsia="仿宋_GB2312"/>
          <w:sz w:val="32"/>
          <w:szCs w:val="32"/>
          <w:highlight w:val="none"/>
        </w:rPr>
        <w:t>、定时收运等方式</w:t>
      </w:r>
      <w:r>
        <w:rPr>
          <w:rFonts w:hint="eastAsia" w:ascii="仿宋_GB2312" w:hAnsi="仿宋_GB2312" w:eastAsia="仿宋_GB2312" w:cs="仿宋_GB2312"/>
          <w:highlight w:val="none"/>
          <w:lang w:val="en-US" w:eastAsia="zh-CN"/>
        </w:rPr>
        <w:t>在线申报备案、清运、利用和处置装修垃圾。</w:t>
      </w:r>
    </w:p>
    <w:p w14:paraId="2D135F1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9"/>
        <w:rPr>
          <w:rFonts w:hint="default" w:ascii="仿宋_GB2312" w:hAnsi="仿宋_GB2312" w:eastAsia="仿宋_GB2312"/>
          <w:highlight w:val="none"/>
          <w:lang w:val="en-US" w:eastAsia="zh-CN"/>
        </w:rPr>
      </w:pPr>
      <w:r>
        <w:rPr>
          <w:rFonts w:hint="eastAsia" w:ascii="仿宋_GB2312" w:hAnsi="仿宋_GB2312" w:eastAsia="仿宋_GB2312" w:cs="仿宋_GB2312"/>
          <w:highlight w:val="none"/>
          <w:lang w:val="en-US" w:eastAsia="zh-CN"/>
        </w:rPr>
        <w:t>装修垃圾清运具体管理措施，由市住房和城乡建设部门另行制定。</w:t>
      </w:r>
    </w:p>
    <w:p w14:paraId="67C9625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p>
    <w:p w14:paraId="650A09CB">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firstLineChars="0"/>
        <w:jc w:val="center"/>
        <w:textAlignment w:val="auto"/>
        <w:outlineLvl w:val="0"/>
        <w:rPr>
          <w:rFonts w:hint="eastAsia" w:ascii="仿宋_GB2312" w:hAnsi="仿宋_GB2312" w:eastAsia="仿宋_GB2312" w:cs="仿宋_GB2312"/>
        </w:rPr>
      </w:pPr>
      <w:bookmarkStart w:id="549" w:name="_Toc1742"/>
      <w:bookmarkStart w:id="550" w:name="_Toc4378"/>
      <w:bookmarkStart w:id="551" w:name="_Toc716"/>
      <w:bookmarkStart w:id="552" w:name="_Toc13787"/>
      <w:bookmarkStart w:id="553" w:name="_Toc13774"/>
      <w:bookmarkStart w:id="554" w:name="_Toc18923"/>
      <w:bookmarkStart w:id="555" w:name="_Toc12633"/>
      <w:bookmarkStart w:id="556" w:name="_Toc477"/>
      <w:bookmarkStart w:id="557" w:name="_Toc30239"/>
      <w:bookmarkStart w:id="558" w:name="_Toc20604"/>
      <w:bookmarkStart w:id="559" w:name="_Toc15680"/>
      <w:bookmarkStart w:id="560" w:name="_Toc27816"/>
      <w:bookmarkStart w:id="561" w:name="_Toc22530"/>
      <w:bookmarkStart w:id="562" w:name="_Toc14585"/>
      <w:bookmarkStart w:id="563" w:name="_Toc27034"/>
      <w:bookmarkStart w:id="564" w:name="_Toc22505"/>
      <w:bookmarkStart w:id="565" w:name="_Toc17836"/>
      <w:bookmarkStart w:id="566" w:name="_Toc28251"/>
      <w:bookmarkStart w:id="567" w:name="_Toc12511"/>
      <w:bookmarkStart w:id="568" w:name="_Toc24756"/>
      <w:r>
        <w:rPr>
          <w:rFonts w:hint="eastAsia" w:ascii="黑体" w:hAnsi="黑体" w:eastAsia="黑体" w:cs="黑体"/>
        </w:rPr>
        <w:t>第</w:t>
      </w:r>
      <w:r>
        <w:rPr>
          <w:rFonts w:hint="eastAsia" w:ascii="黑体" w:hAnsi="黑体" w:eastAsia="黑体" w:cs="黑体"/>
          <w:lang w:val="en-US" w:eastAsia="zh-CN"/>
        </w:rPr>
        <w:t>四</w:t>
      </w:r>
      <w:r>
        <w:rPr>
          <w:rFonts w:hint="eastAsia" w:ascii="黑体" w:hAnsi="黑体" w:eastAsia="黑体" w:cs="黑体"/>
        </w:rPr>
        <w:t>章  建筑垃圾</w:t>
      </w:r>
      <w:r>
        <w:rPr>
          <w:rFonts w:hint="eastAsia" w:ascii="黑体" w:hAnsi="黑体" w:eastAsia="黑体" w:cs="黑体"/>
          <w:lang w:val="en-US" w:eastAsia="zh-CN"/>
        </w:rPr>
        <w:t>运输</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0B7B189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569" w:name="_Toc6497"/>
      <w:bookmarkStart w:id="570" w:name="_Toc11270"/>
      <w:bookmarkStart w:id="571" w:name="_Toc10305"/>
      <w:bookmarkStart w:id="572" w:name="_Toc27779"/>
      <w:bookmarkStart w:id="573" w:name="_Toc3122"/>
      <w:bookmarkStart w:id="574" w:name="_Toc23031"/>
      <w:bookmarkStart w:id="575" w:name="_Toc31057"/>
      <w:bookmarkStart w:id="576" w:name="_Toc29110"/>
      <w:bookmarkStart w:id="577" w:name="_Toc15854"/>
      <w:bookmarkStart w:id="578" w:name="_Toc2727"/>
      <w:bookmarkStart w:id="579" w:name="_Toc19690"/>
      <w:bookmarkStart w:id="580" w:name="_Toc8134"/>
      <w:bookmarkStart w:id="581" w:name="_Toc22797"/>
      <w:bookmarkStart w:id="582" w:name="_Toc8279"/>
      <w:bookmarkStart w:id="583" w:name="_Toc14260"/>
      <w:bookmarkStart w:id="584" w:name="_Toc29544"/>
      <w:bookmarkStart w:id="585" w:name="_Toc32120"/>
      <w:bookmarkStart w:id="586" w:name="_Toc17721"/>
      <w:bookmarkStart w:id="587" w:name="_Toc10604"/>
      <w:bookmarkStart w:id="588" w:name="_Toc15778"/>
      <w:bookmarkStart w:id="589" w:name="_Toc31658"/>
      <w:bookmarkStart w:id="590" w:name="_Toc28074"/>
      <w:bookmarkStart w:id="591" w:name="_Toc15616"/>
      <w:r>
        <w:rPr>
          <w:rFonts w:hint="eastAsia" w:ascii="黑体" w:hAnsi="黑体" w:eastAsia="黑体" w:cs="黑体"/>
        </w:rPr>
        <w:t>第</w:t>
      </w:r>
      <w:r>
        <w:rPr>
          <w:rFonts w:hint="eastAsia" w:ascii="黑体" w:hAnsi="黑体" w:eastAsia="黑体" w:cs="黑体"/>
          <w:lang w:val="en-US" w:eastAsia="zh-CN"/>
        </w:rPr>
        <w:t>二十三</w:t>
      </w:r>
      <w:r>
        <w:rPr>
          <w:rFonts w:hint="eastAsia" w:ascii="黑体" w:hAnsi="黑体" w:eastAsia="黑体" w:cs="黑体"/>
        </w:rPr>
        <w:t>条【</w:t>
      </w:r>
      <w:r>
        <w:rPr>
          <w:rFonts w:hint="eastAsia" w:ascii="黑体" w:hAnsi="黑体" w:eastAsia="黑体" w:cs="黑体"/>
          <w:lang w:val="en-US" w:eastAsia="zh-CN"/>
        </w:rPr>
        <w:t>运输</w:t>
      </w:r>
      <w:r>
        <w:rPr>
          <w:rFonts w:hint="eastAsia" w:ascii="黑体" w:hAnsi="黑体" w:eastAsia="黑体" w:cs="黑体"/>
          <w:lang w:eastAsia="zh-CN"/>
        </w:rPr>
        <w:t>核准</w:t>
      </w:r>
      <w:r>
        <w:rPr>
          <w:rFonts w:hint="eastAsia" w:ascii="黑体" w:hAnsi="黑体" w:eastAsia="黑体" w:cs="黑体"/>
        </w:rPr>
        <w:t>申请】</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62217B1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lang w:val="en-US" w:eastAsia="zh-CN"/>
        </w:rPr>
        <w:t>从事</w:t>
      </w:r>
      <w:r>
        <w:rPr>
          <w:rFonts w:hint="eastAsia" w:ascii="仿宋_GB2312" w:hAnsi="仿宋_GB2312" w:eastAsia="仿宋_GB2312"/>
        </w:rPr>
        <w:t>建筑垃圾</w:t>
      </w:r>
      <w:r>
        <w:rPr>
          <w:rFonts w:hint="eastAsia" w:ascii="仿宋_GB2312" w:hAnsi="仿宋_GB2312" w:eastAsia="仿宋_GB2312"/>
          <w:lang w:val="en-US" w:eastAsia="zh-CN"/>
        </w:rPr>
        <w:t>运输</w:t>
      </w:r>
      <w:r>
        <w:rPr>
          <w:rFonts w:hint="eastAsia" w:ascii="仿宋_GB2312" w:hAnsi="仿宋_GB2312" w:eastAsia="仿宋_GB2312"/>
        </w:rPr>
        <w:t>的单位应当在</w:t>
      </w:r>
      <w:r>
        <w:rPr>
          <w:rFonts w:hint="eastAsia" w:ascii="仿宋_GB2312" w:hAnsi="仿宋_GB2312" w:eastAsia="仿宋_GB2312"/>
          <w:lang w:val="en-US" w:eastAsia="zh-CN"/>
        </w:rPr>
        <w:t>承运建筑垃圾</w:t>
      </w:r>
      <w:r>
        <w:rPr>
          <w:rFonts w:hint="eastAsia" w:ascii="仿宋_GB2312" w:hAnsi="仿宋_GB2312" w:eastAsia="仿宋_GB2312"/>
        </w:rPr>
        <w:t>前，向</w:t>
      </w:r>
      <w:r>
        <w:rPr>
          <w:rFonts w:hint="eastAsia" w:ascii="仿宋_GB2312" w:hAnsi="仿宋_GB2312" w:eastAsia="仿宋_GB2312"/>
          <w:lang w:val="en-US" w:eastAsia="zh-CN"/>
        </w:rPr>
        <w:t>所在地</w:t>
      </w:r>
      <w:r>
        <w:rPr>
          <w:rFonts w:hint="eastAsia" w:ascii="仿宋_GB2312" w:hAnsi="仿宋_GB2312" w:eastAsia="仿宋_GB2312"/>
        </w:rPr>
        <w:t>市（县）住房和城乡建设部门申请办理</w:t>
      </w:r>
      <w:r>
        <w:rPr>
          <w:rFonts w:hint="eastAsia" w:ascii="仿宋_GB2312" w:hAnsi="仿宋_GB2312" w:eastAsia="仿宋_GB2312"/>
          <w:lang w:eastAsia="zh-CN"/>
        </w:rPr>
        <w:t>建筑垃圾处理核准</w:t>
      </w:r>
      <w:r>
        <w:rPr>
          <w:rFonts w:hint="eastAsia" w:ascii="仿宋_GB2312" w:hAnsi="仿宋_GB2312" w:eastAsia="仿宋_GB2312"/>
        </w:rPr>
        <w:t>（</w:t>
      </w:r>
      <w:r>
        <w:rPr>
          <w:rFonts w:hint="eastAsia" w:ascii="仿宋_GB2312" w:hAnsi="仿宋_GB2312" w:eastAsia="仿宋_GB2312"/>
          <w:lang w:val="en-US" w:eastAsia="zh-CN"/>
        </w:rPr>
        <w:t>运输</w:t>
      </w:r>
      <w:r>
        <w:rPr>
          <w:rFonts w:hint="eastAsia" w:ascii="仿宋_GB2312" w:hAnsi="仿宋_GB2312" w:eastAsia="仿宋_GB2312"/>
        </w:rPr>
        <w:t>）</w:t>
      </w:r>
      <w:r>
        <w:rPr>
          <w:rFonts w:hint="eastAsia" w:ascii="仿宋_GB2312" w:hAnsi="仿宋_GB2312" w:eastAsia="仿宋_GB2312"/>
          <w:lang w:val="en-US" w:eastAsia="zh-CN"/>
        </w:rPr>
        <w:t>手续</w:t>
      </w:r>
      <w:r>
        <w:rPr>
          <w:rFonts w:hint="eastAsia" w:ascii="仿宋_GB2312" w:hAnsi="仿宋_GB2312" w:eastAsia="仿宋_GB2312"/>
        </w:rPr>
        <w:t>，</w:t>
      </w:r>
      <w:r>
        <w:rPr>
          <w:rFonts w:hint="eastAsia" w:ascii="仿宋_GB2312" w:hAnsi="仿宋_GB2312" w:eastAsia="仿宋_GB2312"/>
          <w:lang w:val="en-US" w:eastAsia="zh-CN"/>
        </w:rPr>
        <w:t>并提供以下材料：</w:t>
      </w:r>
    </w:p>
    <w:p w14:paraId="3EF7EEEA">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rPr>
      </w:pPr>
      <w:r>
        <w:rPr>
          <w:rFonts w:hint="eastAsia" w:ascii="仿宋_GB2312" w:hAnsi="仿宋_GB2312" w:eastAsia="仿宋_GB2312" w:cs="仿宋_GB2312"/>
        </w:rPr>
        <w:t>（一）</w:t>
      </w:r>
      <w:bookmarkStart w:id="592" w:name="OLE_LINK4"/>
      <w:r>
        <w:rPr>
          <w:rFonts w:hint="eastAsia" w:ascii="仿宋_GB2312" w:hAnsi="仿宋_GB2312" w:eastAsia="仿宋_GB2312"/>
          <w:lang w:eastAsia="zh-CN"/>
        </w:rPr>
        <w:t>建筑垃圾处理核准</w:t>
      </w:r>
      <w:r>
        <w:rPr>
          <w:rFonts w:hint="eastAsia" w:ascii="仿宋_GB2312" w:hAnsi="仿宋_GB2312" w:eastAsia="仿宋_GB2312"/>
        </w:rPr>
        <w:t>（</w:t>
      </w:r>
      <w:r>
        <w:rPr>
          <w:rFonts w:hint="eastAsia" w:ascii="仿宋_GB2312" w:hAnsi="仿宋_GB2312" w:eastAsia="仿宋_GB2312"/>
          <w:lang w:val="en-US" w:eastAsia="zh-CN"/>
        </w:rPr>
        <w:t>运输</w:t>
      </w:r>
      <w:r>
        <w:rPr>
          <w:rFonts w:hint="eastAsia" w:ascii="仿宋_GB2312" w:hAnsi="仿宋_GB2312" w:eastAsia="仿宋_GB2312"/>
        </w:rPr>
        <w:t>）</w:t>
      </w:r>
      <w:bookmarkEnd w:id="592"/>
      <w:r>
        <w:rPr>
          <w:rFonts w:hint="eastAsia" w:ascii="仿宋_GB2312" w:hAnsi="仿宋_GB2312" w:eastAsia="仿宋_GB2312"/>
        </w:rPr>
        <w:t>申请表（</w:t>
      </w:r>
      <w:r>
        <w:rPr>
          <w:rFonts w:hint="eastAsia" w:ascii="仿宋_GB2312" w:hAnsi="仿宋_GB2312" w:eastAsia="仿宋_GB2312"/>
          <w:lang w:val="en-US" w:eastAsia="zh-CN"/>
        </w:rPr>
        <w:t>含承诺书，</w:t>
      </w:r>
      <w:r>
        <w:rPr>
          <w:rFonts w:hint="eastAsia" w:ascii="仿宋_GB2312" w:hAnsi="仿宋_GB2312" w:eastAsia="仿宋_GB2312"/>
        </w:rPr>
        <w:t>见附件</w:t>
      </w:r>
      <w:r>
        <w:rPr>
          <w:rFonts w:hint="eastAsia" w:ascii="仿宋_GB2312" w:hAnsi="仿宋_GB2312" w:eastAsia="仿宋_GB2312"/>
          <w:lang w:val="en-US" w:eastAsia="zh-CN"/>
        </w:rPr>
        <w:t>4</w:t>
      </w:r>
      <w:r>
        <w:rPr>
          <w:rFonts w:hint="eastAsia" w:ascii="仿宋_GB2312" w:hAnsi="仿宋_GB2312" w:eastAsia="仿宋_GB2312"/>
        </w:rPr>
        <w:t>）；</w:t>
      </w:r>
    </w:p>
    <w:p w14:paraId="4C0BC91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rPr>
        <w:t>（二）</w:t>
      </w:r>
      <w:r>
        <w:rPr>
          <w:rFonts w:hint="eastAsia" w:ascii="仿宋_GB2312" w:hAnsi="仿宋_GB2312" w:eastAsia="仿宋_GB2312"/>
          <w:lang w:val="en-US" w:eastAsia="zh-CN"/>
        </w:rPr>
        <w:t>运输</w:t>
      </w:r>
      <w:r>
        <w:rPr>
          <w:rFonts w:hint="eastAsia" w:ascii="仿宋_GB2312" w:hAnsi="仿宋_GB2312" w:eastAsia="仿宋_GB2312"/>
        </w:rPr>
        <w:t>单位法定代表人的身份证明及其复印件。委托办理的，仅提供经办人身份证明及其复印件和加盖</w:t>
      </w:r>
      <w:r>
        <w:rPr>
          <w:rFonts w:hint="eastAsia" w:ascii="仿宋_GB2312" w:hAnsi="仿宋_GB2312" w:eastAsia="仿宋_GB2312"/>
          <w:lang w:val="en-US" w:eastAsia="zh-CN"/>
        </w:rPr>
        <w:t>运输</w:t>
      </w:r>
      <w:r>
        <w:rPr>
          <w:rFonts w:hint="eastAsia" w:ascii="仿宋_GB2312" w:hAnsi="仿宋_GB2312" w:eastAsia="仿宋_GB2312"/>
        </w:rPr>
        <w:t>单位公章的书面委托书；</w:t>
      </w:r>
    </w:p>
    <w:p w14:paraId="48DE21D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三</w:t>
      </w:r>
      <w:r>
        <w:rPr>
          <w:rFonts w:hint="eastAsia" w:ascii="仿宋_GB2312" w:hAnsi="仿宋_GB2312" w:eastAsia="仿宋_GB2312" w:cs="仿宋_GB2312"/>
        </w:rPr>
        <w:t>）</w:t>
      </w:r>
      <w:r>
        <w:rPr>
          <w:rFonts w:hint="eastAsia" w:ascii="仿宋_GB2312" w:hAnsi="仿宋_GB2312" w:eastAsia="仿宋_GB2312" w:cs="仿宋_GB2312"/>
          <w:lang w:val="en-US" w:eastAsia="zh-CN"/>
        </w:rPr>
        <w:t>名下从事建筑垃圾运输的车辆</w:t>
      </w:r>
      <w:r>
        <w:rPr>
          <w:rFonts w:hint="eastAsia" w:ascii="仿宋_GB2312" w:hAnsi="仿宋_GB2312" w:eastAsia="仿宋_GB2312" w:cs="仿宋_GB2312"/>
        </w:rPr>
        <w:t>《道路运输证》</w:t>
      </w:r>
      <w:r>
        <w:rPr>
          <w:rFonts w:hint="eastAsia" w:ascii="仿宋_GB2312" w:hAnsi="仿宋_GB2312" w:eastAsia="仿宋_GB2312" w:cs="仿宋_GB2312"/>
          <w:lang w:val="en-US" w:eastAsia="zh-CN"/>
        </w:rPr>
        <w:t>及其复印件</w:t>
      </w:r>
      <w:r>
        <w:rPr>
          <w:rFonts w:hint="eastAsia" w:ascii="仿宋_GB2312" w:hAnsi="仿宋_GB2312" w:eastAsia="仿宋_GB2312" w:cs="仿宋_GB2312"/>
        </w:rPr>
        <w:t>；</w:t>
      </w:r>
    </w:p>
    <w:p w14:paraId="4B4AC8F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四</w:t>
      </w:r>
      <w:r>
        <w:rPr>
          <w:rFonts w:hint="eastAsia" w:ascii="仿宋_GB2312" w:hAnsi="仿宋_GB2312" w:eastAsia="仿宋_GB2312" w:cs="仿宋_GB2312"/>
        </w:rPr>
        <w:t>）</w:t>
      </w:r>
      <w:bookmarkStart w:id="593" w:name="OLE_LINK8"/>
      <w:r>
        <w:rPr>
          <w:rFonts w:hint="eastAsia" w:ascii="仿宋_GB2312" w:hAnsi="仿宋_GB2312" w:eastAsia="仿宋_GB2312" w:cs="仿宋_GB2312"/>
        </w:rPr>
        <w:t>有法定代表人签字和运输单位</w:t>
      </w:r>
      <w:r>
        <w:rPr>
          <w:rFonts w:hint="eastAsia" w:ascii="仿宋_GB2312" w:hAnsi="仿宋_GB2312" w:eastAsia="仿宋_GB2312" w:cs="仿宋_GB2312"/>
          <w:lang w:val="en-US" w:eastAsia="zh-CN"/>
        </w:rPr>
        <w:t>出具并</w:t>
      </w:r>
      <w:r>
        <w:rPr>
          <w:rFonts w:hint="eastAsia" w:ascii="仿宋_GB2312" w:hAnsi="仿宋_GB2312" w:eastAsia="仿宋_GB2312" w:cs="仿宋_GB2312"/>
        </w:rPr>
        <w:t>盖章</w:t>
      </w:r>
      <w:r>
        <w:rPr>
          <w:rFonts w:hint="eastAsia" w:ascii="仿宋_GB2312" w:hAnsi="仿宋_GB2312" w:eastAsia="仿宋_GB2312" w:cs="仿宋_GB2312"/>
          <w:lang w:val="en-US" w:eastAsia="zh-CN"/>
        </w:rPr>
        <w:t>的</w:t>
      </w:r>
      <w:r>
        <w:rPr>
          <w:rFonts w:hint="eastAsia" w:ascii="仿宋_GB2312" w:hAnsi="仿宋_GB2312" w:eastAsia="仿宋_GB2312" w:cs="仿宋_GB2312"/>
        </w:rPr>
        <w:t>运输车辆运营、安全、质量、保养、行政管理制度</w:t>
      </w:r>
      <w:bookmarkEnd w:id="593"/>
      <w:r>
        <w:rPr>
          <w:rFonts w:hint="eastAsia" w:ascii="仿宋_GB2312" w:hAnsi="仿宋_GB2312" w:eastAsia="仿宋_GB2312" w:cs="仿宋_GB2312"/>
        </w:rPr>
        <w:t>文本；</w:t>
      </w:r>
    </w:p>
    <w:p w14:paraId="384C5F7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五</w:t>
      </w:r>
      <w:r>
        <w:rPr>
          <w:rFonts w:hint="eastAsia" w:ascii="仿宋_GB2312" w:hAnsi="仿宋_GB2312" w:eastAsia="仿宋_GB2312" w:cs="仿宋_GB2312"/>
        </w:rPr>
        <w:t>）</w:t>
      </w:r>
      <w:r>
        <w:rPr>
          <w:rFonts w:hint="eastAsia" w:ascii="仿宋_GB2312" w:hAnsi="仿宋_GB2312" w:eastAsia="仿宋_GB2312" w:cs="仿宋_GB2312"/>
          <w:lang w:val="en-US" w:eastAsia="zh-CN"/>
        </w:rPr>
        <w:t>名下从事建筑垃圾运输的车辆符合</w:t>
      </w:r>
      <w:r>
        <w:rPr>
          <w:rFonts w:hint="eastAsia" w:ascii="仿宋_GB2312" w:hAnsi="仿宋_GB2312" w:eastAsia="仿宋_GB2312"/>
        </w:rPr>
        <w:t>建筑垃圾运输车辆技术规范</w:t>
      </w:r>
      <w:r>
        <w:rPr>
          <w:rFonts w:hint="eastAsia" w:ascii="仿宋_GB2312" w:hAnsi="仿宋_GB2312" w:eastAsia="仿宋_GB2312"/>
          <w:lang w:val="en-US" w:eastAsia="zh-CN"/>
        </w:rPr>
        <w:t>要求；</w:t>
      </w:r>
    </w:p>
    <w:p w14:paraId="2AEC946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六</w:t>
      </w:r>
      <w:r>
        <w:rPr>
          <w:rFonts w:hint="eastAsia" w:ascii="仿宋_GB2312" w:hAnsi="仿宋_GB2312" w:eastAsia="仿宋_GB2312" w:cs="仿宋_GB2312"/>
        </w:rPr>
        <w:t>）法律、法规</w:t>
      </w:r>
      <w:r>
        <w:rPr>
          <w:rFonts w:hint="eastAsia" w:ascii="仿宋_GB2312" w:hAnsi="仿宋_GB2312" w:eastAsia="仿宋_GB2312" w:cs="仿宋_GB2312"/>
          <w:lang w:val="en-US" w:eastAsia="zh-CN"/>
        </w:rPr>
        <w:t>和部门、自治区</w:t>
      </w:r>
      <w:r>
        <w:rPr>
          <w:rFonts w:hint="eastAsia" w:ascii="仿宋_GB2312" w:hAnsi="仿宋_GB2312" w:eastAsia="仿宋_GB2312" w:cs="仿宋_GB2312"/>
        </w:rPr>
        <w:t>规章规定的其他材料。</w:t>
      </w:r>
    </w:p>
    <w:p w14:paraId="591D51F8">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outlineLvl w:val="9"/>
        <w:rPr>
          <w:rFonts w:hint="eastAsia" w:ascii="仿宋_GB2312" w:hAnsi="仿宋_GB2312" w:eastAsia="仿宋_GB2312" w:cs="仿宋_GB2312"/>
        </w:rPr>
      </w:pPr>
      <w:r>
        <w:rPr>
          <w:rFonts w:hint="eastAsia" w:ascii="仿宋_GB2312" w:hAnsi="仿宋_GB2312" w:eastAsia="仿宋_GB2312" w:cs="仿宋_GB2312"/>
        </w:rPr>
        <w:t>对使用总质量4.5吨及以下货运车辆从事建筑垃圾运输的，无需提交前款第三项材料</w:t>
      </w:r>
      <w:r>
        <w:rPr>
          <w:rFonts w:hint="eastAsia" w:ascii="仿宋_GB2312" w:hAnsi="仿宋_GB2312" w:eastAsia="仿宋_GB2312" w:cs="仿宋_GB2312"/>
          <w:lang w:eastAsia="zh-CN"/>
        </w:rPr>
        <w:t>，</w:t>
      </w:r>
      <w:r>
        <w:rPr>
          <w:rFonts w:hint="eastAsia" w:ascii="仿宋_GB2312" w:hAnsi="仿宋_GB2312" w:eastAsia="仿宋_GB2312"/>
        </w:rPr>
        <w:t>但需提供机动车辆行驶证</w:t>
      </w:r>
      <w:r>
        <w:rPr>
          <w:rFonts w:hint="eastAsia" w:ascii="仿宋_GB2312" w:hAnsi="仿宋_GB2312" w:eastAsia="仿宋_GB2312" w:cs="仿宋_GB2312"/>
        </w:rPr>
        <w:t>。</w:t>
      </w:r>
    </w:p>
    <w:p w14:paraId="0A59C06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highlight w:val="none"/>
        </w:rPr>
      </w:pPr>
      <w:bookmarkStart w:id="594" w:name="_Toc9092"/>
      <w:bookmarkStart w:id="595" w:name="_Toc17335"/>
      <w:bookmarkStart w:id="596" w:name="_Toc24291"/>
      <w:r>
        <w:rPr>
          <w:rFonts w:hint="eastAsia" w:ascii="仿宋_GB2312" w:hAnsi="仿宋_GB2312" w:eastAsia="仿宋_GB2312" w:cs="仿宋_GB2312"/>
          <w:highlight w:val="none"/>
          <w:lang w:val="en-US" w:eastAsia="zh-CN"/>
        </w:rPr>
        <w:t>建筑垃圾处理核准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运输</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证</w:t>
      </w:r>
      <w:r>
        <w:rPr>
          <w:rFonts w:hint="eastAsia" w:ascii="仿宋_GB2312" w:hAnsi="仿宋_GB2312" w:eastAsia="仿宋_GB2312" w:cs="仿宋_GB2312"/>
          <w:highlight w:val="none"/>
        </w:rPr>
        <w:t>件</w:t>
      </w:r>
      <w:r>
        <w:rPr>
          <w:rFonts w:hint="eastAsia" w:ascii="仿宋_GB2312" w:hAnsi="仿宋_GB2312" w:eastAsia="仿宋_GB2312" w:cs="仿宋_GB2312"/>
          <w:highlight w:val="none"/>
          <w:lang w:val="en-US" w:eastAsia="zh-CN"/>
        </w:rPr>
        <w:t>首次申请</w:t>
      </w:r>
      <w:r>
        <w:rPr>
          <w:rFonts w:hint="eastAsia" w:ascii="仿宋_GB2312" w:hAnsi="仿宋_GB2312" w:eastAsia="仿宋_GB2312" w:cs="仿宋_GB2312"/>
          <w:highlight w:val="none"/>
        </w:rPr>
        <w:t>有效</w:t>
      </w:r>
      <w:r>
        <w:rPr>
          <w:rFonts w:hint="eastAsia" w:ascii="仿宋_GB2312" w:hAnsi="仿宋_GB2312" w:eastAsia="仿宋_GB2312" w:cs="仿宋_GB2312"/>
          <w:highlight w:val="none"/>
          <w:lang w:val="en-US" w:eastAsia="zh-CN"/>
        </w:rPr>
        <w:t>期为一年</w:t>
      </w:r>
      <w:r>
        <w:rPr>
          <w:rFonts w:hint="eastAsia" w:ascii="仿宋_GB2312" w:hAnsi="仿宋_GB2312" w:eastAsia="仿宋_GB2312" w:cs="仿宋_GB2312"/>
          <w:highlight w:val="none"/>
        </w:rPr>
        <w:t>。</w:t>
      </w:r>
      <w:bookmarkEnd w:id="594"/>
    </w:p>
    <w:p w14:paraId="5839962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highlight w:val="none"/>
          <w:lang w:val="en-US" w:eastAsia="zh-CN"/>
        </w:rPr>
      </w:pPr>
      <w:bookmarkStart w:id="597" w:name="_Toc30894"/>
      <w:bookmarkStart w:id="598" w:name="_Toc5109"/>
      <w:bookmarkStart w:id="599" w:name="_Toc6297"/>
      <w:bookmarkStart w:id="600" w:name="_Toc9944"/>
      <w:bookmarkStart w:id="601" w:name="_Toc12139"/>
      <w:bookmarkStart w:id="602" w:name="_Toc8790"/>
      <w:bookmarkStart w:id="603" w:name="_Toc27020"/>
      <w:bookmarkStart w:id="604" w:name="_Toc31157"/>
      <w:bookmarkStart w:id="605" w:name="_Toc15188"/>
      <w:r>
        <w:rPr>
          <w:rFonts w:hint="eastAsia" w:ascii="黑体" w:hAnsi="黑体" w:eastAsia="黑体" w:cs="黑体"/>
          <w:highlight w:val="none"/>
        </w:rPr>
        <w:t>第</w:t>
      </w:r>
      <w:r>
        <w:rPr>
          <w:rFonts w:hint="eastAsia" w:ascii="黑体" w:hAnsi="黑体" w:eastAsia="黑体" w:cs="黑体"/>
          <w:highlight w:val="none"/>
          <w:lang w:val="en-US" w:eastAsia="zh-CN"/>
        </w:rPr>
        <w:t>二十四</w:t>
      </w:r>
      <w:r>
        <w:rPr>
          <w:rFonts w:hint="eastAsia" w:ascii="黑体" w:hAnsi="黑体" w:eastAsia="黑体" w:cs="黑体"/>
          <w:highlight w:val="none"/>
        </w:rPr>
        <w:t>条</w:t>
      </w:r>
      <w:r>
        <w:rPr>
          <w:rFonts w:hint="eastAsia" w:ascii="黑体" w:hAnsi="黑体" w:eastAsia="黑体" w:cs="黑体"/>
          <w:highlight w:val="none"/>
          <w:lang w:eastAsia="zh-CN"/>
        </w:rPr>
        <w:t>【</w:t>
      </w:r>
      <w:r>
        <w:rPr>
          <w:rFonts w:hint="eastAsia" w:ascii="黑体" w:hAnsi="黑体" w:eastAsia="黑体" w:cs="黑体"/>
          <w:lang w:val="en-US" w:eastAsia="zh-CN"/>
        </w:rPr>
        <w:t>运输车辆年审制度</w:t>
      </w:r>
      <w:r>
        <w:rPr>
          <w:rFonts w:hint="eastAsia" w:ascii="黑体" w:hAnsi="黑体" w:eastAsia="黑体" w:cs="黑体"/>
          <w:highlight w:val="none"/>
          <w:lang w:eastAsia="zh-CN"/>
        </w:rPr>
        <w:t>】</w:t>
      </w:r>
      <w:bookmarkEnd w:id="595"/>
      <w:bookmarkEnd w:id="596"/>
      <w:bookmarkEnd w:id="597"/>
      <w:bookmarkEnd w:id="598"/>
      <w:bookmarkEnd w:id="599"/>
      <w:bookmarkEnd w:id="600"/>
      <w:bookmarkEnd w:id="601"/>
      <w:bookmarkEnd w:id="602"/>
      <w:bookmarkEnd w:id="603"/>
      <w:bookmarkEnd w:id="604"/>
      <w:bookmarkEnd w:id="605"/>
    </w:p>
    <w:p w14:paraId="3A7D81C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highlight w:val="none"/>
        </w:rPr>
      </w:pPr>
      <w:bookmarkStart w:id="606" w:name="OLE_LINK17"/>
      <w:r>
        <w:rPr>
          <w:rFonts w:hint="eastAsia" w:ascii="仿宋_GB2312" w:hAnsi="仿宋_GB2312" w:eastAsia="仿宋_GB2312"/>
          <w:lang w:val="en-US" w:eastAsia="zh-CN"/>
        </w:rPr>
        <w:t>所在地市（县）住房和城乡建设部门</w:t>
      </w:r>
      <w:bookmarkEnd w:id="606"/>
      <w:r>
        <w:rPr>
          <w:rFonts w:hint="eastAsia" w:ascii="仿宋_GB2312" w:hAnsi="仿宋_GB2312" w:eastAsia="仿宋_GB2312"/>
          <w:highlight w:val="none"/>
        </w:rPr>
        <w:t>应当定期对</w:t>
      </w:r>
      <w:r>
        <w:rPr>
          <w:rFonts w:hint="eastAsia" w:ascii="仿宋_GB2312" w:hAnsi="仿宋_GB2312" w:eastAsia="仿宋_GB2312"/>
          <w:highlight w:val="none"/>
          <w:lang w:val="en-US" w:eastAsia="zh-CN"/>
        </w:rPr>
        <w:t>取得建筑垃圾处理核准（运输）证件</w:t>
      </w:r>
      <w:r>
        <w:rPr>
          <w:rFonts w:hint="eastAsia" w:ascii="仿宋_GB2312" w:hAnsi="仿宋_GB2312" w:eastAsia="仿宋_GB2312"/>
          <w:highlight w:val="none"/>
        </w:rPr>
        <w:t>的</w:t>
      </w:r>
      <w:r>
        <w:rPr>
          <w:rFonts w:hint="eastAsia" w:ascii="仿宋_GB2312" w:hAnsi="仿宋_GB2312" w:eastAsia="仿宋_GB2312"/>
          <w:highlight w:val="none"/>
          <w:lang w:val="en-US" w:eastAsia="zh-CN"/>
        </w:rPr>
        <w:t>运输单位及其运输</w:t>
      </w:r>
      <w:r>
        <w:rPr>
          <w:rFonts w:hint="eastAsia" w:ascii="仿宋_GB2312" w:hAnsi="仿宋_GB2312" w:eastAsia="仿宋_GB2312"/>
          <w:highlight w:val="none"/>
        </w:rPr>
        <w:t>车辆进行审验，每年审验一次。审验内容包括</w:t>
      </w:r>
      <w:r>
        <w:rPr>
          <w:rFonts w:hint="eastAsia" w:ascii="仿宋_GB2312" w:hAnsi="仿宋_GB2312" w:eastAsia="仿宋_GB2312"/>
          <w:highlight w:val="none"/>
          <w:lang w:eastAsia="zh-CN"/>
        </w:rPr>
        <w:t>：</w:t>
      </w:r>
      <w:r>
        <w:rPr>
          <w:rFonts w:hint="eastAsia" w:ascii="仿宋_GB2312" w:hAnsi="仿宋_GB2312" w:eastAsia="仿宋_GB2312"/>
          <w:highlight w:val="none"/>
          <w:lang w:val="en-US" w:eastAsia="zh-CN"/>
        </w:rPr>
        <w:t>运输单位</w:t>
      </w:r>
      <w:r>
        <w:rPr>
          <w:rFonts w:hint="eastAsia" w:ascii="仿宋_GB2312" w:hAnsi="仿宋_GB2312" w:eastAsia="仿宋_GB2312"/>
          <w:lang w:val="en-US" w:eastAsia="zh-CN"/>
        </w:rPr>
        <w:t>营业执照、</w:t>
      </w:r>
      <w:r>
        <w:rPr>
          <w:rFonts w:hint="eastAsia" w:ascii="仿宋_GB2312" w:hAnsi="仿宋_GB2312" w:eastAsia="仿宋_GB2312"/>
        </w:rPr>
        <w:t>道路运输经营许可证</w:t>
      </w:r>
      <w:r>
        <w:rPr>
          <w:rFonts w:hint="eastAsia" w:ascii="仿宋_GB2312" w:hAnsi="仿宋_GB2312" w:eastAsia="仿宋_GB2312"/>
          <w:lang w:val="en-US" w:eastAsia="zh-CN"/>
        </w:rPr>
        <w:t>登记内容变动情况，行政处罚办结情况，</w:t>
      </w:r>
      <w:r>
        <w:rPr>
          <w:rFonts w:hint="eastAsia" w:ascii="仿宋_GB2312" w:hAnsi="仿宋_GB2312" w:eastAsia="仿宋_GB2312"/>
          <w:highlight w:val="none"/>
          <w:lang w:val="en-US" w:eastAsia="zh-CN"/>
        </w:rPr>
        <w:t>信用评价情况</w:t>
      </w:r>
      <w:r>
        <w:rPr>
          <w:rFonts w:hint="eastAsia" w:ascii="仿宋_GB2312" w:hAnsi="仿宋_GB2312" w:eastAsia="仿宋_GB2312"/>
          <w:lang w:val="en-US" w:eastAsia="zh-CN"/>
        </w:rPr>
        <w:t>，运输车辆</w:t>
      </w:r>
      <w:r>
        <w:rPr>
          <w:rFonts w:hint="eastAsia" w:ascii="仿宋_GB2312" w:hAnsi="仿宋_GB2312" w:eastAsia="仿宋_GB2312"/>
          <w:highlight w:val="none"/>
          <w:lang w:val="en-US" w:eastAsia="zh-CN"/>
        </w:rPr>
        <w:t>产权、</w:t>
      </w:r>
      <w:r>
        <w:rPr>
          <w:rFonts w:hint="eastAsia" w:ascii="仿宋_GB2312" w:hAnsi="仿宋_GB2312" w:eastAsia="仿宋_GB2312"/>
        </w:rPr>
        <w:t>道路运输</w:t>
      </w:r>
      <w:r>
        <w:rPr>
          <w:rFonts w:hint="eastAsia" w:ascii="仿宋_GB2312" w:hAnsi="仿宋_GB2312" w:eastAsia="仿宋_GB2312"/>
          <w:lang w:val="en-US" w:eastAsia="zh-CN"/>
        </w:rPr>
        <w:t>证、</w:t>
      </w:r>
      <w:r>
        <w:rPr>
          <w:rFonts w:hint="eastAsia" w:ascii="仿宋_GB2312" w:hAnsi="仿宋_GB2312" w:eastAsia="仿宋_GB2312"/>
        </w:rPr>
        <w:t>行驶证</w:t>
      </w:r>
      <w:r>
        <w:rPr>
          <w:rFonts w:hint="eastAsia" w:ascii="仿宋_GB2312" w:hAnsi="仿宋_GB2312" w:eastAsia="仿宋_GB2312"/>
          <w:lang w:val="en-US" w:eastAsia="zh-CN"/>
        </w:rPr>
        <w:t>内容</w:t>
      </w:r>
      <w:r>
        <w:rPr>
          <w:rFonts w:hint="eastAsia" w:ascii="仿宋_GB2312" w:hAnsi="仿宋_GB2312" w:eastAsia="仿宋_GB2312"/>
          <w:highlight w:val="none"/>
          <w:lang w:val="en-US" w:eastAsia="zh-CN"/>
        </w:rPr>
        <w:t>变动情况</w:t>
      </w:r>
      <w:r>
        <w:rPr>
          <w:rFonts w:hint="eastAsia" w:ascii="仿宋_GB2312" w:hAnsi="仿宋_GB2312" w:eastAsia="仿宋_GB2312"/>
          <w:highlight w:val="none"/>
        </w:rPr>
        <w:t>等。</w:t>
      </w:r>
    </w:p>
    <w:p w14:paraId="6C152F5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bookmarkStart w:id="607" w:name="_Toc3471"/>
      <w:bookmarkStart w:id="608" w:name="_Toc22733"/>
      <w:bookmarkStart w:id="609" w:name="_Toc6767"/>
      <w:bookmarkStart w:id="610" w:name="_Toc16023"/>
      <w:bookmarkStart w:id="611" w:name="_Toc19605"/>
      <w:bookmarkStart w:id="612" w:name="_Toc13506"/>
      <w:bookmarkStart w:id="613" w:name="_Toc30713"/>
      <w:bookmarkStart w:id="614" w:name="_Toc11"/>
      <w:bookmarkStart w:id="615" w:name="_Toc25044"/>
      <w:bookmarkStart w:id="616" w:name="_Toc14966"/>
      <w:bookmarkStart w:id="617" w:name="_Toc3058"/>
      <w:bookmarkStart w:id="618" w:name="_Toc25902"/>
      <w:bookmarkStart w:id="619" w:name="_Toc15344"/>
      <w:bookmarkStart w:id="620" w:name="_Toc29684"/>
      <w:bookmarkStart w:id="621" w:name="_Toc10115"/>
      <w:r>
        <w:rPr>
          <w:rFonts w:hint="eastAsia" w:ascii="仿宋_GB2312" w:hAnsi="仿宋_GB2312" w:eastAsia="仿宋_GB2312" w:cs="仿宋_GB2312"/>
          <w:lang w:val="en-US" w:eastAsia="zh-CN"/>
        </w:rPr>
        <w:t>建筑垃圾运输单位及其运输车辆符合年审要求的，准予延续，有效期为一年。不符合年审要求的，应当责令限期改正或者办理变更手续。</w:t>
      </w:r>
      <w:bookmarkEnd w:id="607"/>
    </w:p>
    <w:p w14:paraId="2962DE7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622" w:name="_Toc25416"/>
      <w:bookmarkStart w:id="623" w:name="_Toc27912"/>
      <w:bookmarkStart w:id="624" w:name="_Toc10395"/>
      <w:bookmarkStart w:id="625" w:name="_Toc26436"/>
      <w:bookmarkStart w:id="626" w:name="_Toc17745"/>
      <w:bookmarkStart w:id="627" w:name="_Toc3561"/>
      <w:bookmarkStart w:id="628" w:name="_Toc9461"/>
      <w:bookmarkStart w:id="629" w:name="_Toc27583"/>
      <w:bookmarkStart w:id="630" w:name="_Toc29287"/>
      <w:r>
        <w:rPr>
          <w:rFonts w:hint="eastAsia" w:ascii="黑体" w:hAnsi="黑体" w:eastAsia="黑体" w:cs="黑体"/>
        </w:rPr>
        <w:t>第</w:t>
      </w:r>
      <w:r>
        <w:rPr>
          <w:rFonts w:hint="eastAsia" w:ascii="黑体" w:hAnsi="黑体" w:eastAsia="黑体" w:cs="黑体"/>
          <w:lang w:val="en-US" w:eastAsia="zh-CN"/>
        </w:rPr>
        <w:t>二十五条</w:t>
      </w:r>
      <w:r>
        <w:rPr>
          <w:rFonts w:hint="eastAsia" w:ascii="黑体" w:hAnsi="黑体" w:eastAsia="黑体" w:cs="黑体"/>
        </w:rPr>
        <w:t>【</w:t>
      </w:r>
      <w:r>
        <w:rPr>
          <w:rFonts w:hint="eastAsia" w:ascii="黑体" w:hAnsi="黑体" w:eastAsia="黑体" w:cs="黑体"/>
          <w:lang w:val="en-US" w:eastAsia="zh-CN"/>
        </w:rPr>
        <w:t>运输</w:t>
      </w:r>
      <w:r>
        <w:rPr>
          <w:rFonts w:hint="eastAsia" w:ascii="黑体" w:hAnsi="黑体" w:eastAsia="黑体" w:cs="黑体"/>
          <w:lang w:eastAsia="zh-CN"/>
        </w:rPr>
        <w:t>核准</w:t>
      </w:r>
      <w:r>
        <w:rPr>
          <w:rFonts w:hint="eastAsia" w:ascii="黑体" w:hAnsi="黑体" w:eastAsia="黑体" w:cs="黑体"/>
          <w:lang w:val="en-US" w:eastAsia="zh-CN"/>
        </w:rPr>
        <w:t>核查勘验</w:t>
      </w:r>
      <w:r>
        <w:rPr>
          <w:rFonts w:hint="eastAsia" w:ascii="黑体" w:hAnsi="黑体" w:eastAsia="黑体" w:cs="黑体"/>
        </w:rPr>
        <w:t>】</w:t>
      </w:r>
      <w:bookmarkEnd w:id="608"/>
      <w:bookmarkEnd w:id="609"/>
      <w:bookmarkEnd w:id="622"/>
      <w:bookmarkEnd w:id="623"/>
      <w:bookmarkEnd w:id="624"/>
      <w:bookmarkEnd w:id="625"/>
      <w:bookmarkEnd w:id="626"/>
      <w:bookmarkEnd w:id="627"/>
      <w:bookmarkEnd w:id="628"/>
      <w:bookmarkEnd w:id="629"/>
      <w:bookmarkEnd w:id="630"/>
    </w:p>
    <w:p w14:paraId="679B367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9"/>
        <w:rPr>
          <w:rFonts w:hint="default"/>
          <w:lang w:val="en-US" w:eastAsia="zh-CN"/>
        </w:rPr>
      </w:pPr>
      <w:bookmarkStart w:id="631" w:name="_Toc11070"/>
      <w:r>
        <w:rPr>
          <w:rFonts w:hint="eastAsia" w:ascii="仿宋_GB2312" w:hAnsi="仿宋_GB2312" w:eastAsia="仿宋_GB2312"/>
          <w:lang w:val="en-US" w:eastAsia="zh-CN"/>
        </w:rPr>
        <w:t>所在地市（县）住房和城乡建设部门应当根据运输单位提供的材料和做出的书面承诺，及时开展内部核查、现场</w:t>
      </w:r>
      <w:r>
        <w:rPr>
          <w:rFonts w:hint="eastAsia" w:ascii="仿宋_GB2312" w:hAnsi="仿宋_GB2312" w:eastAsia="仿宋_GB2312"/>
        </w:rPr>
        <w:t>勘验</w:t>
      </w:r>
      <w:r>
        <w:rPr>
          <w:rFonts w:hint="eastAsia" w:ascii="仿宋_GB2312" w:hAnsi="仿宋_GB2312" w:eastAsia="仿宋_GB2312"/>
          <w:lang w:val="en-US" w:eastAsia="zh-CN"/>
        </w:rPr>
        <w:t>工作</w:t>
      </w:r>
      <w:r>
        <w:rPr>
          <w:rFonts w:hint="eastAsia" w:ascii="仿宋_GB2312" w:hAnsi="仿宋_GB2312" w:eastAsia="仿宋_GB2312"/>
          <w:lang w:eastAsia="zh-CN"/>
        </w:rPr>
        <w:t>。</w:t>
      </w:r>
      <w:r>
        <w:rPr>
          <w:rFonts w:hint="eastAsia" w:ascii="仿宋_GB2312" w:hAnsi="仿宋_GB2312" w:eastAsia="仿宋_GB2312"/>
          <w:lang w:val="en-US" w:eastAsia="zh-CN"/>
        </w:rPr>
        <w:t>具体如下：</w:t>
      </w:r>
      <w:bookmarkEnd w:id="631"/>
    </w:p>
    <w:p w14:paraId="008E5AF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outlineLvl w:val="9"/>
        <w:rPr>
          <w:rFonts w:hint="default" w:ascii="仿宋_GB2312" w:hAnsi="仿宋_GB2312" w:eastAsia="仿宋_GB2312"/>
          <w:b/>
          <w:bCs/>
          <w:lang w:val="en-US" w:eastAsia="zh-CN"/>
        </w:rPr>
      </w:pPr>
      <w:bookmarkStart w:id="632" w:name="_Toc402"/>
      <w:r>
        <w:rPr>
          <w:rFonts w:hint="eastAsia" w:ascii="仿宋_GB2312" w:hAnsi="仿宋_GB2312" w:eastAsia="仿宋_GB2312"/>
          <w:b/>
          <w:bCs/>
          <w:lang w:val="en-US" w:eastAsia="zh-CN"/>
        </w:rPr>
        <w:t>（一）内部核查承诺事项</w:t>
      </w:r>
      <w:bookmarkEnd w:id="632"/>
    </w:p>
    <w:p w14:paraId="7B92EC2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lang w:val="en-US" w:eastAsia="zh-CN"/>
        </w:rPr>
      </w:pPr>
      <w:bookmarkStart w:id="633" w:name="_Toc11024"/>
      <w:r>
        <w:rPr>
          <w:rFonts w:hint="eastAsia" w:ascii="仿宋_GB2312" w:hAnsi="仿宋_GB2312" w:eastAsia="仿宋_GB2312"/>
          <w:lang w:val="en-US" w:eastAsia="zh-CN"/>
        </w:rPr>
        <w:t>1.运输单位取得营业执照、</w:t>
      </w:r>
      <w:r>
        <w:rPr>
          <w:rFonts w:hint="eastAsia" w:ascii="仿宋_GB2312" w:hAnsi="仿宋_GB2312" w:eastAsia="仿宋_GB2312"/>
        </w:rPr>
        <w:t>道路运输经营许可证</w:t>
      </w:r>
      <w:r>
        <w:rPr>
          <w:rFonts w:hint="eastAsia" w:ascii="仿宋_GB2312" w:hAnsi="仿宋_GB2312" w:eastAsia="仿宋_GB2312"/>
          <w:lang w:val="en-US" w:eastAsia="zh-CN"/>
        </w:rPr>
        <w:t>并在有效期内。</w:t>
      </w:r>
      <w:bookmarkEnd w:id="633"/>
    </w:p>
    <w:p w14:paraId="0F5CA20A">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outlineLvl w:val="9"/>
        <w:rPr>
          <w:rFonts w:hint="eastAsia" w:ascii="仿宋_GB2312" w:hAnsi="仿宋_GB2312" w:eastAsia="仿宋_GB2312"/>
          <w:b/>
          <w:bCs/>
          <w:lang w:val="en-US" w:eastAsia="zh-CN"/>
        </w:rPr>
      </w:pPr>
      <w:bookmarkStart w:id="634" w:name="_Toc10450"/>
      <w:r>
        <w:rPr>
          <w:rFonts w:hint="eastAsia" w:ascii="仿宋_GB2312" w:hAnsi="仿宋_GB2312" w:eastAsia="仿宋_GB2312"/>
          <w:b/>
          <w:bCs/>
          <w:lang w:val="en-US" w:eastAsia="zh-CN"/>
        </w:rPr>
        <w:t>（二）现场</w:t>
      </w:r>
      <w:r>
        <w:rPr>
          <w:rFonts w:hint="eastAsia" w:ascii="仿宋_GB2312" w:hAnsi="仿宋_GB2312" w:eastAsia="仿宋_GB2312"/>
          <w:b/>
          <w:bCs/>
        </w:rPr>
        <w:t>勘验</w:t>
      </w:r>
      <w:r>
        <w:rPr>
          <w:rFonts w:hint="eastAsia" w:ascii="仿宋_GB2312" w:hAnsi="仿宋_GB2312" w:eastAsia="仿宋_GB2312"/>
          <w:b/>
          <w:bCs/>
          <w:lang w:val="en-US" w:eastAsia="zh-CN"/>
        </w:rPr>
        <w:t>事项</w:t>
      </w:r>
      <w:bookmarkEnd w:id="634"/>
    </w:p>
    <w:p w14:paraId="0718DFC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lang w:val="en-US" w:eastAsia="zh-CN"/>
        </w:rPr>
      </w:pPr>
      <w:bookmarkStart w:id="635" w:name="_Toc459"/>
      <w:r>
        <w:rPr>
          <w:rFonts w:hint="eastAsia" w:ascii="仿宋_GB2312" w:hAnsi="仿宋_GB2312" w:eastAsia="仿宋_GB2312"/>
          <w:lang w:val="en-US" w:eastAsia="zh-CN"/>
        </w:rPr>
        <w:t>2.现场</w:t>
      </w:r>
      <w:r>
        <w:rPr>
          <w:rFonts w:hint="eastAsia" w:ascii="仿宋_GB2312" w:hAnsi="仿宋_GB2312" w:eastAsia="仿宋_GB2312"/>
        </w:rPr>
        <w:t>勘验</w:t>
      </w:r>
      <w:r>
        <w:rPr>
          <w:rFonts w:hint="eastAsia" w:ascii="仿宋_GB2312" w:hAnsi="仿宋_GB2312" w:eastAsia="仿宋_GB2312"/>
          <w:lang w:val="en-US" w:eastAsia="zh-CN"/>
        </w:rPr>
        <w:t>停车场地是否满足车辆停放需要：</w:t>
      </w:r>
      <w:bookmarkEnd w:id="635"/>
    </w:p>
    <w:p w14:paraId="53FB12A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lang w:val="en-US" w:eastAsia="zh-CN"/>
        </w:rPr>
      </w:pPr>
      <w:bookmarkStart w:id="636" w:name="_Toc32087"/>
      <w:r>
        <w:rPr>
          <w:rFonts w:hint="eastAsia" w:ascii="仿宋_GB2312" w:hAnsi="仿宋_GB2312" w:eastAsia="仿宋_GB2312"/>
          <w:lang w:val="en-US" w:eastAsia="zh-CN"/>
        </w:rPr>
        <w:t>（1）属于自有</w:t>
      </w:r>
      <w:r>
        <w:rPr>
          <w:rFonts w:hint="eastAsia" w:ascii="仿宋_GB2312" w:hAnsi="仿宋_GB2312" w:eastAsia="仿宋_GB2312"/>
        </w:rPr>
        <w:t>停车场地的</w:t>
      </w:r>
      <w:r>
        <w:rPr>
          <w:rFonts w:hint="eastAsia" w:ascii="仿宋_GB2312" w:hAnsi="仿宋_GB2312" w:eastAsia="仿宋_GB2312"/>
          <w:lang w:eastAsia="zh-CN"/>
        </w:rPr>
        <w:t>土地权属证明；</w:t>
      </w:r>
      <w:r>
        <w:rPr>
          <w:rFonts w:hint="eastAsia" w:ascii="仿宋_GB2312" w:hAnsi="仿宋_GB2312" w:eastAsia="仿宋_GB2312"/>
          <w:lang w:val="en-US" w:eastAsia="zh-CN"/>
        </w:rPr>
        <w:t>非自有停车场地的，需查验停车场地租赁</w:t>
      </w:r>
      <w:r>
        <w:rPr>
          <w:rFonts w:hint="eastAsia" w:ascii="仿宋_GB2312" w:hAnsi="仿宋_GB2312" w:eastAsia="仿宋_GB2312"/>
        </w:rPr>
        <w:t>合同</w:t>
      </w:r>
      <w:r>
        <w:rPr>
          <w:rFonts w:hint="eastAsia" w:ascii="仿宋_GB2312" w:hAnsi="仿宋_GB2312" w:eastAsia="仿宋_GB2312"/>
          <w:lang w:eastAsia="zh-CN"/>
        </w:rPr>
        <w:t>、</w:t>
      </w:r>
      <w:r>
        <w:rPr>
          <w:rFonts w:hint="eastAsia" w:ascii="仿宋_GB2312" w:hAnsi="仿宋_GB2312" w:eastAsia="仿宋_GB2312"/>
          <w:lang w:val="en-US" w:eastAsia="zh-CN"/>
        </w:rPr>
        <w:t>出租方的土地权属证明</w:t>
      </w:r>
      <w:r>
        <w:rPr>
          <w:rFonts w:hint="eastAsia" w:ascii="仿宋_GB2312" w:hAnsi="仿宋_GB2312" w:eastAsia="仿宋_GB2312"/>
          <w:lang w:eastAsia="zh-CN"/>
        </w:rPr>
        <w:t>。</w:t>
      </w:r>
      <w:r>
        <w:rPr>
          <w:rFonts w:hint="eastAsia" w:ascii="仿宋_GB2312" w:hAnsi="仿宋_GB2312" w:eastAsia="仿宋_GB2312"/>
          <w:lang w:val="en-US" w:eastAsia="zh-CN"/>
        </w:rPr>
        <w:t>其中土地权属证明：用地性质为国有用地的，勘验《土地使用证》。用地性质为集体用地的，勘验</w:t>
      </w:r>
      <w:r>
        <w:rPr>
          <w:rFonts w:hint="eastAsia" w:ascii="仿宋_GB2312" w:hAnsi="仿宋_GB2312" w:eastAsia="仿宋_GB2312"/>
        </w:rPr>
        <w:t>由村（居</w:t>
      </w:r>
      <w:r>
        <w:rPr>
          <w:rFonts w:hint="eastAsia" w:ascii="仿宋_GB2312" w:hAnsi="仿宋_GB2312" w:eastAsia="仿宋_GB2312"/>
          <w:lang w:val="en-US" w:eastAsia="zh-CN"/>
        </w:rPr>
        <w:t>民</w:t>
      </w:r>
      <w:r>
        <w:rPr>
          <w:rFonts w:hint="eastAsia" w:ascii="仿宋_GB2312" w:hAnsi="仿宋_GB2312" w:eastAsia="仿宋_GB2312"/>
        </w:rPr>
        <w:t>）委</w:t>
      </w:r>
      <w:r>
        <w:rPr>
          <w:rFonts w:hint="eastAsia" w:ascii="仿宋_GB2312" w:hAnsi="仿宋_GB2312" w:eastAsia="仿宋_GB2312"/>
          <w:lang w:val="en-US" w:eastAsia="zh-CN"/>
        </w:rPr>
        <w:t>员</w:t>
      </w:r>
      <w:r>
        <w:rPr>
          <w:rFonts w:hint="eastAsia" w:ascii="仿宋_GB2312" w:hAnsi="仿宋_GB2312" w:eastAsia="仿宋_GB2312"/>
        </w:rPr>
        <w:t>会、</w:t>
      </w:r>
      <w:r>
        <w:rPr>
          <w:rFonts w:hint="eastAsia" w:ascii="仿宋_GB2312" w:hAnsi="仿宋_GB2312" w:eastAsia="仿宋_GB2312"/>
          <w:lang w:val="en-US" w:eastAsia="zh-CN"/>
        </w:rPr>
        <w:t>乡（</w:t>
      </w:r>
      <w:r>
        <w:rPr>
          <w:rFonts w:hint="eastAsia" w:ascii="仿宋_GB2312" w:hAnsi="仿宋_GB2312" w:eastAsia="仿宋_GB2312"/>
        </w:rPr>
        <w:t>镇</w:t>
      </w:r>
      <w:r>
        <w:rPr>
          <w:rFonts w:hint="eastAsia" w:ascii="仿宋_GB2312" w:hAnsi="仿宋_GB2312" w:eastAsia="仿宋_GB2312"/>
          <w:lang w:eastAsia="zh-CN"/>
        </w:rPr>
        <w:t>）</w:t>
      </w:r>
      <w:r>
        <w:rPr>
          <w:rFonts w:hint="eastAsia" w:ascii="仿宋_GB2312" w:hAnsi="仿宋_GB2312" w:eastAsia="仿宋_GB2312"/>
          <w:lang w:val="en-US" w:eastAsia="zh-CN"/>
        </w:rPr>
        <w:t>人民</w:t>
      </w:r>
      <w:r>
        <w:rPr>
          <w:rFonts w:hint="eastAsia" w:ascii="仿宋_GB2312" w:hAnsi="仿宋_GB2312" w:eastAsia="仿宋_GB2312"/>
        </w:rPr>
        <w:t>政府（街道办</w:t>
      </w:r>
      <w:r>
        <w:rPr>
          <w:rFonts w:hint="eastAsia" w:ascii="仿宋_GB2312" w:hAnsi="仿宋_GB2312" w:eastAsia="仿宋_GB2312"/>
          <w:lang w:val="en-US" w:eastAsia="zh-CN"/>
        </w:rPr>
        <w:t>事处</w:t>
      </w:r>
      <w:r>
        <w:rPr>
          <w:rFonts w:hint="eastAsia" w:ascii="仿宋_GB2312" w:hAnsi="仿宋_GB2312" w:eastAsia="仿宋_GB2312"/>
        </w:rPr>
        <w:t>）加盖公章</w:t>
      </w:r>
      <w:r>
        <w:rPr>
          <w:rFonts w:hint="eastAsia" w:ascii="仿宋_GB2312" w:hAnsi="仿宋_GB2312" w:eastAsia="仿宋_GB2312"/>
          <w:lang w:val="en-US" w:eastAsia="zh-CN"/>
        </w:rPr>
        <w:t>出具的</w:t>
      </w:r>
      <w:r>
        <w:rPr>
          <w:rFonts w:hint="eastAsia" w:ascii="仿宋_GB2312" w:hAnsi="仿宋_GB2312" w:eastAsia="仿宋_GB2312"/>
        </w:rPr>
        <w:t>同意土地用途作为</w:t>
      </w:r>
      <w:r>
        <w:rPr>
          <w:rFonts w:hint="eastAsia" w:ascii="仿宋_GB2312" w:hAnsi="仿宋_GB2312" w:eastAsia="仿宋_GB2312"/>
          <w:lang w:val="en-US" w:eastAsia="zh-CN"/>
        </w:rPr>
        <w:t>停车场地</w:t>
      </w:r>
      <w:r>
        <w:rPr>
          <w:rFonts w:hint="eastAsia" w:ascii="仿宋_GB2312" w:hAnsi="仿宋_GB2312" w:eastAsia="仿宋_GB2312"/>
        </w:rPr>
        <w:t>的</w:t>
      </w:r>
      <w:r>
        <w:rPr>
          <w:rFonts w:hint="eastAsia" w:ascii="仿宋_GB2312" w:hAnsi="仿宋_GB2312" w:eastAsia="仿宋_GB2312"/>
          <w:lang w:val="en-US" w:eastAsia="zh-CN"/>
        </w:rPr>
        <w:t>书面</w:t>
      </w:r>
      <w:r>
        <w:rPr>
          <w:rFonts w:hint="eastAsia" w:ascii="仿宋_GB2312" w:hAnsi="仿宋_GB2312" w:eastAsia="仿宋_GB2312"/>
        </w:rPr>
        <w:t>意见</w:t>
      </w:r>
      <w:r>
        <w:rPr>
          <w:rFonts w:hint="eastAsia" w:ascii="仿宋_GB2312" w:hAnsi="仿宋_GB2312" w:eastAsia="仿宋_GB2312"/>
          <w:lang w:eastAsia="zh-CN"/>
        </w:rPr>
        <w:t>；</w:t>
      </w:r>
    </w:p>
    <w:p w14:paraId="25DEB29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lang w:val="en-US" w:eastAsia="zh-CN"/>
        </w:rPr>
      </w:pPr>
      <w:r>
        <w:rPr>
          <w:rFonts w:hint="eastAsia" w:ascii="仿宋_GB2312" w:hAnsi="仿宋_GB2312" w:eastAsia="仿宋_GB2312"/>
          <w:lang w:val="en-US" w:eastAsia="zh-CN"/>
        </w:rPr>
        <w:t>（2）停车位数量不少于建筑垃圾运输车辆数量；</w:t>
      </w:r>
      <w:bookmarkEnd w:id="636"/>
    </w:p>
    <w:p w14:paraId="2F70382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lang w:val="en-US" w:eastAsia="zh-CN"/>
        </w:rPr>
      </w:pPr>
      <w:bookmarkStart w:id="637" w:name="_Toc16317"/>
      <w:r>
        <w:rPr>
          <w:rFonts w:hint="eastAsia" w:ascii="仿宋_GB2312" w:hAnsi="仿宋_GB2312" w:eastAsia="仿宋_GB2312"/>
          <w:lang w:val="en-US" w:eastAsia="zh-CN"/>
        </w:rPr>
        <w:t>（3）单个停车位面积不低于建筑垃圾运输车辆正投影面积。</w:t>
      </w:r>
      <w:bookmarkEnd w:id="637"/>
    </w:p>
    <w:p w14:paraId="6624768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lang w:val="en-US" w:eastAsia="zh-CN"/>
        </w:rPr>
      </w:pPr>
      <w:bookmarkStart w:id="638" w:name="_Toc16413"/>
      <w:r>
        <w:rPr>
          <w:rFonts w:hint="eastAsia" w:ascii="仿宋_GB2312" w:hAnsi="仿宋_GB2312" w:eastAsia="仿宋_GB2312"/>
          <w:lang w:val="en-US" w:eastAsia="zh-CN"/>
        </w:rPr>
        <w:t>3.现场勘验运输车辆是否符合运输要求：</w:t>
      </w:r>
      <w:bookmarkEnd w:id="638"/>
    </w:p>
    <w:p w14:paraId="7D639C6C">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lang w:val="en-US" w:eastAsia="zh-CN"/>
        </w:rPr>
      </w:pPr>
      <w:bookmarkStart w:id="639" w:name="_Toc29749"/>
      <w:r>
        <w:rPr>
          <w:rFonts w:hint="eastAsia" w:ascii="仿宋_GB2312" w:hAnsi="仿宋_GB2312" w:eastAsia="仿宋_GB2312"/>
          <w:lang w:val="en-US" w:eastAsia="zh-CN"/>
        </w:rPr>
        <w:t>（1）比对车牌号、车辆识别代号，勘验</w:t>
      </w:r>
      <w:r>
        <w:rPr>
          <w:rFonts w:hint="eastAsia" w:ascii="仿宋_GB2312" w:hAnsi="仿宋_GB2312" w:eastAsia="仿宋_GB2312"/>
        </w:rPr>
        <w:t>机动车产权登记证书</w:t>
      </w:r>
      <w:r>
        <w:rPr>
          <w:rFonts w:hint="eastAsia" w:ascii="仿宋_GB2312" w:hAnsi="仿宋_GB2312" w:eastAsia="仿宋_GB2312"/>
          <w:lang w:eastAsia="zh-CN"/>
        </w:rPr>
        <w:t>、</w:t>
      </w:r>
      <w:r>
        <w:rPr>
          <w:rFonts w:hint="eastAsia" w:ascii="仿宋_GB2312" w:hAnsi="仿宋_GB2312" w:eastAsia="仿宋_GB2312"/>
        </w:rPr>
        <w:t>机动车辆行驶证</w:t>
      </w:r>
      <w:r>
        <w:rPr>
          <w:rFonts w:hint="eastAsia" w:ascii="仿宋_GB2312" w:hAnsi="仿宋_GB2312" w:eastAsia="仿宋_GB2312"/>
          <w:lang w:eastAsia="zh-CN"/>
        </w:rPr>
        <w:t>、</w:t>
      </w:r>
      <w:r>
        <w:rPr>
          <w:rFonts w:hint="eastAsia" w:ascii="仿宋_GB2312" w:hAnsi="仿宋_GB2312" w:eastAsia="仿宋_GB2312" w:cs="仿宋_GB2312"/>
        </w:rPr>
        <w:t>道路运输证</w:t>
      </w:r>
      <w:r>
        <w:rPr>
          <w:rFonts w:hint="eastAsia" w:ascii="仿宋_GB2312" w:hAnsi="仿宋_GB2312" w:eastAsia="仿宋_GB2312"/>
          <w:lang w:val="en-US" w:eastAsia="zh-CN"/>
        </w:rPr>
        <w:t>是否在运输单位名下并在有效期内；</w:t>
      </w:r>
      <w:bookmarkEnd w:id="639"/>
    </w:p>
    <w:p w14:paraId="2A50C08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lang w:val="en-US" w:eastAsia="zh-CN"/>
        </w:rPr>
      </w:pPr>
      <w:bookmarkStart w:id="640" w:name="_Toc21618"/>
      <w:r>
        <w:rPr>
          <w:rFonts w:hint="eastAsia" w:ascii="仿宋_GB2312" w:hAnsi="仿宋_GB2312" w:eastAsia="仿宋_GB2312"/>
          <w:lang w:val="en-US" w:eastAsia="zh-CN"/>
        </w:rPr>
        <w:t>（2）勘验运输车辆前挡风玻璃右上角，是否取得年检合格标志、交强险标志、环保标志并在有效期内；</w:t>
      </w:r>
      <w:bookmarkEnd w:id="640"/>
    </w:p>
    <w:p w14:paraId="33E2733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lang w:val="en-US" w:eastAsia="zh-CN"/>
        </w:rPr>
      </w:pPr>
      <w:bookmarkStart w:id="641" w:name="_Toc10655"/>
      <w:r>
        <w:rPr>
          <w:rFonts w:hint="eastAsia" w:ascii="仿宋_GB2312" w:hAnsi="仿宋_GB2312" w:eastAsia="仿宋_GB2312"/>
          <w:lang w:val="en-US" w:eastAsia="zh-CN"/>
        </w:rPr>
        <w:t>（3）按照《</w:t>
      </w:r>
      <w:bookmarkStart w:id="642" w:name="OLE_LINK29"/>
      <w:r>
        <w:rPr>
          <w:rFonts w:hint="eastAsia" w:ascii="仿宋_GB2312" w:hAnsi="仿宋_GB2312" w:eastAsia="仿宋_GB2312"/>
          <w:lang w:val="en-US" w:eastAsia="zh-CN"/>
        </w:rPr>
        <w:t>建筑垃圾运输车辆勘验记录表</w:t>
      </w:r>
      <w:bookmarkEnd w:id="642"/>
      <w:r>
        <w:rPr>
          <w:rFonts w:hint="eastAsia" w:ascii="仿宋_GB2312" w:hAnsi="仿宋_GB2312" w:eastAsia="仿宋_GB2312"/>
          <w:lang w:val="en-US" w:eastAsia="zh-CN"/>
        </w:rPr>
        <w:t>》勘验项目内容，勘验运输车辆是否符合</w:t>
      </w:r>
      <w:r>
        <w:rPr>
          <w:rFonts w:hint="eastAsia" w:ascii="仿宋_GB2312" w:hAnsi="仿宋_GB2312" w:eastAsia="仿宋_GB2312"/>
        </w:rPr>
        <w:t>建筑垃圾运输车辆技术规范</w:t>
      </w:r>
      <w:r>
        <w:rPr>
          <w:rFonts w:hint="eastAsia" w:ascii="仿宋_GB2312" w:hAnsi="仿宋_GB2312" w:eastAsia="仿宋_GB2312"/>
          <w:lang w:val="en-US" w:eastAsia="zh-CN"/>
        </w:rPr>
        <w:t>要求。</w:t>
      </w:r>
      <w:bookmarkEnd w:id="641"/>
    </w:p>
    <w:p w14:paraId="26D1CB0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lang w:val="en-US" w:eastAsia="zh-CN"/>
        </w:rPr>
      </w:pPr>
      <w:bookmarkStart w:id="643" w:name="_Toc17949"/>
      <w:r>
        <w:rPr>
          <w:rFonts w:hint="eastAsia" w:ascii="仿宋_GB2312" w:hAnsi="仿宋_GB2312" w:eastAsia="仿宋_GB2312"/>
        </w:rPr>
        <w:t>建筑垃圾运输车辆技术规范</w:t>
      </w:r>
      <w:r>
        <w:rPr>
          <w:rFonts w:hint="eastAsia" w:ascii="仿宋_GB2312" w:hAnsi="仿宋_GB2312" w:eastAsia="仿宋_GB2312"/>
          <w:lang w:eastAsia="zh-CN"/>
        </w:rPr>
        <w:t>（</w:t>
      </w:r>
      <w:r>
        <w:rPr>
          <w:rFonts w:hint="eastAsia" w:ascii="仿宋_GB2312" w:hAnsi="仿宋_GB2312" w:eastAsia="仿宋_GB2312"/>
          <w:lang w:val="en-US" w:eastAsia="zh-CN"/>
        </w:rPr>
        <w:t>含建筑垃圾运输车辆勘验记录表</w:t>
      </w:r>
      <w:r>
        <w:rPr>
          <w:rFonts w:hint="eastAsia" w:ascii="仿宋_GB2312" w:hAnsi="仿宋_GB2312" w:eastAsia="仿宋_GB2312"/>
          <w:lang w:eastAsia="zh-CN"/>
        </w:rPr>
        <w:t>）</w:t>
      </w:r>
      <w:r>
        <w:rPr>
          <w:rFonts w:hint="eastAsia" w:ascii="仿宋_GB2312" w:hAnsi="仿宋_GB2312" w:eastAsia="仿宋_GB2312"/>
          <w:lang w:val="en-US" w:eastAsia="zh-CN"/>
        </w:rPr>
        <w:t>由市住房和城乡建设部门会同市公安局、交通运输局等相关部门另行制定。</w:t>
      </w:r>
      <w:bookmarkEnd w:id="643"/>
    </w:p>
    <w:bookmarkEnd w:id="610"/>
    <w:bookmarkEnd w:id="611"/>
    <w:bookmarkEnd w:id="612"/>
    <w:bookmarkEnd w:id="613"/>
    <w:bookmarkEnd w:id="614"/>
    <w:bookmarkEnd w:id="615"/>
    <w:bookmarkEnd w:id="616"/>
    <w:bookmarkEnd w:id="617"/>
    <w:bookmarkEnd w:id="618"/>
    <w:bookmarkEnd w:id="619"/>
    <w:bookmarkEnd w:id="620"/>
    <w:bookmarkEnd w:id="621"/>
    <w:p w14:paraId="537427E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644" w:name="_Toc13155"/>
      <w:bookmarkStart w:id="645" w:name="_Toc23082"/>
      <w:bookmarkStart w:id="646" w:name="_Toc7646"/>
      <w:bookmarkStart w:id="647" w:name="_Toc22660"/>
      <w:bookmarkStart w:id="648" w:name="_Toc17084"/>
      <w:bookmarkStart w:id="649" w:name="_Toc20458"/>
      <w:bookmarkStart w:id="650" w:name="_Toc10429"/>
      <w:bookmarkStart w:id="651" w:name="_Toc1387"/>
      <w:bookmarkStart w:id="652" w:name="_Toc1947"/>
      <w:bookmarkStart w:id="653" w:name="_Toc15736"/>
      <w:bookmarkStart w:id="654" w:name="_Toc2989"/>
      <w:bookmarkStart w:id="655" w:name="_Toc28570"/>
      <w:bookmarkStart w:id="656" w:name="_Toc17816"/>
      <w:bookmarkStart w:id="657" w:name="_Toc12431"/>
      <w:bookmarkStart w:id="658" w:name="_Toc23221"/>
      <w:bookmarkStart w:id="659" w:name="_Toc24100"/>
      <w:bookmarkStart w:id="660" w:name="_Toc9813"/>
      <w:bookmarkStart w:id="661" w:name="_Toc25701"/>
      <w:bookmarkStart w:id="662" w:name="_Toc30819"/>
      <w:bookmarkStart w:id="663" w:name="_Toc26884"/>
      <w:bookmarkStart w:id="664" w:name="_Toc9674"/>
      <w:bookmarkStart w:id="665" w:name="_Toc12618"/>
      <w:r>
        <w:rPr>
          <w:rFonts w:hint="eastAsia" w:ascii="黑体" w:hAnsi="黑体" w:eastAsia="黑体" w:cs="黑体"/>
        </w:rPr>
        <w:t>第</w:t>
      </w:r>
      <w:r>
        <w:rPr>
          <w:rFonts w:hint="eastAsia" w:ascii="黑体" w:hAnsi="黑体" w:eastAsia="黑体" w:cs="黑体"/>
          <w:lang w:val="en-US" w:eastAsia="zh-CN"/>
        </w:rPr>
        <w:t>二十六</w:t>
      </w:r>
      <w:r>
        <w:rPr>
          <w:rFonts w:hint="eastAsia" w:ascii="黑体" w:hAnsi="黑体" w:eastAsia="黑体" w:cs="黑体"/>
        </w:rPr>
        <w:t>条【运输作业规范】</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4810CE3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运输单位承运建筑垃圾应当遵守以下规定：</w:t>
      </w:r>
    </w:p>
    <w:p w14:paraId="59F31A5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（一）不得承接未经建筑</w:t>
      </w:r>
      <w:r>
        <w:rPr>
          <w:rFonts w:hint="eastAsia" w:ascii="仿宋_GB2312" w:hAnsi="仿宋_GB2312" w:eastAsia="仿宋_GB2312" w:cs="仿宋_GB2312"/>
          <w:lang w:eastAsia="zh-CN"/>
        </w:rPr>
        <w:t>产生</w:t>
      </w:r>
      <w:r>
        <w:rPr>
          <w:rFonts w:hint="eastAsia" w:ascii="仿宋_GB2312" w:hAnsi="仿宋_GB2312" w:eastAsia="仿宋_GB2312" w:cs="仿宋_GB2312"/>
        </w:rPr>
        <w:t>核准或者与</w:t>
      </w:r>
      <w:r>
        <w:rPr>
          <w:rFonts w:hint="eastAsia" w:ascii="仿宋_GB2312" w:hAnsi="仿宋_GB2312" w:eastAsia="仿宋_GB2312" w:cs="仿宋_GB2312"/>
          <w:lang w:eastAsia="zh-CN"/>
        </w:rPr>
        <w:t>产生</w:t>
      </w:r>
      <w:r>
        <w:rPr>
          <w:rFonts w:hint="eastAsia" w:ascii="仿宋_GB2312" w:hAnsi="仿宋_GB2312" w:eastAsia="仿宋_GB2312" w:cs="仿宋_GB2312"/>
        </w:rPr>
        <w:t>核准不相符的建筑垃圾运输业务；</w:t>
      </w:r>
    </w:p>
    <w:p w14:paraId="0C6ED0F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（二）随车辆携带</w:t>
      </w:r>
      <w:r>
        <w:rPr>
          <w:rFonts w:hint="eastAsia" w:ascii="仿宋_GB2312" w:hAnsi="仿宋_GB2312" w:eastAsia="仿宋_GB2312" w:cs="仿宋_GB2312"/>
          <w:lang w:eastAsia="zh-CN"/>
        </w:rPr>
        <w:t>产生</w:t>
      </w:r>
      <w:r>
        <w:rPr>
          <w:rFonts w:hint="eastAsia" w:ascii="仿宋_GB2312" w:hAnsi="仿宋_GB2312" w:eastAsia="仿宋_GB2312" w:cs="仿宋_GB2312"/>
        </w:rPr>
        <w:t>、运输</w:t>
      </w:r>
      <w:r>
        <w:rPr>
          <w:rFonts w:hint="eastAsia" w:ascii="仿宋_GB2312" w:hAnsi="仿宋_GB2312" w:eastAsia="仿宋_GB2312" w:cs="仿宋_GB2312"/>
          <w:lang w:eastAsia="zh-CN"/>
        </w:rPr>
        <w:t>核准证件</w:t>
      </w:r>
      <w:r>
        <w:rPr>
          <w:rFonts w:hint="eastAsia" w:ascii="仿宋_GB2312" w:hAnsi="仿宋_GB2312" w:eastAsia="仿宋_GB2312" w:cs="仿宋_GB2312"/>
        </w:rPr>
        <w:t>或者副本；</w:t>
      </w:r>
    </w:p>
    <w:p w14:paraId="5E90E39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（三）按照规定的时间、路线将建筑垃圾运送至</w:t>
      </w:r>
      <w:r>
        <w:rPr>
          <w:rFonts w:hint="eastAsia" w:ascii="仿宋_GB2312" w:hAnsi="仿宋_GB2312" w:eastAsia="仿宋_GB2312" w:cs="仿宋_GB2312"/>
          <w:lang w:eastAsia="zh-CN"/>
        </w:rPr>
        <w:t>产生核准证件</w:t>
      </w:r>
      <w:r>
        <w:rPr>
          <w:rFonts w:hint="eastAsia" w:ascii="仿宋_GB2312" w:hAnsi="仿宋_GB2312" w:eastAsia="仿宋_GB2312" w:cs="仿宋_GB2312"/>
        </w:rPr>
        <w:t>载明的贮存、利用或者处置场所</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未经批准同意，不得擅自改变处置地点</w:t>
      </w:r>
      <w:r>
        <w:rPr>
          <w:rFonts w:hint="eastAsia" w:ascii="仿宋_GB2312" w:hAnsi="仿宋_GB2312" w:eastAsia="仿宋_GB2312" w:cs="仿宋_GB2312"/>
        </w:rPr>
        <w:t>；</w:t>
      </w:r>
    </w:p>
    <w:p w14:paraId="073754C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（四）车辆全程密闭运输，不得沿途遗撒；</w:t>
      </w:r>
    </w:p>
    <w:p w14:paraId="0BE0148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（五）保持车辆外部整洁，标识、号牌清晰；</w:t>
      </w:r>
    </w:p>
    <w:p w14:paraId="7A3EBF3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（六）保持车辆卫星定位、行驶及装卸记录等装置正常使用；</w:t>
      </w:r>
    </w:p>
    <w:p w14:paraId="42D4965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（七）法律、法规</w:t>
      </w:r>
      <w:r>
        <w:rPr>
          <w:rFonts w:hint="eastAsia" w:ascii="仿宋_GB2312" w:hAnsi="仿宋_GB2312" w:eastAsia="仿宋_GB2312" w:cs="仿宋_GB2312"/>
          <w:lang w:val="en-US" w:eastAsia="zh-CN"/>
        </w:rPr>
        <w:t>和部门</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自治区规章</w:t>
      </w:r>
      <w:r>
        <w:rPr>
          <w:rFonts w:hint="eastAsia" w:ascii="仿宋_GB2312" w:hAnsi="仿宋_GB2312" w:eastAsia="仿宋_GB2312" w:cs="仿宋_GB2312"/>
        </w:rPr>
        <w:t>的其他规定。</w:t>
      </w:r>
    </w:p>
    <w:p w14:paraId="2D08DF3C">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_GB2312" w:hAnsi="仿宋_GB2312" w:eastAsia="仿宋_GB2312" w:cs="仿宋_GB2312"/>
        </w:rPr>
      </w:pPr>
    </w:p>
    <w:p w14:paraId="2DDFB775">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firstLineChars="0"/>
        <w:jc w:val="center"/>
        <w:textAlignment w:val="auto"/>
        <w:outlineLvl w:val="0"/>
        <w:rPr>
          <w:rFonts w:hint="eastAsia" w:ascii="黑体" w:hAnsi="黑体" w:eastAsia="黑体" w:cs="黑体"/>
        </w:rPr>
      </w:pPr>
      <w:bookmarkStart w:id="666" w:name="_Toc8589"/>
      <w:bookmarkStart w:id="667" w:name="_Toc26361"/>
      <w:bookmarkStart w:id="668" w:name="_Toc7833"/>
      <w:bookmarkStart w:id="669" w:name="_Toc32561"/>
      <w:bookmarkStart w:id="670" w:name="_Toc8874"/>
      <w:bookmarkStart w:id="671" w:name="_Toc12944"/>
      <w:bookmarkStart w:id="672" w:name="_Toc30218"/>
      <w:bookmarkStart w:id="673" w:name="_Toc13720"/>
      <w:bookmarkStart w:id="674" w:name="_Toc22334"/>
      <w:bookmarkStart w:id="675" w:name="_Toc24077"/>
      <w:bookmarkStart w:id="676" w:name="_Toc11917"/>
      <w:bookmarkStart w:id="677" w:name="_Toc556"/>
      <w:bookmarkStart w:id="678" w:name="_Toc9976"/>
      <w:bookmarkStart w:id="679" w:name="_Toc16404"/>
      <w:bookmarkStart w:id="680" w:name="_Toc25017"/>
      <w:bookmarkStart w:id="681" w:name="_Toc21200"/>
      <w:bookmarkStart w:id="682" w:name="_Toc12205"/>
      <w:bookmarkStart w:id="683" w:name="_Toc20076"/>
      <w:bookmarkStart w:id="684" w:name="_Toc15435"/>
      <w:bookmarkStart w:id="685" w:name="_Toc14149"/>
      <w:bookmarkStart w:id="686" w:name="_Toc8302"/>
      <w:bookmarkStart w:id="687" w:name="_Toc29862"/>
      <w:bookmarkStart w:id="688" w:name="_Toc16861"/>
      <w:bookmarkStart w:id="689" w:name="_Toc8864"/>
      <w:r>
        <w:rPr>
          <w:rFonts w:hint="eastAsia" w:ascii="黑体" w:hAnsi="黑体" w:eastAsia="黑体" w:cs="黑体"/>
        </w:rPr>
        <w:t>第</w:t>
      </w:r>
      <w:r>
        <w:rPr>
          <w:rFonts w:hint="eastAsia" w:ascii="黑体" w:hAnsi="黑体" w:eastAsia="黑体" w:cs="黑体"/>
          <w:lang w:val="en-US" w:eastAsia="zh-CN"/>
        </w:rPr>
        <w:t>五</w:t>
      </w:r>
      <w:r>
        <w:rPr>
          <w:rFonts w:hint="eastAsia" w:ascii="黑体" w:hAnsi="黑体" w:eastAsia="黑体" w:cs="黑体"/>
        </w:rPr>
        <w:t>章  建筑垃圾</w:t>
      </w:r>
      <w:r>
        <w:rPr>
          <w:rFonts w:hint="eastAsia" w:ascii="黑体" w:hAnsi="黑体" w:eastAsia="黑体" w:cs="黑体"/>
          <w:lang w:val="en-US" w:eastAsia="zh-CN"/>
        </w:rPr>
        <w:t>贮存</w:t>
      </w:r>
      <w:r>
        <w:rPr>
          <w:rFonts w:hint="eastAsia" w:ascii="黑体" w:hAnsi="黑体" w:eastAsia="黑体" w:cs="黑体"/>
        </w:rPr>
        <w:t>、利用和处置</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1DA8B239">
      <w:pPr>
        <w:autoSpaceDE w:val="0"/>
        <w:spacing w:beforeLines="0" w:afterLines="0" w:line="600" w:lineRule="exact"/>
        <w:ind w:firstLine="640" w:firstLineChars="200"/>
        <w:outlineLvl w:val="1"/>
        <w:rPr>
          <w:rFonts w:hint="eastAsia" w:ascii="黑体" w:hAnsi="宋体" w:eastAsia="黑体" w:cs="黑体"/>
          <w:sz w:val="32"/>
          <w:szCs w:val="32"/>
        </w:rPr>
      </w:pPr>
      <w:bookmarkStart w:id="690" w:name="_Toc32350"/>
      <w:bookmarkStart w:id="691" w:name="_Toc14066"/>
      <w:bookmarkStart w:id="692" w:name="_Toc20843"/>
      <w:bookmarkStart w:id="693" w:name="_Toc17171"/>
      <w:bookmarkStart w:id="694" w:name="_Toc28255"/>
      <w:bookmarkStart w:id="695" w:name="_Toc1004"/>
      <w:bookmarkStart w:id="696" w:name="_Toc5723"/>
      <w:bookmarkStart w:id="697" w:name="_Toc6556"/>
      <w:bookmarkStart w:id="698" w:name="_Toc2412"/>
      <w:bookmarkStart w:id="699" w:name="_Toc16279"/>
      <w:bookmarkStart w:id="700" w:name="_Toc13022"/>
      <w:bookmarkStart w:id="701" w:name="_Toc24253"/>
      <w:bookmarkStart w:id="702" w:name="_Toc24313"/>
      <w:bookmarkStart w:id="703" w:name="_Toc17791"/>
      <w:bookmarkStart w:id="704" w:name="_Toc21855"/>
      <w:bookmarkStart w:id="705" w:name="_Toc6361"/>
      <w:bookmarkStart w:id="706" w:name="_Toc2213"/>
      <w:bookmarkStart w:id="707" w:name="_Toc27304"/>
      <w:bookmarkStart w:id="708" w:name="_Toc24380"/>
      <w:bookmarkStart w:id="709" w:name="_Toc9910"/>
      <w:bookmarkStart w:id="710" w:name="_Toc30036"/>
      <w:bookmarkStart w:id="711" w:name="_Toc24675"/>
      <w:bookmarkStart w:id="712" w:name="_Toc194"/>
      <w:bookmarkStart w:id="713" w:name="_Toc19333"/>
      <w:r>
        <w:rPr>
          <w:rFonts w:hint="eastAsia" w:ascii="黑体" w:hAnsi="宋体" w:eastAsia="黑体" w:cs="黑体"/>
          <w:sz w:val="32"/>
          <w:szCs w:val="32"/>
        </w:rPr>
        <w:t>第</w:t>
      </w:r>
      <w:r>
        <w:rPr>
          <w:rFonts w:hint="eastAsia" w:ascii="黑体" w:hAnsi="宋体" w:eastAsia="黑体" w:cs="黑体"/>
          <w:sz w:val="32"/>
          <w:szCs w:val="32"/>
          <w:lang w:val="en-US" w:eastAsia="zh-CN"/>
        </w:rPr>
        <w:t>二</w:t>
      </w:r>
      <w:r>
        <w:rPr>
          <w:rFonts w:hint="eastAsia" w:ascii="黑体" w:hAnsi="宋体" w:eastAsia="黑体" w:cs="黑体"/>
          <w:sz w:val="32"/>
          <w:szCs w:val="32"/>
        </w:rPr>
        <w:t>十七条【设置禁区】</w:t>
      </w:r>
      <w:bookmarkEnd w:id="690"/>
      <w:bookmarkEnd w:id="691"/>
      <w:bookmarkEnd w:id="692"/>
      <w:bookmarkEnd w:id="693"/>
      <w:bookmarkEnd w:id="694"/>
      <w:bookmarkEnd w:id="695"/>
    </w:p>
    <w:p w14:paraId="3D1C47E6">
      <w:pPr>
        <w:autoSpaceDE w:val="0"/>
        <w:spacing w:beforeLines="0" w:afterLines="0" w:line="600" w:lineRule="exact"/>
        <w:ind w:firstLine="640" w:firstLineChars="200"/>
        <w:outlineLvl w:val="9"/>
        <w:rPr>
          <w:rFonts w:hint="eastAsia" w:ascii="仿宋_GB2312" w:eastAsia="仿宋_GB2312"/>
          <w:sz w:val="32"/>
          <w:szCs w:val="32"/>
        </w:rPr>
      </w:pPr>
      <w:r>
        <w:rPr>
          <w:rFonts w:hint="eastAsia" w:ascii="仿宋_GB2312" w:eastAsia="仿宋_GB2312"/>
          <w:sz w:val="32"/>
          <w:szCs w:val="32"/>
        </w:rPr>
        <w:t>下列区域不得设置建筑垃圾贮存、利用和处置场所：</w:t>
      </w:r>
    </w:p>
    <w:p w14:paraId="42E82E8A">
      <w:pPr>
        <w:autoSpaceDE w:val="0"/>
        <w:spacing w:beforeLines="0" w:afterLines="0" w:line="600" w:lineRule="exact"/>
        <w:ind w:firstLine="640" w:firstLineChars="200"/>
        <w:outlineLvl w:val="9"/>
        <w:rPr>
          <w:rFonts w:hint="eastAsia" w:ascii="仿宋_GB2312" w:eastAsia="仿宋_GB2312"/>
          <w:sz w:val="32"/>
          <w:szCs w:val="32"/>
        </w:rPr>
      </w:pPr>
      <w:r>
        <w:rPr>
          <w:rFonts w:hint="eastAsia" w:ascii="仿宋_GB2312" w:eastAsia="仿宋_GB2312"/>
          <w:sz w:val="32"/>
          <w:szCs w:val="32"/>
        </w:rPr>
        <w:t>（一）永久基本农田和生态公益林地、草地；</w:t>
      </w:r>
    </w:p>
    <w:p w14:paraId="315FCFA2">
      <w:pPr>
        <w:autoSpaceDE w:val="0"/>
        <w:spacing w:beforeLines="0" w:afterLines="0" w:line="600" w:lineRule="exact"/>
        <w:ind w:firstLine="640" w:firstLineChars="200"/>
        <w:outlineLvl w:val="9"/>
        <w:rPr>
          <w:rFonts w:hint="eastAsia" w:ascii="仿宋_GB2312" w:eastAsia="仿宋_GB2312"/>
          <w:sz w:val="32"/>
          <w:szCs w:val="32"/>
        </w:rPr>
      </w:pPr>
      <w:r>
        <w:rPr>
          <w:rFonts w:hint="eastAsia" w:ascii="仿宋_GB2312" w:eastAsia="仿宋_GB2312"/>
          <w:sz w:val="32"/>
          <w:szCs w:val="32"/>
        </w:rPr>
        <w:t>（二）东天山、冰川、河流、湖泊、地下水集中供水水源地及补给区、饮用水水源地保护区范围；</w:t>
      </w:r>
    </w:p>
    <w:p w14:paraId="752EADEF">
      <w:pPr>
        <w:autoSpaceDE w:val="0"/>
        <w:spacing w:beforeLines="0" w:afterLines="0" w:line="600" w:lineRule="exact"/>
        <w:ind w:firstLine="640" w:firstLineChars="200"/>
        <w:outlineLvl w:val="9"/>
        <w:rPr>
          <w:rFonts w:hint="eastAsia" w:ascii="仿宋_GB2312" w:eastAsia="仿宋_GB2312"/>
          <w:sz w:val="32"/>
          <w:szCs w:val="32"/>
        </w:rPr>
      </w:pPr>
      <w:r>
        <w:rPr>
          <w:rFonts w:hint="eastAsia" w:ascii="仿宋_GB2312" w:eastAsia="仿宋_GB2312"/>
          <w:sz w:val="32"/>
          <w:szCs w:val="32"/>
        </w:rPr>
        <w:t>（三）风景名胜区、湿地和自然植被等自然保护区范围；</w:t>
      </w:r>
    </w:p>
    <w:p w14:paraId="04FDE9B2">
      <w:pPr>
        <w:autoSpaceDE w:val="0"/>
        <w:spacing w:beforeLines="0" w:afterLines="0" w:line="600" w:lineRule="exact"/>
        <w:ind w:firstLine="640" w:firstLineChars="200"/>
        <w:outlineLvl w:val="9"/>
        <w:rPr>
          <w:rFonts w:hint="eastAsia" w:ascii="仿宋_GB2312" w:eastAsia="仿宋_GB2312"/>
          <w:sz w:val="32"/>
          <w:szCs w:val="32"/>
        </w:rPr>
      </w:pPr>
      <w:r>
        <w:rPr>
          <w:rFonts w:hint="eastAsia" w:ascii="仿宋_GB2312" w:eastAsia="仿宋_GB2312"/>
          <w:sz w:val="32"/>
          <w:szCs w:val="32"/>
        </w:rPr>
        <w:t>（四）防洪堤、泄洪通道及其周边自然灾害风险区域；</w:t>
      </w:r>
    </w:p>
    <w:p w14:paraId="148823D6">
      <w:pPr>
        <w:autoSpaceDE w:val="0"/>
        <w:spacing w:beforeLines="0" w:afterLines="0" w:line="600" w:lineRule="exact"/>
        <w:ind w:firstLine="640" w:firstLineChars="200"/>
        <w:outlineLvl w:val="9"/>
        <w:rPr>
          <w:rFonts w:hint="eastAsia" w:ascii="仿宋_GB2312" w:eastAsia="仿宋_GB2312"/>
          <w:sz w:val="32"/>
          <w:szCs w:val="32"/>
        </w:rPr>
      </w:pPr>
      <w:r>
        <w:rPr>
          <w:rFonts w:hint="eastAsia" w:ascii="仿宋_GB2312" w:eastAsia="仿宋_GB2312"/>
          <w:sz w:val="32"/>
          <w:szCs w:val="32"/>
        </w:rPr>
        <w:t>（五）尚未开采的地下蕴矿区；</w:t>
      </w:r>
    </w:p>
    <w:p w14:paraId="0C966494">
      <w:pPr>
        <w:autoSpaceDE w:val="0"/>
        <w:spacing w:beforeLines="0" w:afterLines="0" w:line="600" w:lineRule="exact"/>
        <w:ind w:firstLine="640" w:firstLineChars="200"/>
        <w:outlineLvl w:val="9"/>
        <w:rPr>
          <w:rFonts w:hint="eastAsia" w:ascii="仿宋_GB2312" w:eastAsia="仿宋_GB2312"/>
          <w:sz w:val="32"/>
          <w:szCs w:val="32"/>
        </w:rPr>
      </w:pPr>
      <w:r>
        <w:rPr>
          <w:rFonts w:hint="eastAsia" w:ascii="仿宋_GB2312" w:eastAsia="仿宋_GB2312"/>
          <w:sz w:val="32"/>
          <w:szCs w:val="32"/>
        </w:rPr>
        <w:t>（六）法律、法规和部门、自治区规章规定其他禁止设置的区域。</w:t>
      </w:r>
    </w:p>
    <w:p w14:paraId="0F8B5B1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714" w:name="_Toc29233"/>
      <w:bookmarkStart w:id="715" w:name="_Toc5518"/>
      <w:bookmarkStart w:id="716" w:name="_Toc26796"/>
      <w:bookmarkStart w:id="717" w:name="_Toc24395"/>
      <w:bookmarkStart w:id="718" w:name="_Toc25619"/>
      <w:bookmarkStart w:id="719" w:name="_Toc19507"/>
      <w:r>
        <w:rPr>
          <w:rFonts w:hint="eastAsia" w:ascii="黑体" w:hAnsi="黑体" w:eastAsia="黑体" w:cs="黑体"/>
        </w:rPr>
        <w:t>第</w:t>
      </w:r>
      <w:r>
        <w:rPr>
          <w:rFonts w:hint="eastAsia" w:ascii="黑体" w:hAnsi="黑体" w:eastAsia="黑体" w:cs="黑体"/>
          <w:lang w:val="en-US" w:eastAsia="zh-CN"/>
        </w:rPr>
        <w:t>二十八</w:t>
      </w:r>
      <w:r>
        <w:rPr>
          <w:rFonts w:hint="eastAsia" w:ascii="黑体" w:hAnsi="黑体" w:eastAsia="黑体" w:cs="黑体"/>
        </w:rPr>
        <w:t>条【</w:t>
      </w:r>
      <w:r>
        <w:rPr>
          <w:rFonts w:hint="eastAsia" w:ascii="黑体" w:hAnsi="黑体" w:eastAsia="黑体" w:cs="黑体"/>
          <w:lang w:val="en-US" w:eastAsia="zh-CN"/>
        </w:rPr>
        <w:t>贮存场所设置需求</w:t>
      </w:r>
      <w:r>
        <w:rPr>
          <w:rFonts w:hint="eastAsia" w:ascii="黑体" w:hAnsi="黑体" w:eastAsia="黑体" w:cs="黑体"/>
        </w:rPr>
        <w:t>】</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4"/>
      <w:bookmarkEnd w:id="715"/>
      <w:bookmarkEnd w:id="716"/>
      <w:bookmarkEnd w:id="717"/>
      <w:bookmarkEnd w:id="718"/>
      <w:bookmarkEnd w:id="719"/>
    </w:p>
    <w:p w14:paraId="2DBFCA91">
      <w:pPr>
        <w:widowControl w:val="0"/>
        <w:spacing w:beforeLines="0" w:afterLines="0" w:line="600" w:lineRule="exact"/>
        <w:ind w:firstLine="640" w:firstLineChars="200"/>
        <w:textAlignment w:val="auto"/>
        <w:outlineLvl w:val="9"/>
        <w:rPr>
          <w:rFonts w:hint="eastAsia" w:ascii="仿宋_GB2312" w:hAnsi="仿宋_GB2312" w:eastAsia="仿宋_GB2312"/>
          <w:lang w:val="en-US" w:eastAsia="zh-CN"/>
        </w:rPr>
      </w:pPr>
      <w:bookmarkStart w:id="720" w:name="_Toc23024"/>
      <w:bookmarkStart w:id="721" w:name="_Toc31847"/>
      <w:r>
        <w:rPr>
          <w:rFonts w:hint="eastAsia" w:ascii="仿宋_GB2312" w:hAnsi="仿宋_GB2312" w:eastAsia="仿宋_GB2312"/>
          <w:lang w:val="en-US" w:eastAsia="zh-CN"/>
        </w:rPr>
        <w:t>工程渣土因其他工程回填、土地整理、矿坑修复、道路建设、表层耕植和作为建筑原材料使用等需要，以及拆除垃圾因现场破碎利用等需要，不适合直接进入利用和处置场所而需中转调配的，可以结合实际，设置临时贮存场所。</w:t>
      </w:r>
      <w:bookmarkEnd w:id="720"/>
      <w:bookmarkEnd w:id="721"/>
    </w:p>
    <w:p w14:paraId="7FB7CE99">
      <w:pPr>
        <w:spacing w:beforeLines="0" w:afterLines="0" w:line="600" w:lineRule="exact"/>
        <w:ind w:firstLine="640" w:firstLineChars="200"/>
        <w:outlineLvl w:val="1"/>
        <w:rPr>
          <w:rFonts w:hint="eastAsia" w:ascii="黑体" w:hAnsi="黑体" w:eastAsia="黑体" w:cs="黑体"/>
          <w:sz w:val="32"/>
          <w:szCs w:val="32"/>
        </w:rPr>
      </w:pPr>
      <w:bookmarkStart w:id="722" w:name="_Toc18952"/>
      <w:bookmarkStart w:id="723" w:name="_Toc23661"/>
      <w:bookmarkStart w:id="724" w:name="_Toc3258"/>
      <w:bookmarkStart w:id="725" w:name="_Toc18549"/>
      <w:bookmarkStart w:id="726" w:name="_Toc6771"/>
      <w:bookmarkStart w:id="727" w:name="_Toc24612"/>
      <w:bookmarkStart w:id="728" w:name="_Toc14540"/>
      <w:bookmarkStart w:id="729" w:name="_Toc4216"/>
      <w:bookmarkStart w:id="730" w:name="_Toc7081"/>
      <w:bookmarkStart w:id="731" w:name="_Toc12778"/>
      <w:bookmarkStart w:id="732" w:name="_Toc8421"/>
      <w:bookmarkStart w:id="733" w:name="_Toc18345"/>
      <w:bookmarkStart w:id="734" w:name="_Toc11588"/>
      <w:bookmarkStart w:id="735" w:name="_Toc17483"/>
      <w:bookmarkStart w:id="736" w:name="_Toc7995"/>
      <w:bookmarkStart w:id="737" w:name="_Toc8869"/>
      <w:bookmarkStart w:id="738" w:name="_Toc8453"/>
      <w:bookmarkStart w:id="739" w:name="_Toc1090"/>
      <w:bookmarkStart w:id="740" w:name="_Toc16148"/>
      <w:bookmarkStart w:id="741" w:name="_Toc1348"/>
      <w:bookmarkStart w:id="742" w:name="_Toc5453"/>
      <w:bookmarkStart w:id="743" w:name="_Toc26219"/>
      <w:bookmarkStart w:id="744" w:name="_Toc9212"/>
      <w:r>
        <w:rPr>
          <w:rFonts w:hint="eastAsia" w:ascii="黑体" w:hAnsi="黑体" w:eastAsia="黑体" w:cs="黑体"/>
          <w:sz w:val="32"/>
          <w:szCs w:val="32"/>
        </w:rPr>
        <w:t>第</w:t>
      </w:r>
      <w:r>
        <w:rPr>
          <w:rFonts w:hint="eastAsia" w:ascii="黑体" w:hAnsi="黑体" w:eastAsia="黑体" w:cs="黑体"/>
          <w:sz w:val="32"/>
          <w:szCs w:val="32"/>
          <w:lang w:val="en-US" w:eastAsia="zh-CN"/>
        </w:rPr>
        <w:t>二十九</w:t>
      </w:r>
      <w:r>
        <w:rPr>
          <w:rFonts w:hint="eastAsia" w:ascii="黑体" w:hAnsi="黑体" w:eastAsia="黑体" w:cs="黑体"/>
          <w:sz w:val="32"/>
          <w:szCs w:val="32"/>
        </w:rPr>
        <w:t>条【贮存核准申请】</w:t>
      </w:r>
      <w:bookmarkEnd w:id="722"/>
      <w:bookmarkEnd w:id="723"/>
      <w:bookmarkEnd w:id="724"/>
      <w:bookmarkEnd w:id="725"/>
      <w:bookmarkEnd w:id="726"/>
      <w:bookmarkEnd w:id="727"/>
    </w:p>
    <w:p w14:paraId="5FD1D863">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建筑垃圾贮存单位在受纳</w:t>
      </w:r>
      <w:r>
        <w:rPr>
          <w:rFonts w:hint="eastAsia" w:ascii="仿宋_GB2312" w:hAnsi="仿宋_GB2312" w:eastAsia="仿宋_GB2312"/>
          <w:sz w:val="32"/>
          <w:szCs w:val="32"/>
          <w:lang w:val="en-US" w:eastAsia="zh-CN"/>
        </w:rPr>
        <w:t>工程渣土和拆除垃圾</w:t>
      </w:r>
      <w:r>
        <w:rPr>
          <w:rFonts w:hint="eastAsia" w:ascii="仿宋_GB2312" w:hAnsi="仿宋_GB2312" w:eastAsia="仿宋_GB2312"/>
          <w:sz w:val="32"/>
          <w:szCs w:val="32"/>
        </w:rPr>
        <w:t>前，应当按照贮存场所用地性质，取得</w:t>
      </w:r>
      <w:r>
        <w:rPr>
          <w:rFonts w:hint="eastAsia" w:ascii="仿宋_GB2312" w:hAnsi="仿宋_GB2312" w:eastAsia="仿宋_GB2312"/>
          <w:sz w:val="32"/>
          <w:szCs w:val="32"/>
          <w:lang w:val="en-US" w:eastAsia="zh-CN"/>
        </w:rPr>
        <w:t>各级</w:t>
      </w:r>
      <w:r>
        <w:rPr>
          <w:rFonts w:hint="eastAsia" w:ascii="仿宋_GB2312" w:hAnsi="仿宋_GB2312" w:eastAsia="仿宋_GB2312"/>
          <w:sz w:val="32"/>
          <w:szCs w:val="32"/>
        </w:rPr>
        <w:t>自然资源</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林业和草原</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、农业农村</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、生态环境</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、水利</w:t>
      </w:r>
      <w:r>
        <w:rPr>
          <w:rFonts w:hint="eastAsia" w:ascii="仿宋_GB2312" w:hAnsi="仿宋_GB2312" w:eastAsia="仿宋_GB2312"/>
          <w:sz w:val="32"/>
          <w:szCs w:val="32"/>
          <w:lang w:val="en-US" w:eastAsia="zh-CN"/>
        </w:rPr>
        <w:t>局等</w:t>
      </w:r>
      <w:r>
        <w:rPr>
          <w:rFonts w:hint="eastAsia" w:ascii="仿宋_GB2312" w:hAnsi="仿宋_GB2312" w:eastAsia="仿宋_GB2312"/>
          <w:sz w:val="32"/>
          <w:szCs w:val="32"/>
        </w:rPr>
        <w:t>部门的用地、环评、水土保持批准后，向所在地市（县）住房和城乡建设部门申请办理建筑垃圾处理核准（贮存）手续，并提供以下材料：</w:t>
      </w:r>
    </w:p>
    <w:p w14:paraId="6FBC3772">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建筑垃圾处理核准（贮存）申请表（含承诺书，见附件</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w:t>
      </w:r>
    </w:p>
    <w:p w14:paraId="18716013">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各级</w:t>
      </w:r>
      <w:r>
        <w:rPr>
          <w:rFonts w:hint="eastAsia" w:ascii="仿宋_GB2312" w:hAnsi="仿宋_GB2312" w:eastAsia="仿宋_GB2312"/>
          <w:sz w:val="32"/>
          <w:szCs w:val="32"/>
        </w:rPr>
        <w:t>自然资源</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林业和草原</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、农业农村</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、生态环境</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、水利</w:t>
      </w:r>
      <w:r>
        <w:rPr>
          <w:rFonts w:hint="eastAsia" w:ascii="仿宋_GB2312" w:hAnsi="仿宋_GB2312" w:eastAsia="仿宋_GB2312"/>
          <w:sz w:val="32"/>
          <w:szCs w:val="32"/>
          <w:lang w:val="en-US" w:eastAsia="zh-CN"/>
        </w:rPr>
        <w:t>局等</w:t>
      </w:r>
      <w:r>
        <w:rPr>
          <w:rFonts w:hint="eastAsia" w:ascii="仿宋_GB2312" w:hAnsi="仿宋_GB2312" w:eastAsia="仿宋_GB2312"/>
          <w:sz w:val="32"/>
          <w:szCs w:val="32"/>
        </w:rPr>
        <w:t>部门的临时用地、环评、水土保持批准文（证）件及其复印件；</w:t>
      </w:r>
    </w:p>
    <w:p w14:paraId="232C80B9">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）贮存单位的土地权属证明，或与产权单位签订的租赁合同、产权单位土地权属证明。其中土地权属证明：用地性质为国有用地的，提供</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土地使用证</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及其复印件。用地性质为集体用地的，提供由村（居民）委员会、乡（镇）人民政府（街道办事处）加盖公章出具的同意土地用途作为建筑垃圾贮存场所的书面意见及其复印件；</w:t>
      </w:r>
    </w:p>
    <w:p w14:paraId="3B8A1B95">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（四）有法定代表人签字和贮存单位盖章的环境卫生和安全管理制度文本；</w:t>
      </w:r>
    </w:p>
    <w:p w14:paraId="6A7748FD">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）有法定代表人签字和贮存单位盖章的建筑垃圾分类处理方案；</w:t>
      </w:r>
    </w:p>
    <w:p w14:paraId="2B384649">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）测绘单位出具并盖章的进场路线图及其复印件，进场路线应当闭环、顺畅，设计道路宽度符合车辆进出等；</w:t>
      </w:r>
    </w:p>
    <w:p w14:paraId="536F9B98">
      <w:pPr>
        <w:spacing w:beforeLines="0" w:afterLines="0" w:line="600" w:lineRule="exact"/>
        <w:ind w:firstLine="640" w:firstLineChars="200"/>
        <w:outlineLvl w:val="9"/>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七</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测绘单位出具并盖章的场地平面图及其复印件，应当注明建筑垃圾堆放场所及其坐标（大地坐标系或平面直角坐标系）</w:t>
      </w:r>
      <w:r>
        <w:rPr>
          <w:rFonts w:hint="eastAsia" w:ascii="仿宋_GB2312" w:hAnsi="仿宋_GB2312" w:eastAsia="仿宋_GB2312"/>
          <w:sz w:val="32"/>
          <w:szCs w:val="32"/>
          <w:lang w:eastAsia="zh-CN"/>
        </w:rPr>
        <w:t>；</w:t>
      </w:r>
    </w:p>
    <w:p w14:paraId="584EFC6F">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八</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测绘单位出具并盖章的堆场设计图及其复印件，应当明确占地面积、堆体设计标高（用1985国家高程基准表述）；</w:t>
      </w:r>
    </w:p>
    <w:p w14:paraId="6957AF36">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九</w:t>
      </w:r>
      <w:r>
        <w:rPr>
          <w:rFonts w:hint="eastAsia" w:ascii="仿宋_GB2312" w:hAnsi="仿宋_GB2312" w:eastAsia="仿宋_GB2312"/>
          <w:sz w:val="32"/>
          <w:szCs w:val="32"/>
        </w:rPr>
        <w:t>）有地质灾害危险性评估资质的第三方机构出具的</w:t>
      </w:r>
      <w:r>
        <w:rPr>
          <w:rFonts w:hint="eastAsia" w:ascii="仿宋_GB2312" w:hAnsi="仿宋_GB2312" w:eastAsia="仿宋_GB2312"/>
          <w:sz w:val="32"/>
          <w:szCs w:val="32"/>
          <w:lang w:val="en-US" w:eastAsia="zh-CN"/>
        </w:rPr>
        <w:t>建筑垃圾贮存场所</w:t>
      </w:r>
      <w:r>
        <w:rPr>
          <w:rFonts w:hint="eastAsia" w:ascii="仿宋_GB2312" w:hAnsi="仿宋_GB2312" w:eastAsia="仿宋_GB2312"/>
          <w:sz w:val="32"/>
          <w:szCs w:val="32"/>
        </w:rPr>
        <w:t>安全风险评估报告；</w:t>
      </w:r>
    </w:p>
    <w:p w14:paraId="76B4D289">
      <w:pPr>
        <w:keepNext w:val="0"/>
        <w:keepLines w:val="0"/>
        <w:pageBreakBefore w:val="0"/>
        <w:widowControl w:val="0"/>
        <w:kinsoku/>
        <w:wordWrap/>
        <w:overflowPunct/>
        <w:topLinePunct w:val="0"/>
        <w:autoSpaceDE/>
        <w:autoSpaceDN/>
        <w:bidi w:val="0"/>
        <w:adjustRightInd/>
        <w:snapToGrid/>
        <w:spacing w:beforeLines="0" w:afterLines="0" w:afterAutospacing="0" w:line="600" w:lineRule="exact"/>
        <w:ind w:firstLine="640" w:firstLineChars="200"/>
        <w:jc w:val="both"/>
        <w:textAlignment w:val="auto"/>
        <w:outlineLvl w:val="9"/>
        <w:rPr>
          <w:rFonts w:hint="eastAsia" w:ascii="黑体" w:hAnsi="黑体" w:eastAsia="黑体" w:cs="黑体"/>
        </w:rPr>
      </w:pPr>
      <w:bookmarkStart w:id="745" w:name="_Toc29444"/>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十</w:t>
      </w:r>
      <w:r>
        <w:rPr>
          <w:rFonts w:hint="eastAsia" w:ascii="仿宋_GB2312" w:hAnsi="仿宋_GB2312" w:eastAsia="仿宋_GB2312"/>
          <w:sz w:val="32"/>
          <w:szCs w:val="32"/>
        </w:rPr>
        <w:t>）法律、法规和部门、自治区规章规定的其他材料。</w:t>
      </w:r>
      <w:bookmarkEnd w:id="745"/>
    </w:p>
    <w:p w14:paraId="14FCAB0C">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贮存核准证件有效期和用地批准文件一致，原则上不超过2年。</w:t>
      </w:r>
    </w:p>
    <w:p w14:paraId="43C6870D">
      <w:pPr>
        <w:spacing w:beforeLines="0" w:afterLines="0" w:line="600" w:lineRule="exact"/>
        <w:ind w:firstLine="640" w:firstLineChars="200"/>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施工单位因工程回填等场内调剂需要，临时贮存工程渣土不涉及通过城市道路外运的，无需办理建筑垃圾处理核准（贮存）手续。</w:t>
      </w:r>
    </w:p>
    <w:bookmarkEnd w:id="728"/>
    <w:bookmarkEnd w:id="729"/>
    <w:bookmarkEnd w:id="730"/>
    <w:p w14:paraId="0B08C20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746" w:name="_Toc709"/>
      <w:bookmarkStart w:id="747" w:name="_Toc26792"/>
      <w:bookmarkStart w:id="748" w:name="_Toc520"/>
      <w:bookmarkStart w:id="749" w:name="_Toc27594"/>
      <w:bookmarkStart w:id="750" w:name="_Toc4030"/>
      <w:bookmarkStart w:id="751" w:name="_Toc6761"/>
      <w:bookmarkStart w:id="752" w:name="_Toc19011"/>
      <w:bookmarkStart w:id="753" w:name="_Toc6716"/>
      <w:bookmarkStart w:id="754" w:name="_Toc1604"/>
      <w:r>
        <w:rPr>
          <w:rFonts w:hint="eastAsia" w:ascii="黑体" w:hAnsi="黑体" w:eastAsia="黑体" w:cs="黑体"/>
        </w:rPr>
        <w:t>第</w:t>
      </w:r>
      <w:r>
        <w:rPr>
          <w:rFonts w:hint="eastAsia" w:ascii="黑体" w:hAnsi="黑体" w:eastAsia="黑体" w:cs="黑体"/>
          <w:lang w:val="en-US" w:eastAsia="zh-CN"/>
        </w:rPr>
        <w:t>三十</w:t>
      </w:r>
      <w:r>
        <w:rPr>
          <w:rFonts w:hint="eastAsia" w:ascii="黑体" w:hAnsi="黑体" w:eastAsia="黑体" w:cs="黑体"/>
        </w:rPr>
        <w:t>条【</w:t>
      </w:r>
      <w:r>
        <w:rPr>
          <w:rFonts w:hint="eastAsia" w:ascii="黑体" w:hAnsi="黑体" w:eastAsia="黑体" w:cs="黑体"/>
          <w:lang w:val="en-US" w:eastAsia="zh-CN"/>
        </w:rPr>
        <w:t>回收利用备案申请</w:t>
      </w:r>
      <w:r>
        <w:rPr>
          <w:rFonts w:hint="eastAsia" w:ascii="黑体" w:hAnsi="黑体" w:eastAsia="黑体" w:cs="黑体"/>
        </w:rPr>
        <w:t>】</w:t>
      </w:r>
      <w:bookmarkEnd w:id="746"/>
      <w:bookmarkEnd w:id="747"/>
      <w:bookmarkEnd w:id="748"/>
      <w:bookmarkEnd w:id="749"/>
      <w:bookmarkEnd w:id="750"/>
      <w:bookmarkEnd w:id="751"/>
      <w:bookmarkEnd w:id="752"/>
      <w:bookmarkEnd w:id="753"/>
      <w:bookmarkEnd w:id="754"/>
    </w:p>
    <w:p w14:paraId="3E23736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cs="仿宋_GB2312"/>
          <w:lang w:val="en-US" w:eastAsia="zh-CN"/>
        </w:rPr>
      </w:pPr>
      <w:bookmarkStart w:id="755" w:name="_Toc2607"/>
      <w:r>
        <w:rPr>
          <w:rFonts w:hint="eastAsia" w:ascii="仿宋_GB2312" w:hAnsi="仿宋_GB2312" w:eastAsia="仿宋_GB2312" w:cs="仿宋_GB2312"/>
        </w:rPr>
        <w:t>需要利用</w:t>
      </w:r>
      <w:r>
        <w:rPr>
          <w:rFonts w:hint="eastAsia" w:ascii="仿宋_GB2312" w:hAnsi="仿宋_GB2312" w:eastAsia="仿宋_GB2312" w:cs="仿宋_GB2312"/>
          <w:lang w:val="en-US" w:eastAsia="zh-CN"/>
        </w:rPr>
        <w:t>工程渣土</w:t>
      </w:r>
      <w:r>
        <w:rPr>
          <w:rFonts w:hint="eastAsia" w:ascii="仿宋_GB2312" w:hAnsi="仿宋_GB2312" w:eastAsia="仿宋_GB2312" w:cs="仿宋_GB2312"/>
        </w:rPr>
        <w:t>进行</w:t>
      </w:r>
      <w:bookmarkStart w:id="756" w:name="OLE_LINK9"/>
      <w:r>
        <w:rPr>
          <w:rFonts w:hint="eastAsia" w:ascii="仿宋_GB2312" w:hAnsi="仿宋_GB2312" w:eastAsia="仿宋_GB2312" w:cs="仿宋_GB2312"/>
          <w:lang w:val="en-US" w:eastAsia="zh-CN"/>
        </w:rPr>
        <w:t>其他工程回填、土地整理、矿坑修复、道（公）路建设、表层耕植和作为建筑原材料使用等回收</w:t>
      </w:r>
      <w:bookmarkEnd w:id="756"/>
      <w:r>
        <w:rPr>
          <w:rFonts w:hint="eastAsia" w:ascii="仿宋_GB2312" w:hAnsi="仿宋_GB2312" w:eastAsia="仿宋_GB2312" w:cs="仿宋_GB2312"/>
          <w:lang w:val="en-US" w:eastAsia="zh-CN"/>
        </w:rPr>
        <w:t>利用</w:t>
      </w:r>
      <w:r>
        <w:rPr>
          <w:rFonts w:hint="eastAsia" w:ascii="仿宋_GB2312" w:hAnsi="仿宋_GB2312" w:eastAsia="仿宋_GB2312" w:cs="仿宋_GB2312"/>
        </w:rPr>
        <w:t>单位</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应当</w:t>
      </w:r>
      <w:r>
        <w:rPr>
          <w:rFonts w:hint="eastAsia" w:ascii="仿宋_GB2312" w:hAnsi="仿宋_GB2312" w:eastAsia="仿宋_GB2312"/>
        </w:rPr>
        <w:t>向所在地市（县）住房和城乡建设部门</w:t>
      </w:r>
      <w:r>
        <w:rPr>
          <w:rFonts w:hint="eastAsia" w:ascii="仿宋_GB2312" w:hAnsi="仿宋_GB2312" w:eastAsia="仿宋_GB2312"/>
          <w:lang w:val="en-US" w:eastAsia="zh-CN"/>
        </w:rPr>
        <w:t>备案，并提供以下材料：</w:t>
      </w:r>
      <w:bookmarkEnd w:id="755"/>
    </w:p>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14:paraId="4D14E498">
      <w:pPr>
        <w:keepNext w:val="0"/>
        <w:keepLines w:val="0"/>
        <w:widowControl w:val="0"/>
        <w:suppressLineNumbers w:val="0"/>
        <w:autoSpaceDE w:val="0"/>
        <w:autoSpaceDN/>
        <w:spacing w:before="0" w:beforeLines="0" w:beforeAutospacing="0" w:after="0" w:afterLines="0" w:afterAutospacing="0" w:line="600" w:lineRule="exact"/>
        <w:ind w:left="0" w:right="0" w:firstLine="640" w:firstLineChars="200"/>
        <w:jc w:val="both"/>
        <w:outlineLvl w:val="9"/>
        <w:rPr>
          <w:rFonts w:hint="eastAsia" w:ascii="仿宋_GB2312" w:hAnsi="仿宋_GB2312" w:eastAsia="仿宋_GB2312"/>
          <w:lang w:bidi="ar"/>
        </w:rPr>
      </w:pPr>
      <w:bookmarkStart w:id="757" w:name="_Toc28366"/>
      <w:bookmarkStart w:id="758" w:name="_Toc28166"/>
      <w:bookmarkStart w:id="759" w:name="_Toc20601"/>
      <w:bookmarkStart w:id="760" w:name="_Toc2362"/>
      <w:bookmarkStart w:id="761" w:name="_Toc10720"/>
      <w:bookmarkStart w:id="762" w:name="_Toc7225"/>
      <w:bookmarkStart w:id="763" w:name="_Toc6922"/>
      <w:bookmarkStart w:id="764" w:name="_Toc23591"/>
      <w:bookmarkStart w:id="765" w:name="_Toc17383"/>
      <w:bookmarkStart w:id="766" w:name="_Toc18337"/>
      <w:bookmarkStart w:id="767" w:name="_Toc25154"/>
      <w:bookmarkStart w:id="768" w:name="_Toc6909"/>
      <w:bookmarkStart w:id="769" w:name="_Toc31374"/>
      <w:bookmarkStart w:id="770" w:name="_Toc4933"/>
      <w:bookmarkStart w:id="771" w:name="_Toc882"/>
      <w:r>
        <w:rPr>
          <w:rFonts w:hint="eastAsia" w:ascii="仿宋_GB2312" w:hAnsi="仿宋_GB2312" w:eastAsia="仿宋_GB2312"/>
          <w:lang w:eastAsia="zh-CN" w:bidi="ar"/>
        </w:rPr>
        <w:t>（</w:t>
      </w:r>
      <w:r>
        <w:rPr>
          <w:rFonts w:hint="eastAsia" w:ascii="仿宋_GB2312" w:hAnsi="仿宋_GB2312" w:eastAsia="仿宋_GB2312"/>
          <w:lang w:val="en-US" w:eastAsia="zh-CN" w:bidi="ar"/>
        </w:rPr>
        <w:t>一</w:t>
      </w:r>
      <w:r>
        <w:rPr>
          <w:rFonts w:hint="eastAsia" w:ascii="仿宋_GB2312" w:hAnsi="仿宋_GB2312" w:eastAsia="仿宋_GB2312"/>
          <w:lang w:eastAsia="zh-CN" w:bidi="ar"/>
        </w:rPr>
        <w:t>）</w:t>
      </w:r>
      <w:r>
        <w:rPr>
          <w:rFonts w:hint="eastAsia" w:ascii="仿宋_GB2312" w:hAnsi="仿宋_GB2312" w:eastAsia="仿宋_GB2312"/>
          <w:lang w:val="en-US" w:eastAsia="zh-CN" w:bidi="ar"/>
        </w:rPr>
        <w:t>工程渣土回收</w:t>
      </w:r>
      <w:r>
        <w:rPr>
          <w:rFonts w:hint="eastAsia" w:ascii="仿宋_GB2312" w:hAnsi="仿宋_GB2312" w:eastAsia="仿宋_GB2312"/>
          <w:lang w:bidi="ar"/>
        </w:rPr>
        <w:t>利用</w:t>
      </w:r>
      <w:r>
        <w:rPr>
          <w:rFonts w:hint="eastAsia" w:ascii="仿宋_GB2312" w:hAnsi="仿宋_GB2312" w:eastAsia="仿宋_GB2312"/>
          <w:lang w:val="en-US" w:eastAsia="zh-CN" w:bidi="ar"/>
        </w:rPr>
        <w:t>备案</w:t>
      </w:r>
      <w:r>
        <w:rPr>
          <w:rFonts w:hint="eastAsia" w:ascii="仿宋_GB2312" w:hAnsi="仿宋_GB2312" w:eastAsia="仿宋_GB2312"/>
          <w:lang w:bidi="ar"/>
        </w:rPr>
        <w:t>表</w:t>
      </w:r>
      <w:r>
        <w:rPr>
          <w:rFonts w:hint="eastAsia" w:ascii="仿宋_GB2312" w:hAnsi="仿宋_GB2312" w:eastAsia="仿宋_GB2312"/>
          <w:lang w:eastAsia="zh-CN" w:bidi="ar"/>
        </w:rPr>
        <w:t>（</w:t>
      </w:r>
      <w:r>
        <w:rPr>
          <w:rFonts w:hint="eastAsia" w:ascii="仿宋_GB2312" w:hAnsi="仿宋_GB2312" w:eastAsia="仿宋_GB2312"/>
          <w:lang w:val="en-US" w:eastAsia="zh-CN" w:bidi="ar"/>
        </w:rPr>
        <w:t>详见附件6</w:t>
      </w:r>
      <w:r>
        <w:rPr>
          <w:rFonts w:hint="eastAsia" w:ascii="仿宋_GB2312" w:hAnsi="仿宋_GB2312" w:eastAsia="仿宋_GB2312"/>
          <w:lang w:eastAsia="zh-CN" w:bidi="ar"/>
        </w:rPr>
        <w:t>）</w:t>
      </w:r>
      <w:r>
        <w:rPr>
          <w:rFonts w:hint="eastAsia" w:ascii="仿宋_GB2312" w:hAnsi="仿宋_GB2312" w:eastAsia="仿宋_GB2312"/>
          <w:lang w:bidi="ar"/>
        </w:rPr>
        <w:t>；</w:t>
      </w:r>
      <w:bookmarkEnd w:id="757"/>
    </w:p>
    <w:p w14:paraId="72D518F9">
      <w:pPr>
        <w:keepNext w:val="0"/>
        <w:keepLines w:val="0"/>
        <w:widowControl w:val="0"/>
        <w:suppressLineNumbers w:val="0"/>
        <w:autoSpaceDE w:val="0"/>
        <w:autoSpaceDN/>
        <w:spacing w:before="0" w:beforeLines="0" w:beforeAutospacing="0" w:after="0" w:afterLines="0" w:afterAutospacing="0" w:line="600" w:lineRule="exact"/>
        <w:ind w:left="0" w:right="0" w:firstLine="640" w:firstLineChars="200"/>
        <w:jc w:val="both"/>
        <w:outlineLvl w:val="9"/>
        <w:rPr>
          <w:rFonts w:hint="default" w:ascii="仿宋_GB2312" w:hAnsi="仿宋_GB2312" w:eastAsia="仿宋_GB2312"/>
          <w:lang w:val="en-US" w:eastAsia="zh-CN" w:bidi="ar"/>
        </w:rPr>
      </w:pPr>
      <w:bookmarkStart w:id="772" w:name="_Toc4025"/>
      <w:r>
        <w:rPr>
          <w:rFonts w:hint="eastAsia" w:ascii="仿宋_GB2312" w:hAnsi="仿宋_GB2312" w:eastAsia="仿宋_GB2312"/>
          <w:lang w:eastAsia="zh-CN" w:bidi="ar"/>
        </w:rPr>
        <w:t>（</w:t>
      </w:r>
      <w:r>
        <w:rPr>
          <w:rFonts w:hint="eastAsia" w:ascii="仿宋_GB2312" w:hAnsi="仿宋_GB2312" w:eastAsia="仿宋_GB2312"/>
          <w:lang w:val="en-US" w:eastAsia="zh-CN" w:bidi="ar"/>
        </w:rPr>
        <w:t>二</w:t>
      </w:r>
      <w:r>
        <w:rPr>
          <w:rFonts w:hint="eastAsia" w:ascii="仿宋_GB2312" w:hAnsi="仿宋_GB2312" w:eastAsia="仿宋_GB2312"/>
          <w:lang w:eastAsia="zh-CN" w:bidi="ar"/>
        </w:rPr>
        <w:t>）</w:t>
      </w:r>
      <w:r>
        <w:rPr>
          <w:rFonts w:hint="eastAsia" w:ascii="仿宋_GB2312" w:hAnsi="仿宋_GB2312" w:eastAsia="仿宋_GB2312"/>
          <w:lang w:val="en-US" w:eastAsia="zh-CN" w:bidi="ar"/>
        </w:rPr>
        <w:t>与运输单位签订的工程渣土运输合同及其复印件；</w:t>
      </w:r>
      <w:bookmarkEnd w:id="772"/>
    </w:p>
    <w:p w14:paraId="7A824D23">
      <w:pPr>
        <w:keepNext w:val="0"/>
        <w:keepLines w:val="0"/>
        <w:widowControl w:val="0"/>
        <w:suppressLineNumbers w:val="0"/>
        <w:autoSpaceDE w:val="0"/>
        <w:autoSpaceDN/>
        <w:spacing w:before="0" w:beforeLines="0" w:beforeAutospacing="0" w:after="0" w:afterLines="0" w:afterAutospacing="0" w:line="600" w:lineRule="exact"/>
        <w:ind w:left="0" w:right="0" w:firstLine="640" w:firstLineChars="200"/>
        <w:jc w:val="both"/>
        <w:outlineLvl w:val="9"/>
        <w:rPr>
          <w:rFonts w:hint="eastAsia" w:ascii="仿宋_GB2312" w:hAnsi="仿宋_GB2312" w:eastAsia="仿宋_GB2312"/>
          <w:lang w:val="en-US" w:eastAsia="zh-CN" w:bidi="ar"/>
        </w:rPr>
      </w:pPr>
      <w:bookmarkStart w:id="773" w:name="_Toc22035"/>
      <w:r>
        <w:rPr>
          <w:rFonts w:hint="eastAsia" w:ascii="仿宋_GB2312" w:hAnsi="仿宋_GB2312" w:eastAsia="仿宋_GB2312"/>
          <w:lang w:eastAsia="zh-CN" w:bidi="ar"/>
        </w:rPr>
        <w:t>（</w:t>
      </w:r>
      <w:r>
        <w:rPr>
          <w:rFonts w:hint="eastAsia" w:ascii="仿宋_GB2312" w:hAnsi="仿宋_GB2312" w:eastAsia="仿宋_GB2312"/>
          <w:lang w:val="en-US" w:eastAsia="zh-CN" w:bidi="ar"/>
        </w:rPr>
        <w:t>三</w:t>
      </w:r>
      <w:r>
        <w:rPr>
          <w:rFonts w:hint="eastAsia" w:ascii="仿宋_GB2312" w:hAnsi="仿宋_GB2312" w:eastAsia="仿宋_GB2312"/>
          <w:lang w:eastAsia="zh-CN" w:bidi="ar"/>
        </w:rPr>
        <w:t>）</w:t>
      </w:r>
      <w:r>
        <w:rPr>
          <w:rFonts w:hint="eastAsia" w:ascii="仿宋_GB2312" w:hAnsi="仿宋_GB2312" w:eastAsia="仿宋_GB2312"/>
          <w:lang w:val="en-US" w:eastAsia="zh-CN" w:bidi="ar"/>
        </w:rPr>
        <w:t>利用工程渣土进行</w:t>
      </w:r>
      <w:r>
        <w:rPr>
          <w:rFonts w:hint="eastAsia" w:ascii="仿宋_GB2312" w:hAnsi="仿宋_GB2312" w:eastAsia="仿宋_GB2312"/>
          <w:lang w:bidi="ar"/>
        </w:rPr>
        <w:t>工程回填、土地整理、矿坑修复、道路建设、</w:t>
      </w:r>
      <w:r>
        <w:rPr>
          <w:rFonts w:hint="eastAsia" w:ascii="仿宋_GB2312" w:hAnsi="仿宋_GB2312" w:eastAsia="仿宋_GB2312"/>
          <w:lang w:val="en-US" w:eastAsia="zh-CN" w:bidi="ar"/>
        </w:rPr>
        <w:t>表层耕植</w:t>
      </w:r>
      <w:r>
        <w:rPr>
          <w:rFonts w:hint="eastAsia" w:ascii="仿宋_GB2312" w:hAnsi="仿宋_GB2312" w:eastAsia="仿宋_GB2312"/>
          <w:lang w:bidi="ar"/>
        </w:rPr>
        <w:t>和作为</w:t>
      </w:r>
      <w:r>
        <w:rPr>
          <w:rFonts w:hint="eastAsia" w:ascii="仿宋_GB2312" w:hAnsi="仿宋_GB2312" w:eastAsia="仿宋_GB2312"/>
          <w:lang w:val="en-US" w:eastAsia="zh-CN" w:bidi="ar"/>
        </w:rPr>
        <w:t>建筑原材料</w:t>
      </w:r>
      <w:r>
        <w:rPr>
          <w:rFonts w:hint="eastAsia" w:ascii="仿宋_GB2312" w:hAnsi="仿宋_GB2312" w:eastAsia="仿宋_GB2312"/>
          <w:lang w:bidi="ar"/>
        </w:rPr>
        <w:t>使用</w:t>
      </w:r>
      <w:r>
        <w:rPr>
          <w:rFonts w:hint="eastAsia" w:ascii="仿宋_GB2312" w:hAnsi="仿宋_GB2312" w:eastAsia="仿宋_GB2312"/>
          <w:lang w:val="en-US" w:eastAsia="zh-CN" w:bidi="ar"/>
        </w:rPr>
        <w:t>的证明材料：</w:t>
      </w:r>
      <w:bookmarkEnd w:id="773"/>
    </w:p>
    <w:p w14:paraId="39ED0BA8">
      <w:pPr>
        <w:spacing w:beforeLines="0" w:afterLines="0" w:line="600" w:lineRule="exact"/>
        <w:ind w:firstLine="640" w:firstLineChars="200"/>
        <w:outlineLvl w:val="9"/>
        <w:rPr>
          <w:rFonts w:hint="default" w:ascii="仿宋_GB2312" w:hAnsi="仿宋_GB2312" w:eastAsia="仿宋_GB2312" w:cs="仿宋_GB2312"/>
          <w:sz w:val="32"/>
          <w:szCs w:val="32"/>
        </w:rPr>
      </w:pPr>
      <w:bookmarkStart w:id="774" w:name="_Toc1889"/>
      <w:r>
        <w:rPr>
          <w:rFonts w:hint="eastAsia" w:ascii="仿宋_GB2312" w:hAnsi="仿宋_GB2312" w:eastAsia="仿宋_GB2312" w:cs="仿宋_GB2312"/>
          <w:sz w:val="32"/>
          <w:szCs w:val="32"/>
          <w:lang w:val="en-US" w:eastAsia="zh-CN"/>
        </w:rPr>
        <w:t>1.涉及工程回填的，提供建设工程施工许可证及其复印件、有注册造价工程师签字盖章的土方分项工程量清单；</w:t>
      </w:r>
      <w:bookmarkEnd w:id="774"/>
    </w:p>
    <w:p w14:paraId="3E8CA30B">
      <w:pPr>
        <w:spacing w:beforeLines="0" w:afterLines="0" w:line="600" w:lineRule="exact"/>
        <w:ind w:firstLine="640" w:firstLineChars="200"/>
        <w:outlineLvl w:val="9"/>
        <w:rPr>
          <w:rFonts w:hint="default" w:ascii="仿宋_GB2312" w:hAnsi="仿宋_GB2312" w:eastAsia="仿宋_GB2312" w:cs="仿宋_GB2312"/>
          <w:sz w:val="32"/>
          <w:szCs w:val="32"/>
          <w:lang w:val="en-US" w:eastAsia="zh-CN"/>
        </w:rPr>
      </w:pPr>
      <w:bookmarkStart w:id="775" w:name="_Toc10070"/>
      <w:r>
        <w:rPr>
          <w:rFonts w:hint="eastAsia" w:ascii="仿宋_GB2312" w:hAnsi="仿宋_GB2312" w:eastAsia="仿宋_GB2312" w:cs="仿宋_GB2312"/>
          <w:sz w:val="32"/>
          <w:szCs w:val="32"/>
          <w:lang w:val="en-US" w:eastAsia="zh-CN"/>
        </w:rPr>
        <w:t>2.涉及</w:t>
      </w:r>
      <w:r>
        <w:rPr>
          <w:rFonts w:hint="eastAsia" w:ascii="仿宋_GB2312" w:hAnsi="仿宋_GB2312" w:eastAsia="仿宋_GB2312"/>
        </w:rPr>
        <w:t>土地整理</w:t>
      </w:r>
      <w:r>
        <w:rPr>
          <w:rFonts w:hint="eastAsia" w:ascii="仿宋_GB2312" w:hAnsi="仿宋_GB2312" w:eastAsia="仿宋_GB2312"/>
          <w:lang w:val="en-US" w:eastAsia="zh-CN"/>
        </w:rPr>
        <w:t>的，提供由各级自然资源部门批准的土地整理规划方案及其复印件；</w:t>
      </w:r>
      <w:bookmarkEnd w:id="775"/>
    </w:p>
    <w:p w14:paraId="6A4EF91C">
      <w:pPr>
        <w:spacing w:beforeLines="0" w:afterLines="0" w:line="600" w:lineRule="exact"/>
        <w:ind w:firstLine="640" w:firstLineChars="200"/>
        <w:outlineLvl w:val="9"/>
        <w:rPr>
          <w:rFonts w:hint="default" w:ascii="仿宋_GB2312" w:hAnsi="仿宋_GB2312" w:eastAsia="仿宋_GB2312" w:cs="仿宋_GB2312"/>
          <w:sz w:val="32"/>
          <w:szCs w:val="32"/>
          <w:lang w:val="en-US" w:eastAsia="zh-CN"/>
        </w:rPr>
      </w:pPr>
      <w:bookmarkStart w:id="776" w:name="_Toc10509"/>
      <w:r>
        <w:rPr>
          <w:rFonts w:hint="eastAsia" w:ascii="仿宋_GB2312" w:hAnsi="仿宋_GB2312" w:eastAsia="仿宋_GB2312" w:cs="仿宋_GB2312"/>
          <w:sz w:val="32"/>
          <w:szCs w:val="32"/>
          <w:lang w:val="en-US" w:eastAsia="zh-CN"/>
        </w:rPr>
        <w:t>3.涉及矿坑修复的，提供由各级自然资源部门批准的</w:t>
      </w:r>
      <w:r>
        <w:rPr>
          <w:rFonts w:hint="eastAsia" w:ascii="仿宋_GB2312" w:hAnsi="仿宋_GB2312" w:eastAsia="仿宋_GB2312"/>
        </w:rPr>
        <w:t>矿</w:t>
      </w:r>
      <w:r>
        <w:rPr>
          <w:rFonts w:hint="eastAsia" w:ascii="仿宋_GB2312" w:hAnsi="仿宋_GB2312" w:eastAsia="仿宋_GB2312"/>
          <w:lang w:val="en-US" w:eastAsia="zh-CN"/>
        </w:rPr>
        <w:t>坑</w:t>
      </w:r>
      <w:r>
        <w:rPr>
          <w:rFonts w:hint="eastAsia" w:ascii="仿宋_GB2312" w:hAnsi="仿宋_GB2312" w:eastAsia="仿宋_GB2312"/>
        </w:rPr>
        <w:t>生态修复方案</w:t>
      </w:r>
      <w:r>
        <w:rPr>
          <w:rFonts w:hint="eastAsia" w:ascii="仿宋_GB2312" w:hAnsi="仿宋_GB2312" w:eastAsia="仿宋_GB2312"/>
          <w:lang w:val="en-US" w:eastAsia="zh-CN"/>
        </w:rPr>
        <w:t>及其复印件；</w:t>
      </w:r>
      <w:bookmarkEnd w:id="776"/>
    </w:p>
    <w:p w14:paraId="183FBBD4">
      <w:pPr>
        <w:spacing w:beforeLines="0" w:afterLines="0" w:line="600" w:lineRule="exact"/>
        <w:ind w:firstLine="640" w:firstLineChars="200"/>
        <w:outlineLvl w:val="9"/>
        <w:rPr>
          <w:rFonts w:hint="default" w:ascii="仿宋_GB2312" w:hAnsi="仿宋_GB2312" w:eastAsia="仿宋_GB2312" w:cs="仿宋_GB2312"/>
          <w:sz w:val="32"/>
          <w:szCs w:val="32"/>
          <w:lang w:val="en-US"/>
        </w:rPr>
      </w:pPr>
      <w:bookmarkStart w:id="777" w:name="_Toc18322"/>
      <w:r>
        <w:rPr>
          <w:rFonts w:hint="eastAsia" w:ascii="仿宋_GB2312" w:hAnsi="仿宋_GB2312" w:eastAsia="仿宋_GB2312" w:cs="仿宋_GB2312"/>
          <w:sz w:val="32"/>
          <w:szCs w:val="32"/>
          <w:lang w:val="en-US" w:eastAsia="zh-CN"/>
        </w:rPr>
        <w:t>4.涉及道（公）路建设的，提供由各级住房和城乡建设（或交通运输）部门批准的道（公）路建设工程渣土利用方案；</w:t>
      </w:r>
      <w:bookmarkEnd w:id="777"/>
    </w:p>
    <w:p w14:paraId="0AE74B45">
      <w:pPr>
        <w:spacing w:beforeLines="0" w:afterLines="0" w:line="600" w:lineRule="exact"/>
        <w:ind w:firstLine="640" w:firstLineChars="200"/>
        <w:outlineLvl w:val="9"/>
        <w:rPr>
          <w:rFonts w:hint="default" w:ascii="仿宋_GB2312" w:hAnsi="仿宋_GB2312" w:eastAsia="仿宋_GB2312" w:cs="仿宋_GB2312"/>
          <w:sz w:val="32"/>
          <w:szCs w:val="32"/>
          <w:lang w:val="en-US"/>
        </w:rPr>
      </w:pPr>
      <w:bookmarkStart w:id="778" w:name="_Toc26551"/>
      <w:r>
        <w:rPr>
          <w:rFonts w:hint="eastAsia" w:ascii="仿宋_GB2312" w:hAnsi="仿宋_GB2312" w:eastAsia="仿宋_GB2312" w:cs="仿宋_GB2312"/>
          <w:sz w:val="32"/>
          <w:szCs w:val="32"/>
          <w:lang w:val="en-US" w:eastAsia="zh-CN"/>
        </w:rPr>
        <w:t>5.涉及表层耕植的，提供由各级住房和城乡建设（或林业和草原、农业农村）部门批准的园林绿化（或林业、草原、耕地）项目工程渣土利用方案；</w:t>
      </w:r>
      <w:bookmarkEnd w:id="778"/>
    </w:p>
    <w:p w14:paraId="2100B6C1">
      <w:pPr>
        <w:spacing w:beforeLines="0" w:afterLines="0" w:line="600" w:lineRule="exact"/>
        <w:ind w:firstLine="640" w:firstLineChars="200"/>
        <w:outlineLvl w:val="9"/>
        <w:rPr>
          <w:rFonts w:hint="eastAsia" w:ascii="仿宋_GB2312" w:hAnsi="仿宋_GB2312" w:eastAsia="仿宋_GB2312" w:cs="仿宋_GB2312"/>
          <w:sz w:val="32"/>
          <w:szCs w:val="32"/>
          <w:lang w:val="en-US" w:eastAsia="zh-CN"/>
        </w:rPr>
      </w:pPr>
      <w:bookmarkStart w:id="779" w:name="_Toc8225"/>
      <w:r>
        <w:rPr>
          <w:rFonts w:hint="eastAsia" w:ascii="仿宋_GB2312" w:hAnsi="仿宋_GB2312" w:eastAsia="仿宋_GB2312" w:cs="仿宋_GB2312"/>
          <w:sz w:val="32"/>
          <w:szCs w:val="32"/>
          <w:lang w:val="en-US" w:eastAsia="zh-CN"/>
        </w:rPr>
        <w:t>6.涉及作为建筑原材料使用</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提供由产生单位与商砼企业等使用单位的销售合同及其复印件。</w:t>
      </w:r>
      <w:bookmarkEnd w:id="779"/>
    </w:p>
    <w:p w14:paraId="12566C4F">
      <w:pPr>
        <w:spacing w:beforeLines="0" w:afterLines="0" w:line="600" w:lineRule="exact"/>
        <w:ind w:firstLine="640" w:firstLineChars="2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w:t>
      </w:r>
      <w:r>
        <w:rPr>
          <w:rFonts w:hint="eastAsia" w:ascii="仿宋_GB2312" w:hAnsi="仿宋_GB2312" w:eastAsia="仿宋_GB2312"/>
          <w:lang w:val="en-US" w:eastAsia="zh-CN"/>
        </w:rPr>
        <w:t>金属类、塑料类、纸品类、竹木类</w:t>
      </w:r>
      <w:r>
        <w:rPr>
          <w:rFonts w:hint="eastAsia" w:ascii="仿宋_GB2312" w:hAnsi="仿宋_GB2312" w:eastAsia="仿宋_GB2312"/>
        </w:rPr>
        <w:t>等具有废旧物资回收属性的工程（拆除、装修）垃圾，</w:t>
      </w:r>
      <w:r>
        <w:rPr>
          <w:rFonts w:hint="eastAsia" w:ascii="仿宋_GB2312" w:hAnsi="仿宋_GB2312" w:eastAsia="仿宋_GB2312"/>
          <w:lang w:val="en-US" w:eastAsia="zh-CN"/>
        </w:rPr>
        <w:t>属于</w:t>
      </w:r>
      <w:r>
        <w:rPr>
          <w:rFonts w:hint="eastAsia" w:ascii="仿宋_GB2312" w:hAnsi="仿宋_GB2312" w:eastAsia="仿宋_GB2312"/>
        </w:rPr>
        <w:t>市场</w:t>
      </w:r>
      <w:r>
        <w:rPr>
          <w:rFonts w:hint="eastAsia" w:ascii="仿宋_GB2312" w:hAnsi="仿宋_GB2312" w:eastAsia="仿宋_GB2312"/>
          <w:lang w:val="en-US" w:eastAsia="zh-CN"/>
        </w:rPr>
        <w:t>化</w:t>
      </w:r>
      <w:r>
        <w:rPr>
          <w:rFonts w:hint="eastAsia" w:ascii="仿宋_GB2312" w:hAnsi="仿宋_GB2312" w:eastAsia="仿宋_GB2312"/>
        </w:rPr>
        <w:t>交易</w:t>
      </w:r>
      <w:r>
        <w:rPr>
          <w:rFonts w:hint="eastAsia" w:ascii="仿宋_GB2312" w:hAnsi="仿宋_GB2312" w:eastAsia="仿宋_GB2312"/>
          <w:lang w:val="en-US" w:eastAsia="zh-CN"/>
        </w:rPr>
        <w:t>的，免于办理建筑垃圾回收利用备案手续，按照各级商务部门有关规定执行。</w:t>
      </w:r>
    </w:p>
    <w:p w14:paraId="629129D4">
      <w:pPr>
        <w:spacing w:beforeLines="0" w:afterLines="0" w:line="600" w:lineRule="exact"/>
        <w:ind w:firstLine="640" w:firstLineChars="200"/>
        <w:outlineLvl w:val="1"/>
        <w:rPr>
          <w:rFonts w:hint="eastAsia" w:ascii="黑体" w:hAnsi="黑体" w:eastAsia="黑体" w:cs="黑体"/>
          <w:sz w:val="32"/>
          <w:szCs w:val="32"/>
        </w:rPr>
      </w:pPr>
      <w:bookmarkStart w:id="780" w:name="_Toc3562"/>
      <w:bookmarkStart w:id="781" w:name="_Toc15771"/>
      <w:bookmarkStart w:id="782" w:name="_Toc26098"/>
      <w:bookmarkStart w:id="783" w:name="_Toc28118"/>
      <w:bookmarkStart w:id="784" w:name="_Toc25204"/>
      <w:bookmarkStart w:id="785" w:name="_Toc26831"/>
      <w:bookmarkStart w:id="786" w:name="_Toc3962"/>
      <w:bookmarkStart w:id="787" w:name="_Toc26623"/>
      <w:bookmarkStart w:id="788" w:name="_Toc13121"/>
      <w:r>
        <w:rPr>
          <w:rFonts w:hint="eastAsia" w:ascii="黑体" w:hAnsi="黑体" w:eastAsia="黑体" w:cs="黑体"/>
          <w:sz w:val="32"/>
          <w:szCs w:val="32"/>
        </w:rPr>
        <w:t>第三十</w:t>
      </w:r>
      <w:r>
        <w:rPr>
          <w:rFonts w:hint="eastAsia" w:ascii="黑体" w:hAnsi="黑体" w:eastAsia="黑体" w:cs="黑体"/>
          <w:sz w:val="32"/>
          <w:szCs w:val="32"/>
          <w:lang w:val="en-US" w:eastAsia="zh-CN"/>
        </w:rPr>
        <w:t>一</w:t>
      </w:r>
      <w:r>
        <w:rPr>
          <w:rFonts w:hint="eastAsia" w:ascii="黑体" w:hAnsi="黑体" w:eastAsia="黑体" w:cs="黑体"/>
          <w:sz w:val="32"/>
          <w:szCs w:val="32"/>
        </w:rPr>
        <w:t>条【资源化利用核准申请】</w:t>
      </w:r>
      <w:bookmarkEnd w:id="780"/>
      <w:bookmarkEnd w:id="781"/>
      <w:bookmarkEnd w:id="782"/>
      <w:bookmarkEnd w:id="783"/>
      <w:bookmarkEnd w:id="784"/>
      <w:bookmarkEnd w:id="785"/>
    </w:p>
    <w:p w14:paraId="1274635F">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建筑垃圾资源化利用单位在受纳建筑垃圾前，应当按照资源化利用场所用地性质，取得</w:t>
      </w:r>
      <w:r>
        <w:rPr>
          <w:rFonts w:hint="eastAsia" w:ascii="仿宋_GB2312" w:hAnsi="仿宋_GB2312" w:eastAsia="仿宋_GB2312"/>
          <w:sz w:val="32"/>
          <w:szCs w:val="32"/>
          <w:lang w:val="en-US" w:eastAsia="zh-CN"/>
        </w:rPr>
        <w:t>各级</w:t>
      </w:r>
      <w:r>
        <w:rPr>
          <w:rFonts w:hint="eastAsia" w:ascii="仿宋_GB2312" w:hAnsi="仿宋_GB2312" w:eastAsia="仿宋_GB2312"/>
          <w:sz w:val="32"/>
          <w:szCs w:val="32"/>
        </w:rPr>
        <w:t>自然资源</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林业和草原</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、农业农村</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生态环境</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、水利</w:t>
      </w:r>
      <w:r>
        <w:rPr>
          <w:rFonts w:hint="eastAsia" w:ascii="仿宋_GB2312" w:hAnsi="仿宋_GB2312" w:eastAsia="仿宋_GB2312"/>
          <w:sz w:val="32"/>
          <w:szCs w:val="32"/>
          <w:lang w:val="en-US" w:eastAsia="zh-CN"/>
        </w:rPr>
        <w:t>局等</w:t>
      </w:r>
      <w:r>
        <w:rPr>
          <w:rFonts w:hint="eastAsia" w:ascii="仿宋_GB2312" w:hAnsi="仿宋_GB2312" w:eastAsia="仿宋_GB2312"/>
          <w:sz w:val="32"/>
          <w:szCs w:val="32"/>
        </w:rPr>
        <w:t>部门的用地、环评、水土保持批准后，向所在地市（县）住房和城乡建设部门申请办理建筑垃圾处理核准（资源化利用）手续，并提供以下材料：</w:t>
      </w:r>
    </w:p>
    <w:p w14:paraId="7EC79B18">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建筑垃圾处理核准（资源化利用）申请表（含承诺书，见附件7）；</w:t>
      </w:r>
    </w:p>
    <w:p w14:paraId="7F600DA2">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各级</w:t>
      </w:r>
      <w:r>
        <w:rPr>
          <w:rFonts w:hint="eastAsia" w:ascii="仿宋_GB2312" w:hAnsi="仿宋_GB2312" w:eastAsia="仿宋_GB2312"/>
          <w:sz w:val="32"/>
          <w:szCs w:val="32"/>
        </w:rPr>
        <w:t>自然资源</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林业和草原</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、农业农村</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、生态环境</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、水利</w:t>
      </w:r>
      <w:r>
        <w:rPr>
          <w:rFonts w:hint="eastAsia" w:ascii="仿宋_GB2312" w:hAnsi="仿宋_GB2312" w:eastAsia="仿宋_GB2312"/>
          <w:sz w:val="32"/>
          <w:szCs w:val="32"/>
          <w:lang w:val="en-US" w:eastAsia="zh-CN"/>
        </w:rPr>
        <w:t>局等</w:t>
      </w:r>
      <w:r>
        <w:rPr>
          <w:rFonts w:hint="eastAsia" w:ascii="仿宋_GB2312" w:hAnsi="仿宋_GB2312" w:eastAsia="仿宋_GB2312"/>
          <w:sz w:val="32"/>
          <w:szCs w:val="32"/>
        </w:rPr>
        <w:t>部门的临时用地、环评、水土保持批准文（证）件及其复印件；</w:t>
      </w:r>
    </w:p>
    <w:p w14:paraId="0D498220">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资源化利用单位的土地权属证明，或与产权单位签订的租赁合同、产权单位土地权属证明。其中土地权属证明：用地性质为国有用地的，提供土地使用证及其复印件。用地性质为集体用地的，提供由村（居民）委员会、乡（镇）人民政府（街道办事处）加盖公章出具的同意土地用途作为建筑垃圾资源化利用场所的书面意见及其复印件；</w:t>
      </w:r>
    </w:p>
    <w:p w14:paraId="1F827CA7">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（四）有法定代表人签字和资源化利用单位盖章的环境卫生和安全管理制度文本；</w:t>
      </w:r>
    </w:p>
    <w:p w14:paraId="24EF05DE">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）有法定代表人签字和资源化利用单位盖章的建筑垃圾分类处理和</w:t>
      </w:r>
      <w:r>
        <w:rPr>
          <w:rFonts w:hint="eastAsia" w:ascii="仿宋_GB2312" w:hAnsi="仿宋_GB2312" w:eastAsia="仿宋_GB2312"/>
          <w:sz w:val="32"/>
          <w:szCs w:val="32"/>
          <w:lang w:val="en-US" w:eastAsia="zh-CN"/>
        </w:rPr>
        <w:t>资源化</w:t>
      </w:r>
      <w:r>
        <w:rPr>
          <w:rFonts w:hint="eastAsia" w:ascii="仿宋_GB2312" w:hAnsi="仿宋_GB2312" w:eastAsia="仿宋_GB2312"/>
          <w:sz w:val="32"/>
          <w:szCs w:val="32"/>
        </w:rPr>
        <w:t>利用方案；</w:t>
      </w:r>
    </w:p>
    <w:p w14:paraId="37ADB0C4">
      <w:pPr>
        <w:spacing w:beforeLines="0" w:afterLines="0" w:line="600" w:lineRule="exact"/>
        <w:ind w:firstLine="640" w:firstLineChars="200"/>
        <w:outlineLvl w:val="9"/>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有资源化利用单位盖章的建筑垃圾资源化利用工艺设备和处理技术情况说明（资源化利用工艺设备和处理技术在国家《产业结构调整指导目录</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2024年本</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》限制类和淘汰类范围之外）</w:t>
      </w:r>
      <w:r>
        <w:rPr>
          <w:rFonts w:hint="eastAsia" w:ascii="仿宋_GB2312" w:hAnsi="仿宋_GB2312" w:eastAsia="仿宋_GB2312"/>
          <w:sz w:val="32"/>
          <w:szCs w:val="32"/>
          <w:lang w:eastAsia="zh-CN"/>
        </w:rPr>
        <w:t>；</w:t>
      </w:r>
    </w:p>
    <w:p w14:paraId="424CEA09">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七</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所在地住房和城乡建设部门出具的施工许可证及其复印件；</w:t>
      </w:r>
    </w:p>
    <w:p w14:paraId="2548B1EB">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八</w:t>
      </w:r>
      <w:r>
        <w:rPr>
          <w:rFonts w:hint="eastAsia" w:ascii="仿宋_GB2312" w:hAnsi="仿宋_GB2312" w:eastAsia="仿宋_GB2312"/>
          <w:sz w:val="32"/>
          <w:szCs w:val="32"/>
        </w:rPr>
        <w:t>）测绘单位出具并盖章的进场路线图及其复印件，进场路线应当闭环、顺畅，设计道路宽度符合车辆进出等；</w:t>
      </w:r>
    </w:p>
    <w:p w14:paraId="760A44EE">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九</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测绘单位出具并盖章的场地平面图及其复印件。应当注明建筑垃圾堆放场所、设备生产车间、再生产品堆放场所和其他弃土弃料处置场所等；</w:t>
      </w:r>
    </w:p>
    <w:p w14:paraId="1AB50BBF">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十</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测绘单位出具并盖章的堆场设计图及其复印件。应当明确占地面积、堆体设计标高（用1985国家高程基准表述）；</w:t>
      </w:r>
    </w:p>
    <w:p w14:paraId="787268AA">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十一</w:t>
      </w:r>
      <w:r>
        <w:rPr>
          <w:rFonts w:hint="eastAsia" w:ascii="仿宋_GB2312" w:hAnsi="仿宋_GB2312" w:eastAsia="仿宋_GB2312"/>
          <w:sz w:val="32"/>
          <w:szCs w:val="32"/>
        </w:rPr>
        <w:t>）有地质灾害危险性评估资质的第三方机构出具的安全风险评估报告；</w:t>
      </w:r>
    </w:p>
    <w:p w14:paraId="34672564">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十二</w:t>
      </w:r>
      <w:r>
        <w:rPr>
          <w:rFonts w:hint="eastAsia" w:ascii="仿宋_GB2312" w:hAnsi="仿宋_GB2312" w:eastAsia="仿宋_GB2312"/>
          <w:sz w:val="32"/>
          <w:szCs w:val="32"/>
        </w:rPr>
        <w:t>）法律、法规和部门、自治区规章规定的其他材料。资源化利用核准证件有效期和用地批准文件一致。</w:t>
      </w:r>
    </w:p>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86"/>
    <w:bookmarkEnd w:id="787"/>
    <w:bookmarkEnd w:id="788"/>
    <w:p w14:paraId="2A4AACC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789" w:name="_Toc21664"/>
      <w:bookmarkStart w:id="790" w:name="_Toc12612"/>
      <w:bookmarkStart w:id="791" w:name="_Toc20181"/>
      <w:bookmarkStart w:id="792" w:name="_Toc16975"/>
      <w:bookmarkStart w:id="793" w:name="_Toc8168"/>
      <w:bookmarkStart w:id="794" w:name="_Toc16506"/>
      <w:bookmarkStart w:id="795" w:name="_Toc17581"/>
      <w:bookmarkStart w:id="796" w:name="_Toc18643"/>
      <w:bookmarkStart w:id="797" w:name="_Toc31254"/>
      <w:bookmarkStart w:id="798" w:name="_Toc18401"/>
      <w:bookmarkStart w:id="799" w:name="_Toc718"/>
      <w:r>
        <w:rPr>
          <w:rFonts w:hint="eastAsia" w:ascii="黑体" w:hAnsi="黑体" w:eastAsia="黑体" w:cs="黑体"/>
        </w:rPr>
        <w:t>第</w:t>
      </w:r>
      <w:r>
        <w:rPr>
          <w:rFonts w:hint="eastAsia" w:ascii="黑体" w:hAnsi="黑体" w:eastAsia="黑体" w:cs="黑体"/>
          <w:lang w:val="en-US" w:eastAsia="zh-CN"/>
        </w:rPr>
        <w:t>三十二</w:t>
      </w:r>
      <w:r>
        <w:rPr>
          <w:rFonts w:hint="eastAsia" w:ascii="黑体" w:hAnsi="黑体" w:eastAsia="黑体" w:cs="黑体"/>
        </w:rPr>
        <w:t>条【</w:t>
      </w:r>
      <w:r>
        <w:rPr>
          <w:rFonts w:hint="eastAsia" w:ascii="黑体" w:hAnsi="黑体" w:eastAsia="黑体" w:cs="黑体"/>
          <w:lang w:val="en-US" w:eastAsia="zh-CN"/>
        </w:rPr>
        <w:t>处理</w:t>
      </w:r>
      <w:r>
        <w:rPr>
          <w:rFonts w:hint="eastAsia" w:ascii="黑体" w:hAnsi="黑体" w:eastAsia="黑体" w:cs="黑体"/>
          <w:lang w:eastAsia="zh-CN"/>
        </w:rPr>
        <w:t>核准</w:t>
      </w:r>
      <w:r>
        <w:rPr>
          <w:rFonts w:hint="eastAsia" w:ascii="黑体" w:hAnsi="黑体" w:eastAsia="黑体" w:cs="黑体"/>
        </w:rPr>
        <w:t>申请】</w:t>
      </w:r>
      <w:bookmarkEnd w:id="789"/>
      <w:bookmarkEnd w:id="790"/>
      <w:bookmarkEnd w:id="791"/>
      <w:bookmarkEnd w:id="792"/>
      <w:bookmarkEnd w:id="793"/>
      <w:bookmarkEnd w:id="794"/>
      <w:bookmarkEnd w:id="795"/>
      <w:bookmarkEnd w:id="796"/>
      <w:bookmarkEnd w:id="797"/>
      <w:bookmarkEnd w:id="798"/>
      <w:bookmarkEnd w:id="799"/>
    </w:p>
    <w:p w14:paraId="72009D62">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建筑垃圾</w:t>
      </w:r>
      <w:r>
        <w:rPr>
          <w:rFonts w:hint="eastAsia" w:ascii="仿宋_GB2312" w:hAnsi="仿宋_GB2312" w:eastAsia="仿宋_GB2312"/>
          <w:sz w:val="32"/>
          <w:szCs w:val="32"/>
          <w:lang w:val="en-US" w:eastAsia="zh-CN"/>
        </w:rPr>
        <w:t>处置</w:t>
      </w:r>
      <w:r>
        <w:rPr>
          <w:rFonts w:hint="eastAsia" w:ascii="仿宋_GB2312" w:hAnsi="仿宋_GB2312" w:eastAsia="仿宋_GB2312"/>
          <w:sz w:val="32"/>
          <w:szCs w:val="32"/>
        </w:rPr>
        <w:t>单位在受纳建筑垃圾前，应当按照</w:t>
      </w:r>
      <w:r>
        <w:rPr>
          <w:rFonts w:hint="eastAsia" w:ascii="仿宋_GB2312" w:hAnsi="仿宋_GB2312" w:eastAsia="仿宋_GB2312"/>
          <w:sz w:val="32"/>
          <w:szCs w:val="32"/>
          <w:lang w:val="en-US" w:eastAsia="zh-CN"/>
        </w:rPr>
        <w:t>处置</w:t>
      </w:r>
      <w:r>
        <w:rPr>
          <w:rFonts w:hint="eastAsia" w:ascii="仿宋_GB2312" w:hAnsi="仿宋_GB2312" w:eastAsia="仿宋_GB2312"/>
          <w:sz w:val="32"/>
          <w:szCs w:val="32"/>
        </w:rPr>
        <w:t>场所用地性质，取得</w:t>
      </w:r>
      <w:r>
        <w:rPr>
          <w:rFonts w:hint="eastAsia" w:ascii="仿宋_GB2312" w:hAnsi="仿宋_GB2312" w:eastAsia="仿宋_GB2312"/>
          <w:sz w:val="32"/>
          <w:szCs w:val="32"/>
          <w:lang w:val="en-US" w:eastAsia="zh-CN"/>
        </w:rPr>
        <w:t>各级</w:t>
      </w:r>
      <w:r>
        <w:rPr>
          <w:rFonts w:hint="eastAsia" w:ascii="仿宋_GB2312" w:hAnsi="仿宋_GB2312" w:eastAsia="仿宋_GB2312"/>
          <w:sz w:val="32"/>
          <w:szCs w:val="32"/>
        </w:rPr>
        <w:t>自然资源</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林业和草原</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、农业农村</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生态环境</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、水利</w:t>
      </w:r>
      <w:r>
        <w:rPr>
          <w:rFonts w:hint="eastAsia" w:ascii="仿宋_GB2312" w:hAnsi="仿宋_GB2312" w:eastAsia="仿宋_GB2312"/>
          <w:sz w:val="32"/>
          <w:szCs w:val="32"/>
          <w:lang w:val="en-US" w:eastAsia="zh-CN"/>
        </w:rPr>
        <w:t>局等</w:t>
      </w:r>
      <w:r>
        <w:rPr>
          <w:rFonts w:hint="eastAsia" w:ascii="仿宋_GB2312" w:hAnsi="仿宋_GB2312" w:eastAsia="仿宋_GB2312"/>
          <w:sz w:val="32"/>
          <w:szCs w:val="32"/>
        </w:rPr>
        <w:t>部门的用地、环评、水土保持批准后，向所在地市（县）住房和城乡建设部门申请办理建筑垃圾处理核准（</w:t>
      </w:r>
      <w:r>
        <w:rPr>
          <w:rFonts w:hint="eastAsia" w:ascii="仿宋_GB2312" w:hAnsi="仿宋_GB2312" w:eastAsia="仿宋_GB2312"/>
          <w:sz w:val="32"/>
          <w:szCs w:val="32"/>
          <w:lang w:val="en-US" w:eastAsia="zh-CN"/>
        </w:rPr>
        <w:t>处置</w:t>
      </w:r>
      <w:r>
        <w:rPr>
          <w:rFonts w:hint="eastAsia" w:ascii="仿宋_GB2312" w:hAnsi="仿宋_GB2312" w:eastAsia="仿宋_GB2312"/>
          <w:sz w:val="32"/>
          <w:szCs w:val="32"/>
        </w:rPr>
        <w:t>）手续，并提供以下材料：</w:t>
      </w:r>
    </w:p>
    <w:p w14:paraId="7A1B86D7">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建筑垃圾处理核准（</w:t>
      </w:r>
      <w:r>
        <w:rPr>
          <w:rFonts w:hint="eastAsia" w:ascii="仿宋_GB2312" w:hAnsi="仿宋_GB2312" w:eastAsia="仿宋_GB2312"/>
          <w:sz w:val="32"/>
          <w:szCs w:val="32"/>
          <w:lang w:val="en-US" w:eastAsia="zh-CN"/>
        </w:rPr>
        <w:t>处置</w:t>
      </w:r>
      <w:r>
        <w:rPr>
          <w:rFonts w:hint="eastAsia" w:ascii="仿宋_GB2312" w:hAnsi="仿宋_GB2312" w:eastAsia="仿宋_GB2312"/>
          <w:sz w:val="32"/>
          <w:szCs w:val="32"/>
        </w:rPr>
        <w:t>）申请表（含承诺书，见附件</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w:t>
      </w:r>
    </w:p>
    <w:p w14:paraId="4783065C">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各级</w:t>
      </w:r>
      <w:r>
        <w:rPr>
          <w:rFonts w:hint="eastAsia" w:ascii="仿宋_GB2312" w:hAnsi="仿宋_GB2312" w:eastAsia="仿宋_GB2312"/>
          <w:sz w:val="32"/>
          <w:szCs w:val="32"/>
        </w:rPr>
        <w:t>自然资源</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林业和草原</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、农业农村</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、生态环境</w:t>
      </w:r>
      <w:r>
        <w:rPr>
          <w:rFonts w:hint="eastAsia" w:ascii="仿宋_GB2312" w:hAnsi="仿宋_GB2312" w:eastAsia="仿宋_GB2312"/>
          <w:sz w:val="32"/>
          <w:szCs w:val="32"/>
          <w:lang w:val="en-US" w:eastAsia="zh-CN"/>
        </w:rPr>
        <w:t>局</w:t>
      </w:r>
      <w:r>
        <w:rPr>
          <w:rFonts w:hint="eastAsia" w:ascii="仿宋_GB2312" w:hAnsi="仿宋_GB2312" w:eastAsia="仿宋_GB2312"/>
          <w:sz w:val="32"/>
          <w:szCs w:val="32"/>
        </w:rPr>
        <w:t>、水利</w:t>
      </w:r>
      <w:r>
        <w:rPr>
          <w:rFonts w:hint="eastAsia" w:ascii="仿宋_GB2312" w:hAnsi="仿宋_GB2312" w:eastAsia="仿宋_GB2312"/>
          <w:sz w:val="32"/>
          <w:szCs w:val="32"/>
          <w:lang w:val="en-US" w:eastAsia="zh-CN"/>
        </w:rPr>
        <w:t>局等</w:t>
      </w:r>
      <w:r>
        <w:rPr>
          <w:rFonts w:hint="eastAsia" w:ascii="仿宋_GB2312" w:hAnsi="仿宋_GB2312" w:eastAsia="仿宋_GB2312"/>
          <w:sz w:val="32"/>
          <w:szCs w:val="32"/>
        </w:rPr>
        <w:t>部门的临时用地、环评、水土保持批准文（证）件及其复印件；</w:t>
      </w:r>
    </w:p>
    <w:p w14:paraId="772AE6EC">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处置</w:t>
      </w:r>
      <w:r>
        <w:rPr>
          <w:rFonts w:hint="eastAsia" w:ascii="仿宋_GB2312" w:hAnsi="仿宋_GB2312" w:eastAsia="仿宋_GB2312"/>
          <w:sz w:val="32"/>
          <w:szCs w:val="32"/>
        </w:rPr>
        <w:t>单位的土地权属证明，或与产权单位签订的租赁合同、产权单位土地权属证明。其中土地权属证明：用地性质为国有用地的，提供土地使用证及其复印件。用地性质为集体用地的，提供由村（居民）委员会、乡（镇）人民政府（街道办事处）加盖公章出具的同意土地用途作为建筑垃圾</w:t>
      </w:r>
      <w:r>
        <w:rPr>
          <w:rFonts w:hint="eastAsia" w:ascii="仿宋_GB2312" w:hAnsi="仿宋_GB2312" w:eastAsia="仿宋_GB2312"/>
          <w:sz w:val="32"/>
          <w:szCs w:val="32"/>
          <w:lang w:val="en-US" w:eastAsia="zh-CN"/>
        </w:rPr>
        <w:t>处置</w:t>
      </w:r>
      <w:r>
        <w:rPr>
          <w:rFonts w:hint="eastAsia" w:ascii="仿宋_GB2312" w:hAnsi="仿宋_GB2312" w:eastAsia="仿宋_GB2312"/>
          <w:sz w:val="32"/>
          <w:szCs w:val="32"/>
        </w:rPr>
        <w:t>场所的书面意见及其复印件；</w:t>
      </w:r>
    </w:p>
    <w:p w14:paraId="0094EDC6">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（四）有法定代表人签字和</w:t>
      </w:r>
      <w:r>
        <w:rPr>
          <w:rFonts w:hint="eastAsia" w:ascii="仿宋_GB2312" w:hAnsi="仿宋_GB2312" w:eastAsia="仿宋_GB2312"/>
          <w:sz w:val="32"/>
          <w:szCs w:val="32"/>
          <w:lang w:val="en-US" w:eastAsia="zh-CN"/>
        </w:rPr>
        <w:t>处置</w:t>
      </w:r>
      <w:r>
        <w:rPr>
          <w:rFonts w:hint="eastAsia" w:ascii="仿宋_GB2312" w:hAnsi="仿宋_GB2312" w:eastAsia="仿宋_GB2312"/>
          <w:sz w:val="32"/>
          <w:szCs w:val="32"/>
        </w:rPr>
        <w:t>单位盖章的环境卫生和安全管理制度文本；</w:t>
      </w:r>
    </w:p>
    <w:p w14:paraId="3F3F0F2F">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）有法定代表人签字和</w:t>
      </w:r>
      <w:r>
        <w:rPr>
          <w:rFonts w:hint="eastAsia" w:ascii="仿宋_GB2312" w:hAnsi="仿宋_GB2312" w:eastAsia="仿宋_GB2312"/>
          <w:sz w:val="32"/>
          <w:szCs w:val="32"/>
          <w:lang w:val="en-US" w:eastAsia="zh-CN"/>
        </w:rPr>
        <w:t>处置</w:t>
      </w:r>
      <w:r>
        <w:rPr>
          <w:rFonts w:hint="eastAsia" w:ascii="仿宋_GB2312" w:hAnsi="仿宋_GB2312" w:eastAsia="仿宋_GB2312"/>
          <w:sz w:val="32"/>
          <w:szCs w:val="32"/>
        </w:rPr>
        <w:t>单位盖章的建筑垃圾分类处理和</w:t>
      </w:r>
      <w:r>
        <w:rPr>
          <w:rFonts w:hint="eastAsia" w:ascii="仿宋_GB2312" w:hAnsi="仿宋_GB2312" w:eastAsia="仿宋_GB2312"/>
          <w:sz w:val="32"/>
          <w:szCs w:val="32"/>
          <w:lang w:val="en-US" w:eastAsia="zh-CN"/>
        </w:rPr>
        <w:t>回收</w:t>
      </w:r>
      <w:r>
        <w:rPr>
          <w:rFonts w:hint="eastAsia" w:ascii="仿宋_GB2312" w:hAnsi="仿宋_GB2312" w:eastAsia="仿宋_GB2312"/>
          <w:sz w:val="32"/>
          <w:szCs w:val="32"/>
        </w:rPr>
        <w:t>利用方案；</w:t>
      </w:r>
    </w:p>
    <w:p w14:paraId="293EFABF">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）测绘单位出具并盖章的进场路线图及其复印件，进场路线应当闭环、顺畅，设计道路宽度符合车辆进出等；</w:t>
      </w:r>
    </w:p>
    <w:p w14:paraId="012A742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pacing w:val="0"/>
          <w:w w:val="100"/>
          <w:sz w:val="32"/>
          <w:szCs w:val="32"/>
          <w:lang w:val="en-US" w:eastAsia="zh-CN"/>
        </w:rPr>
        <w:t>（</w:t>
      </w:r>
      <w:r>
        <w:rPr>
          <w:rFonts w:hint="eastAsia" w:ascii="仿宋_GB2312" w:hAnsi="仿宋_GB2312" w:eastAsia="仿宋_GB2312"/>
          <w:lang w:val="en-US" w:eastAsia="zh-CN"/>
        </w:rPr>
        <w:t>七</w:t>
      </w:r>
      <w:r>
        <w:rPr>
          <w:rFonts w:hint="eastAsia" w:ascii="仿宋_GB2312" w:hAnsi="仿宋_GB2312" w:eastAsia="仿宋_GB2312" w:cs="仿宋_GB2312"/>
          <w:spacing w:val="0"/>
          <w:w w:val="100"/>
          <w:sz w:val="32"/>
          <w:szCs w:val="32"/>
          <w:lang w:val="en-US" w:eastAsia="zh-CN"/>
        </w:rPr>
        <w:t>）</w:t>
      </w:r>
      <w:r>
        <w:rPr>
          <w:rFonts w:hint="eastAsia" w:ascii="仿宋_GB2312" w:hAnsi="仿宋_GB2312" w:eastAsia="仿宋_GB2312" w:cs="仿宋_GB2312"/>
          <w:lang w:val="en-US" w:eastAsia="zh-CN"/>
        </w:rPr>
        <w:t>测绘单位出具并盖章的</w:t>
      </w:r>
      <w:r>
        <w:rPr>
          <w:rFonts w:hint="eastAsia" w:ascii="仿宋_GB2312" w:hAnsi="仿宋_GB2312" w:eastAsia="仿宋_GB2312" w:cs="仿宋_GB2312"/>
          <w:spacing w:val="0"/>
          <w:w w:val="100"/>
          <w:sz w:val="32"/>
          <w:szCs w:val="32"/>
          <w:lang w:eastAsia="zh-CN"/>
        </w:rPr>
        <w:t>场地平面图</w:t>
      </w:r>
      <w:r>
        <w:rPr>
          <w:rFonts w:hint="eastAsia" w:ascii="仿宋_GB2312" w:hAnsi="仿宋_GB2312" w:eastAsia="仿宋_GB2312" w:cs="仿宋_GB2312"/>
          <w:spacing w:val="0"/>
          <w:w w:val="100"/>
          <w:sz w:val="32"/>
          <w:szCs w:val="32"/>
          <w:lang w:val="en-US" w:eastAsia="zh-CN"/>
        </w:rPr>
        <w:t>及其复印件</w:t>
      </w:r>
      <w:r>
        <w:rPr>
          <w:rFonts w:hint="eastAsia" w:ascii="仿宋_GB2312" w:hAnsi="仿宋_GB2312" w:eastAsia="仿宋_GB2312" w:cs="仿宋_GB2312"/>
          <w:lang w:val="en-US" w:eastAsia="zh-CN"/>
        </w:rPr>
        <w:t>。应当注明建筑垃圾</w:t>
      </w:r>
      <w:r>
        <w:rPr>
          <w:rFonts w:hint="eastAsia" w:ascii="仿宋_GB2312" w:hAnsi="仿宋_GB2312" w:eastAsia="仿宋_GB2312"/>
        </w:rPr>
        <w:t>填埋</w:t>
      </w:r>
      <w:r>
        <w:rPr>
          <w:rFonts w:hint="eastAsia" w:ascii="仿宋_GB2312" w:hAnsi="仿宋_GB2312" w:eastAsia="仿宋_GB2312"/>
          <w:lang w:eastAsia="zh-CN"/>
        </w:rPr>
        <w:t>（</w:t>
      </w:r>
      <w:r>
        <w:rPr>
          <w:rFonts w:hint="eastAsia" w:ascii="仿宋_GB2312" w:hAnsi="仿宋_GB2312" w:eastAsia="仿宋_GB2312"/>
        </w:rPr>
        <w:t>堆填</w:t>
      </w:r>
      <w:r>
        <w:rPr>
          <w:rFonts w:hint="eastAsia" w:ascii="仿宋_GB2312" w:hAnsi="仿宋_GB2312" w:eastAsia="仿宋_GB2312"/>
          <w:lang w:eastAsia="zh-CN"/>
        </w:rPr>
        <w:t>）</w:t>
      </w:r>
      <w:r>
        <w:rPr>
          <w:rFonts w:hint="eastAsia" w:ascii="仿宋_GB2312" w:hAnsi="仿宋_GB2312" w:eastAsia="仿宋_GB2312" w:cs="仿宋_GB2312"/>
          <w:lang w:val="en-US" w:eastAsia="zh-CN"/>
        </w:rPr>
        <w:t>场所及其坐标（大地坐标系或平面直角坐标系）；</w:t>
      </w:r>
    </w:p>
    <w:p w14:paraId="11B89BC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9"/>
        <w:rPr>
          <w:rFonts w:hint="eastAsia" w:ascii="仿宋_GB2312" w:hAnsi="仿宋_GB2312" w:eastAsia="仿宋_GB2312"/>
          <w:lang w:eastAsia="zh-CN"/>
        </w:rPr>
      </w:pPr>
      <w:r>
        <w:rPr>
          <w:rFonts w:hint="eastAsia" w:ascii="仿宋_GB2312" w:hAnsi="仿宋_GB2312" w:eastAsia="仿宋_GB2312"/>
          <w:lang w:val="en-US" w:eastAsia="zh-CN"/>
        </w:rPr>
        <w:t>（</w:t>
      </w:r>
      <w:r>
        <w:rPr>
          <w:rFonts w:hint="eastAsia" w:ascii="仿宋_GB2312" w:hAnsi="仿宋_GB2312" w:eastAsia="仿宋_GB2312" w:cs="仿宋_GB2312"/>
          <w:spacing w:val="0"/>
          <w:w w:val="100"/>
          <w:sz w:val="32"/>
          <w:szCs w:val="32"/>
          <w:lang w:val="en-US" w:eastAsia="zh-CN"/>
        </w:rPr>
        <w:t>八</w:t>
      </w:r>
      <w:r>
        <w:rPr>
          <w:rFonts w:hint="eastAsia" w:ascii="仿宋_GB2312" w:hAnsi="仿宋_GB2312" w:eastAsia="仿宋_GB2312"/>
          <w:lang w:val="en-US" w:eastAsia="zh-CN"/>
        </w:rPr>
        <w:t>）</w:t>
      </w:r>
      <w:r>
        <w:rPr>
          <w:rFonts w:hint="eastAsia" w:ascii="仿宋_GB2312" w:hAnsi="仿宋_GB2312" w:eastAsia="仿宋_GB2312"/>
        </w:rPr>
        <w:t>填埋</w:t>
      </w:r>
      <w:r>
        <w:rPr>
          <w:rFonts w:hint="eastAsia" w:ascii="仿宋_GB2312" w:hAnsi="仿宋_GB2312" w:eastAsia="仿宋_GB2312"/>
          <w:lang w:eastAsia="zh-CN"/>
        </w:rPr>
        <w:t>（</w:t>
      </w:r>
      <w:r>
        <w:rPr>
          <w:rFonts w:hint="eastAsia" w:ascii="仿宋_GB2312" w:hAnsi="仿宋_GB2312" w:eastAsia="仿宋_GB2312"/>
        </w:rPr>
        <w:t>堆填</w:t>
      </w:r>
      <w:r>
        <w:rPr>
          <w:rFonts w:hint="eastAsia" w:ascii="仿宋_GB2312" w:hAnsi="仿宋_GB2312" w:eastAsia="仿宋_GB2312"/>
          <w:lang w:eastAsia="zh-CN"/>
        </w:rPr>
        <w:t>）</w:t>
      </w:r>
      <w:r>
        <w:rPr>
          <w:rFonts w:hint="eastAsia" w:ascii="仿宋_GB2312" w:hAnsi="仿宋_GB2312" w:eastAsia="仿宋_GB2312"/>
        </w:rPr>
        <w:t>场及临边地形测绘图</w:t>
      </w:r>
      <w:r>
        <w:rPr>
          <w:rFonts w:hint="eastAsia" w:ascii="仿宋_GB2312" w:hAnsi="仿宋_GB2312" w:eastAsia="仿宋_GB2312"/>
          <w:lang w:val="en-US" w:eastAsia="zh-CN"/>
        </w:rPr>
        <w:t>及其复印件</w:t>
      </w:r>
      <w:r>
        <w:rPr>
          <w:rFonts w:hint="eastAsia" w:ascii="仿宋_GB2312" w:hAnsi="仿宋_GB2312" w:eastAsia="仿宋_GB2312"/>
          <w:lang w:eastAsia="zh-CN"/>
        </w:rPr>
        <w:t>。</w:t>
      </w:r>
      <w:r>
        <w:rPr>
          <w:rFonts w:hint="eastAsia" w:ascii="仿宋_GB2312" w:hAnsi="仿宋_GB2312" w:eastAsia="仿宋_GB2312"/>
          <w:lang w:val="en-US" w:eastAsia="zh-CN"/>
        </w:rPr>
        <w:t>应当</w:t>
      </w:r>
      <w:r>
        <w:rPr>
          <w:rFonts w:hint="eastAsia" w:ascii="仿宋_GB2312" w:hAnsi="仿宋_GB2312" w:eastAsia="仿宋_GB2312"/>
          <w:lang w:eastAsia="zh-CN"/>
        </w:rPr>
        <w:t>有测量员、绘图员、具备中级及以上职称项目技术负责人签字；有第三方专业测绘资质单位盖章以及分管领导、主管领导签字并加盖个人执业章；有注册测绘师签章；有注明场地标高及相邻场地周边的原始地面标高（以1985国家高程基准表述）；有</w:t>
      </w:r>
      <w:r>
        <w:rPr>
          <w:rFonts w:hint="eastAsia" w:ascii="仿宋_GB2312" w:hAnsi="仿宋_GB2312" w:eastAsia="仿宋_GB2312"/>
        </w:rPr>
        <w:t>填埋</w:t>
      </w:r>
      <w:r>
        <w:rPr>
          <w:rFonts w:hint="eastAsia" w:ascii="仿宋_GB2312" w:hAnsi="仿宋_GB2312" w:eastAsia="仿宋_GB2312"/>
          <w:lang w:eastAsia="zh-CN"/>
        </w:rPr>
        <w:t>（</w:t>
      </w:r>
      <w:r>
        <w:rPr>
          <w:rFonts w:hint="eastAsia" w:ascii="仿宋_GB2312" w:hAnsi="仿宋_GB2312" w:eastAsia="仿宋_GB2312"/>
        </w:rPr>
        <w:t>堆填</w:t>
      </w:r>
      <w:r>
        <w:rPr>
          <w:rFonts w:hint="eastAsia" w:ascii="仿宋_GB2312" w:hAnsi="仿宋_GB2312" w:eastAsia="仿宋_GB2312"/>
          <w:lang w:eastAsia="zh-CN"/>
        </w:rPr>
        <w:t>）区域坐标（大地坐标系或平面直角坐标系）；</w:t>
      </w:r>
    </w:p>
    <w:p w14:paraId="4FED570C">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9"/>
        <w:rPr>
          <w:rFonts w:hint="eastAsia" w:ascii="仿宋_GB2312" w:hAnsi="仿宋_GB2312" w:eastAsia="仿宋_GB2312"/>
        </w:rPr>
      </w:pPr>
      <w:r>
        <w:rPr>
          <w:rFonts w:hint="eastAsia" w:ascii="仿宋_GB2312" w:hAnsi="仿宋_GB2312" w:eastAsia="仿宋_GB2312"/>
          <w:lang w:val="en-US" w:eastAsia="zh-CN"/>
        </w:rPr>
        <w:t>（九）</w:t>
      </w:r>
      <w:r>
        <w:rPr>
          <w:rFonts w:hint="eastAsia" w:ascii="仿宋_GB2312" w:hAnsi="仿宋_GB2312" w:eastAsia="仿宋_GB2312"/>
        </w:rPr>
        <w:t>注册造价工程师签字</w:t>
      </w:r>
      <w:r>
        <w:rPr>
          <w:rFonts w:hint="eastAsia" w:ascii="仿宋_GB2312" w:hAnsi="仿宋_GB2312" w:eastAsia="仿宋_GB2312"/>
          <w:lang w:val="en-US" w:eastAsia="zh-CN"/>
        </w:rPr>
        <w:t>并</w:t>
      </w:r>
      <w:r>
        <w:rPr>
          <w:rFonts w:hint="eastAsia" w:ascii="仿宋_GB2312" w:hAnsi="仿宋_GB2312" w:eastAsia="仿宋_GB2312"/>
        </w:rPr>
        <w:t>盖章</w:t>
      </w:r>
      <w:r>
        <w:rPr>
          <w:rFonts w:hint="eastAsia" w:ascii="仿宋_GB2312" w:hAnsi="仿宋_GB2312" w:eastAsia="仿宋_GB2312"/>
          <w:lang w:val="en-US" w:eastAsia="zh-CN"/>
        </w:rPr>
        <w:t>的</w:t>
      </w:r>
      <w:r>
        <w:rPr>
          <w:rFonts w:hint="eastAsia" w:ascii="仿宋_GB2312" w:hAnsi="仿宋_GB2312" w:eastAsia="仿宋_GB2312"/>
        </w:rPr>
        <w:t>土方方格计算图</w:t>
      </w:r>
      <w:r>
        <w:rPr>
          <w:rFonts w:hint="eastAsia" w:ascii="仿宋_GB2312" w:hAnsi="仿宋_GB2312" w:eastAsia="仿宋_GB2312"/>
          <w:lang w:val="en-US" w:eastAsia="zh-CN"/>
        </w:rPr>
        <w:t>及其复印件。应当</w:t>
      </w:r>
      <w:r>
        <w:rPr>
          <w:rFonts w:hint="eastAsia" w:ascii="仿宋_GB2312" w:hAnsi="仿宋_GB2312" w:eastAsia="仿宋_GB2312"/>
        </w:rPr>
        <w:t>注明填埋</w:t>
      </w:r>
      <w:r>
        <w:rPr>
          <w:rFonts w:hint="eastAsia" w:ascii="仿宋_GB2312" w:hAnsi="仿宋_GB2312" w:eastAsia="仿宋_GB2312"/>
          <w:lang w:eastAsia="zh-CN"/>
        </w:rPr>
        <w:t>（</w:t>
      </w:r>
      <w:r>
        <w:rPr>
          <w:rFonts w:hint="eastAsia" w:ascii="仿宋_GB2312" w:hAnsi="仿宋_GB2312" w:eastAsia="仿宋_GB2312"/>
        </w:rPr>
        <w:t>堆填</w:t>
      </w:r>
      <w:r>
        <w:rPr>
          <w:rFonts w:hint="eastAsia" w:ascii="仿宋_GB2312" w:hAnsi="仿宋_GB2312" w:eastAsia="仿宋_GB2312"/>
          <w:lang w:eastAsia="zh-CN"/>
        </w:rPr>
        <w:t>）</w:t>
      </w:r>
      <w:r>
        <w:rPr>
          <w:rFonts w:hint="eastAsia" w:ascii="仿宋_GB2312" w:hAnsi="仿宋_GB2312" w:eastAsia="仿宋_GB2312"/>
        </w:rPr>
        <w:t>区域面积、范围坐标（大地坐标系或平面直角坐标系）、设计填埋</w:t>
      </w:r>
      <w:r>
        <w:rPr>
          <w:rFonts w:hint="eastAsia" w:ascii="仿宋_GB2312" w:hAnsi="仿宋_GB2312" w:eastAsia="仿宋_GB2312"/>
          <w:lang w:eastAsia="zh-CN"/>
        </w:rPr>
        <w:t>（</w:t>
      </w:r>
      <w:r>
        <w:rPr>
          <w:rFonts w:hint="eastAsia" w:ascii="仿宋_GB2312" w:hAnsi="仿宋_GB2312" w:eastAsia="仿宋_GB2312"/>
        </w:rPr>
        <w:t>堆填</w:t>
      </w:r>
      <w:r>
        <w:rPr>
          <w:rFonts w:hint="eastAsia" w:ascii="仿宋_GB2312" w:hAnsi="仿宋_GB2312" w:eastAsia="仿宋_GB2312"/>
          <w:lang w:eastAsia="zh-CN"/>
        </w:rPr>
        <w:t>）</w:t>
      </w:r>
      <w:r>
        <w:rPr>
          <w:rFonts w:hint="eastAsia" w:ascii="仿宋_GB2312" w:hAnsi="仿宋_GB2312" w:eastAsia="仿宋_GB2312"/>
        </w:rPr>
        <w:t>标高、可填埋</w:t>
      </w:r>
      <w:r>
        <w:rPr>
          <w:rFonts w:hint="eastAsia" w:ascii="仿宋_GB2312" w:hAnsi="仿宋_GB2312" w:eastAsia="仿宋_GB2312"/>
          <w:lang w:eastAsia="zh-CN"/>
        </w:rPr>
        <w:t>（</w:t>
      </w:r>
      <w:r>
        <w:rPr>
          <w:rFonts w:hint="eastAsia" w:ascii="仿宋_GB2312" w:hAnsi="仿宋_GB2312" w:eastAsia="仿宋_GB2312"/>
        </w:rPr>
        <w:t>堆填</w:t>
      </w:r>
      <w:r>
        <w:rPr>
          <w:rFonts w:hint="eastAsia" w:ascii="仿宋_GB2312" w:hAnsi="仿宋_GB2312" w:eastAsia="仿宋_GB2312"/>
          <w:lang w:eastAsia="zh-CN"/>
        </w:rPr>
        <w:t>）</w:t>
      </w:r>
      <w:r>
        <w:rPr>
          <w:rFonts w:hint="eastAsia" w:ascii="仿宋_GB2312" w:hAnsi="仿宋_GB2312" w:eastAsia="仿宋_GB2312"/>
        </w:rPr>
        <w:t>的土方量</w:t>
      </w:r>
      <w:r>
        <w:rPr>
          <w:rFonts w:hint="eastAsia" w:ascii="仿宋_GB2312" w:hAnsi="仿宋_GB2312" w:eastAsia="仿宋_GB2312"/>
          <w:lang w:eastAsia="zh-CN"/>
        </w:rPr>
        <w:t>；</w:t>
      </w:r>
    </w:p>
    <w:p w14:paraId="60034897">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十</w:t>
      </w:r>
      <w:r>
        <w:rPr>
          <w:rFonts w:hint="eastAsia" w:ascii="仿宋_GB2312" w:hAnsi="仿宋_GB2312" w:eastAsia="仿宋_GB2312"/>
          <w:sz w:val="32"/>
          <w:szCs w:val="32"/>
        </w:rPr>
        <w:t>）有地质灾害危险性评估资质的第三方机构出具的安全风险评估报告；</w:t>
      </w:r>
    </w:p>
    <w:p w14:paraId="16169725">
      <w:pPr>
        <w:spacing w:beforeLines="0" w:afterLines="0" w:line="600" w:lineRule="exact"/>
        <w:ind w:firstLine="640" w:firstLineChars="200"/>
        <w:outlineLvl w:val="9"/>
        <w:rPr>
          <w:rFonts w:hint="eastAsia" w:ascii="仿宋_GB2312" w:hAnsi="Calibri" w:eastAsia="仿宋_GB2312" w:cs="Times New Roman"/>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十一</w:t>
      </w:r>
      <w:r>
        <w:rPr>
          <w:rFonts w:hint="eastAsia" w:ascii="仿宋_GB2312" w:hAnsi="仿宋_GB2312" w:eastAsia="仿宋_GB2312"/>
          <w:sz w:val="32"/>
          <w:szCs w:val="32"/>
        </w:rPr>
        <w:t>）法律、法规和部门、自治区规章规定的其他材料。</w:t>
      </w:r>
    </w:p>
    <w:p w14:paraId="1495262F">
      <w:pPr>
        <w:spacing w:beforeLines="0" w:afterLines="0" w:line="600" w:lineRule="exact"/>
        <w:ind w:firstLine="640" w:firstLineChars="200"/>
        <w:outlineLvl w:val="9"/>
        <w:rPr>
          <w:rFonts w:hint="eastAsia" w:ascii="仿宋_GB2312" w:hAnsi="仿宋_GB2312" w:eastAsia="仿宋_GB2312"/>
          <w:sz w:val="32"/>
          <w:szCs w:val="32"/>
        </w:rPr>
      </w:pPr>
      <w:r>
        <w:rPr>
          <w:rFonts w:hint="eastAsia" w:ascii="仿宋_GB2312" w:hAnsi="仿宋_GB2312" w:eastAsia="仿宋_GB2312" w:cs="仿宋_GB2312"/>
          <w:lang w:val="en-US" w:eastAsia="zh-CN"/>
        </w:rPr>
        <w:t>处理核准</w:t>
      </w:r>
      <w:r>
        <w:rPr>
          <w:rFonts w:hint="eastAsia" w:ascii="仿宋_GB2312" w:hAnsi="仿宋_GB2312" w:eastAsia="仿宋_GB2312" w:cs="仿宋_GB2312"/>
          <w:lang w:eastAsia="zh-CN"/>
        </w:rPr>
        <w:t>证件</w:t>
      </w:r>
      <w:r>
        <w:rPr>
          <w:rFonts w:hint="eastAsia" w:ascii="仿宋_GB2312" w:hAnsi="仿宋_GB2312" w:eastAsia="仿宋_GB2312" w:cs="仿宋_GB2312"/>
        </w:rPr>
        <w:t>有效期</w:t>
      </w:r>
      <w:r>
        <w:rPr>
          <w:rFonts w:hint="eastAsia" w:ascii="仿宋_GB2312" w:hAnsi="仿宋_GB2312" w:eastAsia="仿宋_GB2312" w:cs="仿宋_GB2312"/>
          <w:lang w:val="en-US" w:eastAsia="zh-CN"/>
        </w:rPr>
        <w:t>和</w:t>
      </w:r>
      <w:r>
        <w:rPr>
          <w:rFonts w:hint="eastAsia" w:ascii="仿宋_GB2312" w:hAnsi="仿宋_GB2312" w:eastAsia="仿宋_GB2312"/>
        </w:rPr>
        <w:t>填埋</w:t>
      </w:r>
      <w:r>
        <w:rPr>
          <w:rFonts w:hint="eastAsia" w:ascii="仿宋_GB2312" w:hAnsi="仿宋_GB2312" w:eastAsia="仿宋_GB2312"/>
          <w:lang w:eastAsia="zh-CN"/>
        </w:rPr>
        <w:t>（</w:t>
      </w:r>
      <w:r>
        <w:rPr>
          <w:rFonts w:hint="eastAsia" w:ascii="仿宋_GB2312" w:hAnsi="仿宋_GB2312" w:eastAsia="仿宋_GB2312"/>
        </w:rPr>
        <w:t>堆填</w:t>
      </w:r>
      <w:r>
        <w:rPr>
          <w:rFonts w:hint="eastAsia" w:ascii="仿宋_GB2312" w:hAnsi="仿宋_GB2312" w:eastAsia="仿宋_GB2312"/>
          <w:lang w:eastAsia="zh-CN"/>
        </w:rPr>
        <w:t>）</w:t>
      </w:r>
      <w:r>
        <w:rPr>
          <w:rFonts w:hint="eastAsia" w:ascii="仿宋_GB2312" w:hAnsi="仿宋_GB2312" w:eastAsia="仿宋_GB2312" w:cs="仿宋_GB2312"/>
          <w:lang w:val="en-US" w:eastAsia="zh-CN"/>
        </w:rPr>
        <w:t>用地批准文件一致</w:t>
      </w:r>
      <w:r>
        <w:rPr>
          <w:rFonts w:hint="eastAsia" w:ascii="仿宋_GB2312" w:hAnsi="仿宋_GB2312" w:eastAsia="仿宋_GB2312" w:cs="仿宋_GB2312"/>
        </w:rPr>
        <w:t>。</w:t>
      </w:r>
    </w:p>
    <w:p w14:paraId="641680B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800" w:name="_Toc627"/>
      <w:bookmarkStart w:id="801" w:name="_Toc31554"/>
      <w:bookmarkStart w:id="802" w:name="_Toc19628"/>
      <w:bookmarkStart w:id="803" w:name="_Toc317"/>
      <w:bookmarkStart w:id="804" w:name="_Toc5134"/>
      <w:bookmarkStart w:id="805" w:name="_Toc25022"/>
      <w:bookmarkStart w:id="806" w:name="_Toc15056"/>
      <w:bookmarkStart w:id="807" w:name="_Toc20913"/>
      <w:bookmarkStart w:id="808" w:name="_Toc3017"/>
      <w:bookmarkStart w:id="809" w:name="_Toc13792"/>
      <w:bookmarkStart w:id="810" w:name="_Toc16074"/>
      <w:bookmarkStart w:id="811" w:name="_Toc11138"/>
      <w:bookmarkStart w:id="812" w:name="_Toc25964"/>
      <w:bookmarkStart w:id="813" w:name="_Toc21862"/>
      <w:bookmarkStart w:id="814" w:name="_Toc1056"/>
      <w:bookmarkStart w:id="815" w:name="_Toc3010"/>
      <w:bookmarkStart w:id="816" w:name="_Toc23691"/>
      <w:bookmarkStart w:id="817" w:name="_Toc24300"/>
      <w:bookmarkStart w:id="818" w:name="_Toc7259"/>
      <w:bookmarkStart w:id="819" w:name="_Toc15892"/>
      <w:bookmarkStart w:id="820" w:name="_Toc20802"/>
      <w:r>
        <w:rPr>
          <w:rFonts w:hint="eastAsia" w:ascii="黑体" w:hAnsi="黑体" w:eastAsia="黑体" w:cs="黑体"/>
        </w:rPr>
        <w:t>第三十</w:t>
      </w:r>
      <w:r>
        <w:rPr>
          <w:rFonts w:hint="eastAsia" w:ascii="黑体" w:hAnsi="黑体" w:eastAsia="黑体" w:cs="黑体"/>
          <w:lang w:val="en-US" w:eastAsia="zh-CN"/>
        </w:rPr>
        <w:t>三</w:t>
      </w:r>
      <w:r>
        <w:rPr>
          <w:rFonts w:hint="eastAsia" w:ascii="黑体" w:hAnsi="黑体" w:eastAsia="黑体" w:cs="黑体"/>
        </w:rPr>
        <w:t>条【现场勘验】</w:t>
      </w:r>
      <w:bookmarkEnd w:id="800"/>
      <w:bookmarkEnd w:id="801"/>
      <w:bookmarkEnd w:id="802"/>
      <w:bookmarkEnd w:id="803"/>
      <w:bookmarkEnd w:id="804"/>
      <w:bookmarkEnd w:id="805"/>
      <w:bookmarkEnd w:id="806"/>
      <w:bookmarkEnd w:id="807"/>
    </w:p>
    <w:p w14:paraId="195E66E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所在地市（县）住房和城乡建设部门应当根据贮存单位、</w:t>
      </w:r>
      <w:r>
        <w:rPr>
          <w:rFonts w:hint="eastAsia" w:ascii="仿宋_GB2312" w:hAnsi="仿宋_GB2312" w:eastAsia="仿宋_GB2312" w:cs="仿宋_GB2312"/>
          <w:lang w:val="en-US" w:eastAsia="zh-CN"/>
        </w:rPr>
        <w:t>回收利用单位、资源化</w:t>
      </w:r>
      <w:r>
        <w:rPr>
          <w:rFonts w:hint="eastAsia" w:ascii="仿宋_GB2312" w:hAnsi="仿宋_GB2312" w:eastAsia="仿宋_GB2312" w:cs="仿宋_GB2312"/>
        </w:rPr>
        <w:t>利用单位、处置单位提供的材料和作出的书面承诺，及时开展现场勘验工作</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涉及回收利用场所的，</w:t>
      </w:r>
      <w:r>
        <w:rPr>
          <w:rFonts w:hint="eastAsia" w:ascii="仿宋_GB2312" w:hAnsi="仿宋_GB2312" w:eastAsia="仿宋_GB2312" w:cs="仿宋_GB2312"/>
        </w:rPr>
        <w:t>现场勘验</w:t>
      </w:r>
      <w:r>
        <w:rPr>
          <w:rFonts w:hint="eastAsia" w:ascii="仿宋_GB2312" w:hAnsi="仿宋_GB2312" w:eastAsia="仿宋_GB2312" w:cs="仿宋_GB2312"/>
          <w:lang w:val="en-US" w:eastAsia="zh-CN"/>
        </w:rPr>
        <w:t>对工程渣土回收利用的真实性、准确性；涉及</w:t>
      </w:r>
      <w:r>
        <w:rPr>
          <w:rFonts w:hint="eastAsia" w:ascii="仿宋_GB2312" w:hAnsi="仿宋_GB2312" w:eastAsia="仿宋_GB2312"/>
        </w:rPr>
        <w:t>贮存、资源化利用、处置</w:t>
      </w:r>
      <w:r>
        <w:rPr>
          <w:rFonts w:hint="eastAsia" w:ascii="仿宋_GB2312" w:hAnsi="仿宋_GB2312" w:eastAsia="仿宋_GB2312"/>
          <w:lang w:val="en-US" w:eastAsia="zh-CN"/>
        </w:rPr>
        <w:t>场所的，现场勘验</w:t>
      </w:r>
      <w:r>
        <w:rPr>
          <w:rFonts w:hint="eastAsia" w:ascii="仿宋_GB2312" w:hAnsi="仿宋_GB2312" w:eastAsia="仿宋_GB2312" w:cs="仿宋_GB2312"/>
        </w:rPr>
        <w:t>与工艺相对应的摊铺、碾压、破碎、分选、筛分等机械，以及排水、消防、环保等配套设施。</w:t>
      </w:r>
    </w:p>
    <w:p w14:paraId="6F24CE9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建筑垃圾贮存、</w:t>
      </w:r>
      <w:r>
        <w:rPr>
          <w:rFonts w:hint="eastAsia" w:ascii="仿宋_GB2312" w:hAnsi="仿宋_GB2312" w:eastAsia="仿宋_GB2312" w:cs="仿宋_GB2312"/>
          <w:lang w:val="en-US" w:eastAsia="zh-CN"/>
        </w:rPr>
        <w:t>资源化</w:t>
      </w:r>
      <w:r>
        <w:rPr>
          <w:rFonts w:hint="eastAsia" w:ascii="仿宋_GB2312" w:hAnsi="仿宋_GB2312" w:eastAsia="仿宋_GB2312" w:cs="仿宋_GB2312"/>
        </w:rPr>
        <w:t>利用和处置场所建设运营管理规范（含现场勘验表）由市住房和城乡建设部门会同市生态环境等有关部门另行制定。</w:t>
      </w:r>
      <w:bookmarkStart w:id="821" w:name="_Toc18566"/>
      <w:bookmarkStart w:id="822" w:name="_Toc10615"/>
      <w:bookmarkStart w:id="823" w:name="_Toc11871"/>
    </w:p>
    <w:bookmarkEnd w:id="713"/>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14:paraId="452FC10C">
      <w:pPr>
        <w:keepNext w:val="0"/>
        <w:keepLines w:val="0"/>
        <w:widowControl w:val="0"/>
        <w:suppressLineNumbers w:val="0"/>
        <w:autoSpaceDE w:val="0"/>
        <w:autoSpaceDN/>
        <w:spacing w:before="0" w:beforeLines="0" w:beforeAutospacing="0" w:after="0" w:afterLines="0" w:afterAutospacing="0" w:line="600" w:lineRule="exact"/>
        <w:ind w:left="0" w:right="0" w:firstLine="640" w:firstLineChars="200"/>
        <w:jc w:val="both"/>
        <w:outlineLvl w:val="1"/>
        <w:rPr>
          <w:rFonts w:hint="eastAsia" w:ascii="黑体" w:hAnsi="宋体" w:eastAsia="黑体" w:cs="黑体"/>
          <w:kern w:val="2"/>
          <w:sz w:val="32"/>
          <w:szCs w:val="32"/>
        </w:rPr>
      </w:pPr>
      <w:bookmarkStart w:id="824" w:name="_Toc24277"/>
      <w:bookmarkStart w:id="825" w:name="_Toc30481"/>
      <w:bookmarkStart w:id="826" w:name="_Toc18598"/>
      <w:bookmarkStart w:id="827" w:name="_Toc30057"/>
      <w:bookmarkStart w:id="828" w:name="_Toc23730"/>
      <w:bookmarkStart w:id="829" w:name="_Toc6175"/>
      <w:bookmarkStart w:id="830" w:name="_Toc8061"/>
      <w:bookmarkStart w:id="831" w:name="_Toc22154"/>
      <w:bookmarkStart w:id="832" w:name="_Toc7389"/>
      <w:r>
        <w:rPr>
          <w:rFonts w:hint="eastAsia" w:ascii="黑体" w:hAnsi="宋体" w:eastAsia="黑体" w:cs="黑体"/>
          <w:kern w:val="2"/>
          <w:sz w:val="32"/>
          <w:szCs w:val="32"/>
        </w:rPr>
        <w:t>第三十</w:t>
      </w:r>
      <w:r>
        <w:rPr>
          <w:rFonts w:hint="eastAsia" w:ascii="黑体" w:hAnsi="宋体" w:eastAsia="黑体" w:cs="黑体"/>
          <w:kern w:val="2"/>
          <w:sz w:val="32"/>
          <w:szCs w:val="32"/>
          <w:lang w:val="en-US" w:eastAsia="zh-CN"/>
        </w:rPr>
        <w:t>四</w:t>
      </w:r>
      <w:r>
        <w:rPr>
          <w:rFonts w:hint="eastAsia" w:ascii="黑体" w:hAnsi="宋体" w:eastAsia="黑体" w:cs="黑体"/>
          <w:kern w:val="2"/>
          <w:sz w:val="32"/>
          <w:szCs w:val="32"/>
        </w:rPr>
        <w:t>条【设施规划】</w:t>
      </w:r>
      <w:bookmarkEnd w:id="824"/>
      <w:bookmarkEnd w:id="825"/>
      <w:bookmarkEnd w:id="826"/>
      <w:bookmarkEnd w:id="827"/>
      <w:bookmarkEnd w:id="828"/>
      <w:bookmarkEnd w:id="829"/>
      <w:bookmarkEnd w:id="830"/>
      <w:bookmarkEnd w:id="831"/>
      <w:bookmarkEnd w:id="832"/>
    </w:p>
    <w:p w14:paraId="5DB99154">
      <w:pPr>
        <w:keepNext w:val="0"/>
        <w:keepLines w:val="0"/>
        <w:widowControl w:val="0"/>
        <w:suppressLineNumbers w:val="0"/>
        <w:autoSpaceDE w:val="0"/>
        <w:autoSpaceDN/>
        <w:spacing w:before="0" w:beforeLines="0" w:beforeAutospacing="0" w:after="0" w:afterLines="0" w:afterAutospacing="0" w:line="600" w:lineRule="exact"/>
        <w:ind w:left="0" w:right="0" w:firstLine="640" w:firstLineChars="200"/>
        <w:jc w:val="both"/>
        <w:outlineLvl w:val="9"/>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rPr>
        <w:t>市住房和城乡建设部门在编制环境卫生专项规划时，应当明确建筑垃圾污染环境防治工作规划和建筑垃圾贮存、</w:t>
      </w:r>
      <w:r>
        <w:rPr>
          <w:rFonts w:hint="eastAsia" w:ascii="仿宋_GB2312" w:hAnsi="Times New Roman" w:eastAsia="仿宋_GB2312" w:cs="仿宋_GB2312"/>
          <w:kern w:val="2"/>
          <w:sz w:val="32"/>
          <w:szCs w:val="32"/>
          <w:lang w:val="en-US" w:eastAsia="zh-CN"/>
        </w:rPr>
        <w:t>资源化</w:t>
      </w:r>
      <w:r>
        <w:rPr>
          <w:rFonts w:hint="eastAsia" w:ascii="仿宋_GB2312" w:hAnsi="Times New Roman" w:eastAsia="仿宋_GB2312" w:cs="仿宋_GB2312"/>
          <w:kern w:val="2"/>
          <w:sz w:val="32"/>
          <w:szCs w:val="32"/>
        </w:rPr>
        <w:t>利用、处置设施用地需求、建设规模、选址布局等，并与国土空间规划衔接。</w:t>
      </w:r>
    </w:p>
    <w:p w14:paraId="337A0791">
      <w:pPr>
        <w:keepNext w:val="0"/>
        <w:keepLines w:val="0"/>
        <w:widowControl w:val="0"/>
        <w:suppressLineNumbers w:val="0"/>
        <w:autoSpaceDE w:val="0"/>
        <w:autoSpaceDN/>
        <w:spacing w:before="0" w:beforeLines="0" w:beforeAutospacing="0" w:after="0" w:afterLines="0" w:afterAutospacing="0" w:line="600" w:lineRule="exact"/>
        <w:ind w:left="0" w:right="0" w:firstLine="640" w:firstLineChars="200"/>
        <w:jc w:val="both"/>
        <w:outlineLvl w:val="1"/>
        <w:rPr>
          <w:rFonts w:hint="eastAsia" w:ascii="黑体" w:hAnsi="宋体" w:eastAsia="黑体" w:cs="黑体"/>
          <w:kern w:val="2"/>
          <w:sz w:val="32"/>
          <w:szCs w:val="32"/>
        </w:rPr>
      </w:pPr>
      <w:bookmarkStart w:id="833" w:name="_Toc27923"/>
      <w:bookmarkStart w:id="834" w:name="_Toc20138"/>
      <w:bookmarkStart w:id="835" w:name="_Toc28965"/>
      <w:bookmarkStart w:id="836" w:name="_Toc32181"/>
      <w:bookmarkStart w:id="837" w:name="_Toc1334"/>
      <w:bookmarkStart w:id="838" w:name="_Toc28549"/>
      <w:bookmarkStart w:id="839" w:name="_Toc7308"/>
      <w:bookmarkStart w:id="840" w:name="_Toc11352"/>
      <w:bookmarkStart w:id="841" w:name="_Toc12339"/>
      <w:r>
        <w:rPr>
          <w:rFonts w:hint="eastAsia" w:ascii="黑体" w:hAnsi="宋体" w:eastAsia="黑体" w:cs="黑体"/>
          <w:kern w:val="2"/>
          <w:sz w:val="32"/>
          <w:szCs w:val="32"/>
        </w:rPr>
        <w:t>第三十</w:t>
      </w:r>
      <w:r>
        <w:rPr>
          <w:rFonts w:hint="eastAsia" w:ascii="黑体" w:hAnsi="宋体" w:eastAsia="黑体" w:cs="黑体"/>
          <w:kern w:val="2"/>
          <w:sz w:val="32"/>
          <w:szCs w:val="32"/>
          <w:lang w:val="en-US" w:eastAsia="zh-CN"/>
        </w:rPr>
        <w:t>五</w:t>
      </w:r>
      <w:r>
        <w:rPr>
          <w:rFonts w:hint="eastAsia" w:ascii="黑体" w:hAnsi="宋体" w:eastAsia="黑体" w:cs="黑体"/>
          <w:kern w:val="2"/>
          <w:sz w:val="32"/>
          <w:szCs w:val="32"/>
        </w:rPr>
        <w:t>条【设施建设】</w:t>
      </w:r>
      <w:bookmarkEnd w:id="833"/>
      <w:bookmarkEnd w:id="834"/>
      <w:bookmarkEnd w:id="835"/>
      <w:bookmarkEnd w:id="836"/>
      <w:bookmarkEnd w:id="837"/>
      <w:bookmarkEnd w:id="838"/>
      <w:bookmarkEnd w:id="839"/>
      <w:bookmarkEnd w:id="840"/>
      <w:bookmarkEnd w:id="841"/>
    </w:p>
    <w:p w14:paraId="36905529">
      <w:pPr>
        <w:keepNext w:val="0"/>
        <w:keepLines w:val="0"/>
        <w:widowControl w:val="0"/>
        <w:suppressLineNumbers w:val="0"/>
        <w:autoSpaceDE w:val="0"/>
        <w:autoSpaceDN/>
        <w:spacing w:before="0" w:beforeLines="0" w:beforeAutospacing="0" w:after="0" w:afterLines="0" w:afterAutospacing="0" w:line="600" w:lineRule="exact"/>
        <w:ind w:left="0" w:right="0" w:firstLine="640" w:firstLineChars="200"/>
        <w:jc w:val="both"/>
        <w:outlineLvl w:val="9"/>
        <w:rPr>
          <w:rFonts w:hint="eastAsia" w:ascii="仿宋_GB2312" w:hAnsi="Times New Roman" w:eastAsia="仿宋_GB2312" w:cs="仿宋_GB2312"/>
          <w:kern w:val="2"/>
          <w:sz w:val="32"/>
          <w:szCs w:val="32"/>
          <w:lang w:val="en-US" w:eastAsia="zh-CN" w:bidi="ar"/>
        </w:rPr>
      </w:pPr>
      <w:bookmarkStart w:id="842" w:name="_Toc8098"/>
      <w:r>
        <w:rPr>
          <w:rFonts w:hint="eastAsia" w:ascii="仿宋_GB2312" w:hAnsi="Times New Roman" w:eastAsia="仿宋_GB2312" w:cs="仿宋_GB2312"/>
          <w:kern w:val="2"/>
          <w:sz w:val="32"/>
          <w:szCs w:val="32"/>
          <w:lang w:val="en-US" w:eastAsia="zh-CN" w:bidi="ar"/>
        </w:rPr>
        <w:t>市住房和城乡建设部门应当科学预估行政区域内建筑垃圾产生量、运输市场需求，引导运输单位合理配置运力，有序推进建筑垃圾贮存、利用和处置设施建设。</w:t>
      </w:r>
      <w:bookmarkEnd w:id="842"/>
    </w:p>
    <w:p w14:paraId="63266FEE">
      <w:pPr>
        <w:autoSpaceDE w:val="0"/>
        <w:spacing w:beforeLines="0" w:afterLines="0" w:line="600" w:lineRule="exact"/>
        <w:ind w:firstLine="640" w:firstLineChars="200"/>
        <w:outlineLvl w:val="1"/>
        <w:rPr>
          <w:rFonts w:hint="eastAsia" w:ascii="黑体" w:hAnsi="宋体" w:eastAsia="黑体" w:cs="黑体"/>
          <w:sz w:val="32"/>
          <w:szCs w:val="32"/>
        </w:rPr>
      </w:pPr>
      <w:bookmarkStart w:id="843" w:name="_Toc3738"/>
      <w:bookmarkStart w:id="844" w:name="_Toc25281"/>
      <w:bookmarkStart w:id="845" w:name="_Toc9522"/>
      <w:bookmarkStart w:id="846" w:name="_Toc19340"/>
      <w:bookmarkStart w:id="847" w:name="_Toc27395"/>
      <w:bookmarkStart w:id="848" w:name="_Toc29642"/>
      <w:r>
        <w:rPr>
          <w:rFonts w:hint="eastAsia" w:ascii="黑体" w:hAnsi="宋体" w:eastAsia="黑体" w:cs="黑体"/>
          <w:sz w:val="32"/>
          <w:szCs w:val="32"/>
        </w:rPr>
        <w:t>第三十</w:t>
      </w:r>
      <w:r>
        <w:rPr>
          <w:rFonts w:hint="eastAsia" w:ascii="黑体" w:hAnsi="宋体" w:eastAsia="黑体" w:cs="黑体"/>
          <w:sz w:val="32"/>
          <w:szCs w:val="32"/>
          <w:lang w:val="en-US" w:eastAsia="zh-CN"/>
        </w:rPr>
        <w:t>六</w:t>
      </w:r>
      <w:r>
        <w:rPr>
          <w:rFonts w:hint="eastAsia" w:ascii="黑体" w:hAnsi="宋体" w:eastAsia="黑体" w:cs="黑体"/>
          <w:sz w:val="32"/>
          <w:szCs w:val="32"/>
        </w:rPr>
        <w:t>条【</w:t>
      </w:r>
      <w:r>
        <w:rPr>
          <w:rFonts w:hint="eastAsia" w:ascii="黑体" w:hAnsi="宋体" w:eastAsia="黑体" w:cs="黑体"/>
          <w:sz w:val="32"/>
          <w:szCs w:val="32"/>
          <w:lang w:val="en-US" w:eastAsia="zh-CN"/>
        </w:rPr>
        <w:t>设施</w:t>
      </w:r>
      <w:r>
        <w:rPr>
          <w:rFonts w:hint="eastAsia" w:ascii="黑体" w:hAnsi="宋体" w:eastAsia="黑体" w:cs="黑体"/>
          <w:sz w:val="32"/>
          <w:szCs w:val="32"/>
        </w:rPr>
        <w:t>管理】</w:t>
      </w:r>
      <w:bookmarkEnd w:id="843"/>
      <w:bookmarkEnd w:id="844"/>
      <w:bookmarkEnd w:id="845"/>
      <w:bookmarkEnd w:id="846"/>
      <w:bookmarkEnd w:id="847"/>
      <w:bookmarkEnd w:id="848"/>
    </w:p>
    <w:p w14:paraId="5386864D">
      <w:pPr>
        <w:autoSpaceDE w:val="0"/>
        <w:spacing w:beforeLines="0" w:afterLines="0" w:line="600" w:lineRule="exact"/>
        <w:ind w:firstLine="640" w:firstLineChars="200"/>
        <w:outlineLvl w:val="9"/>
        <w:rPr>
          <w:rFonts w:hint="eastAsia" w:ascii="仿宋_GB2312" w:eastAsia="仿宋_GB2312"/>
          <w:sz w:val="32"/>
          <w:szCs w:val="32"/>
        </w:rPr>
      </w:pPr>
      <w:r>
        <w:rPr>
          <w:rFonts w:hint="eastAsia" w:ascii="仿宋_GB2312" w:eastAsia="仿宋_GB2312"/>
          <w:sz w:val="32"/>
          <w:szCs w:val="32"/>
        </w:rPr>
        <w:t>建筑垃圾</w:t>
      </w:r>
      <w:r>
        <w:rPr>
          <w:rFonts w:hint="eastAsia" w:ascii="仿宋_GB2312" w:eastAsia="仿宋_GB2312"/>
          <w:sz w:val="32"/>
          <w:szCs w:val="32"/>
          <w:lang w:val="en-US" w:eastAsia="zh-CN"/>
        </w:rPr>
        <w:t>贮存、资源化</w:t>
      </w:r>
      <w:r>
        <w:rPr>
          <w:rFonts w:hint="eastAsia" w:ascii="仿宋_GB2312" w:eastAsia="仿宋_GB2312"/>
          <w:sz w:val="32"/>
          <w:szCs w:val="32"/>
        </w:rPr>
        <w:t>利用和处置单位从事建筑垃圾</w:t>
      </w:r>
      <w:r>
        <w:rPr>
          <w:rFonts w:hint="eastAsia" w:ascii="仿宋_GB2312" w:eastAsia="仿宋_GB2312"/>
          <w:sz w:val="32"/>
          <w:szCs w:val="32"/>
          <w:lang w:val="en-US" w:eastAsia="zh-CN"/>
        </w:rPr>
        <w:t>贮存、资源化</w:t>
      </w:r>
      <w:r>
        <w:rPr>
          <w:rFonts w:hint="eastAsia" w:ascii="仿宋_GB2312" w:eastAsia="仿宋_GB2312"/>
          <w:sz w:val="32"/>
          <w:szCs w:val="32"/>
        </w:rPr>
        <w:t>利用和处置</w:t>
      </w:r>
      <w:r>
        <w:rPr>
          <w:rFonts w:hint="eastAsia" w:ascii="仿宋_GB2312" w:eastAsia="仿宋_GB2312"/>
          <w:sz w:val="32"/>
          <w:szCs w:val="32"/>
          <w:lang w:val="en-US" w:eastAsia="zh-CN"/>
        </w:rPr>
        <w:t>活动的</w:t>
      </w:r>
      <w:r>
        <w:rPr>
          <w:rFonts w:hint="eastAsia" w:ascii="仿宋_GB2312" w:eastAsia="仿宋_GB2312"/>
          <w:sz w:val="32"/>
          <w:szCs w:val="32"/>
        </w:rPr>
        <w:t>，应当遵守以下规定：</w:t>
      </w:r>
    </w:p>
    <w:p w14:paraId="7E36AE45">
      <w:pPr>
        <w:autoSpaceDE w:val="0"/>
        <w:spacing w:beforeLines="0" w:afterLines="0" w:line="600" w:lineRule="exact"/>
        <w:ind w:firstLine="640" w:firstLineChars="200"/>
        <w:outlineLvl w:val="9"/>
        <w:rPr>
          <w:rFonts w:hint="eastAsia" w:ascii="仿宋_GB2312" w:eastAsia="仿宋_GB2312"/>
          <w:sz w:val="32"/>
          <w:szCs w:val="32"/>
        </w:rPr>
      </w:pPr>
      <w:r>
        <w:rPr>
          <w:rFonts w:hint="eastAsia" w:ascii="仿宋_GB2312" w:eastAsia="仿宋_GB2312"/>
          <w:sz w:val="32"/>
          <w:szCs w:val="32"/>
        </w:rPr>
        <w:t>（一）不得接收未经产生核准或者与产生核准不相符的建筑垃圾；</w:t>
      </w:r>
    </w:p>
    <w:p w14:paraId="5021B5B4">
      <w:pPr>
        <w:autoSpaceDE w:val="0"/>
        <w:spacing w:beforeLines="0" w:afterLines="0" w:line="600" w:lineRule="exact"/>
        <w:ind w:firstLine="640" w:firstLineChars="200"/>
        <w:outlineLvl w:val="9"/>
        <w:rPr>
          <w:rFonts w:hint="eastAsia" w:ascii="仿宋_GB2312" w:eastAsia="仿宋_GB2312"/>
          <w:sz w:val="32"/>
          <w:szCs w:val="32"/>
        </w:rPr>
      </w:pPr>
      <w:r>
        <w:rPr>
          <w:rFonts w:hint="eastAsia" w:ascii="仿宋_GB2312" w:eastAsia="仿宋_GB2312"/>
          <w:sz w:val="32"/>
          <w:szCs w:val="32"/>
        </w:rPr>
        <w:t>（二）不得接收工业固体废物、生活垃圾、危险废物；</w:t>
      </w:r>
    </w:p>
    <w:p w14:paraId="51A83E38">
      <w:pPr>
        <w:keepNext w:val="0"/>
        <w:keepLines w:val="0"/>
        <w:widowControl w:val="0"/>
        <w:suppressLineNumbers w:val="0"/>
        <w:autoSpaceDE w:val="0"/>
        <w:autoSpaceDN/>
        <w:spacing w:before="0" w:beforeLines="0" w:beforeAutospacing="0" w:after="0" w:afterLines="0" w:afterAutospacing="0" w:line="600" w:lineRule="exact"/>
        <w:ind w:left="0" w:right="0" w:firstLine="640" w:firstLineChars="200"/>
        <w:jc w:val="both"/>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（三）对场所进出口道路进行硬化，在进出口设置冲洗设施，对驶出车辆进行清洗；</w:t>
      </w:r>
    </w:p>
    <w:p w14:paraId="71CD7644">
      <w:pPr>
        <w:autoSpaceDE w:val="0"/>
        <w:spacing w:beforeLines="0" w:afterLines="0" w:line="600" w:lineRule="exact"/>
        <w:ind w:firstLine="640" w:firstLineChars="200"/>
        <w:outlineLvl w:val="9"/>
        <w:rPr>
          <w:rFonts w:hint="eastAsia" w:ascii="仿宋_GB2312" w:eastAsia="仿宋_GB2312"/>
          <w:sz w:val="32"/>
          <w:szCs w:val="32"/>
        </w:rPr>
      </w:pPr>
      <w:r>
        <w:rPr>
          <w:rFonts w:hint="eastAsia" w:ascii="仿宋_GB2312" w:hAnsi="Times New Roman" w:eastAsia="仿宋_GB2312" w:cs="仿宋_GB2312"/>
          <w:kern w:val="2"/>
          <w:sz w:val="32"/>
          <w:szCs w:val="32"/>
          <w:lang w:val="en-US" w:eastAsia="zh-CN" w:bidi="ar"/>
        </w:rPr>
        <w:t>（四）在场所出入口安装视频监控、计量称重等设备，并保持设备正常使用，</w:t>
      </w:r>
      <w:r>
        <w:rPr>
          <w:rFonts w:hint="eastAsia" w:ascii="仿宋_GB2312" w:eastAsia="仿宋_GB2312"/>
          <w:sz w:val="32"/>
          <w:szCs w:val="32"/>
        </w:rPr>
        <w:t>建立建筑垃圾</w:t>
      </w:r>
      <w:r>
        <w:rPr>
          <w:rFonts w:hint="eastAsia" w:ascii="仿宋_GB2312" w:eastAsia="仿宋_GB2312"/>
          <w:sz w:val="32"/>
          <w:szCs w:val="32"/>
          <w:lang w:val="en-US" w:eastAsia="zh-CN"/>
        </w:rPr>
        <w:t>出入库</w:t>
      </w:r>
      <w:r>
        <w:rPr>
          <w:rFonts w:hint="eastAsia" w:ascii="仿宋_GB2312" w:eastAsia="仿宋_GB2312"/>
          <w:sz w:val="32"/>
          <w:szCs w:val="32"/>
        </w:rPr>
        <w:t>生产</w:t>
      </w:r>
      <w:r>
        <w:rPr>
          <w:rFonts w:hint="eastAsia" w:ascii="仿宋_GB2312" w:eastAsia="仿宋_GB2312"/>
          <w:sz w:val="32"/>
          <w:szCs w:val="32"/>
          <w:lang w:val="en-US" w:eastAsia="zh-CN"/>
        </w:rPr>
        <w:t>管理</w:t>
      </w:r>
      <w:r>
        <w:rPr>
          <w:rFonts w:hint="eastAsia" w:ascii="仿宋_GB2312" w:eastAsia="仿宋_GB2312"/>
          <w:sz w:val="32"/>
          <w:szCs w:val="32"/>
        </w:rPr>
        <w:t>台账，</w:t>
      </w:r>
      <w:r>
        <w:rPr>
          <w:rFonts w:hint="eastAsia" w:ascii="仿宋_GB2312" w:hAnsi="Times New Roman" w:eastAsia="仿宋_GB2312" w:cs="仿宋_GB2312"/>
          <w:kern w:val="2"/>
          <w:sz w:val="32"/>
          <w:szCs w:val="32"/>
          <w:lang w:val="en-US" w:eastAsia="zh-CN" w:bidi="ar"/>
        </w:rPr>
        <w:t>如实记录车辆出入以及建筑垃圾</w:t>
      </w:r>
      <w:r>
        <w:rPr>
          <w:rFonts w:hint="eastAsia" w:ascii="仿宋_GB2312" w:eastAsia="仿宋_GB2312"/>
          <w:sz w:val="32"/>
          <w:szCs w:val="32"/>
        </w:rPr>
        <w:t>来源、种类、数量、产品去向等信息；</w:t>
      </w:r>
    </w:p>
    <w:p w14:paraId="01BD7DAE">
      <w:pPr>
        <w:autoSpaceDE w:val="0"/>
        <w:spacing w:beforeLines="0" w:afterLines="0" w:line="600" w:lineRule="exact"/>
        <w:ind w:firstLine="640" w:firstLineChars="200"/>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五</w:t>
      </w:r>
      <w:r>
        <w:rPr>
          <w:rFonts w:hint="eastAsia" w:ascii="仿宋_GB2312" w:eastAsia="仿宋_GB2312"/>
          <w:sz w:val="32"/>
          <w:szCs w:val="32"/>
        </w:rPr>
        <w:t>）配备相应的摊铺、碾压、破碎、</w:t>
      </w:r>
      <w:r>
        <w:rPr>
          <w:rFonts w:hint="eastAsia" w:ascii="仿宋_GB2312" w:eastAsia="仿宋_GB2312"/>
          <w:sz w:val="32"/>
          <w:szCs w:val="32"/>
          <w:lang w:val="en-US" w:eastAsia="zh-CN"/>
        </w:rPr>
        <w:t>筛分、分拣</w:t>
      </w:r>
      <w:r>
        <w:rPr>
          <w:rFonts w:hint="eastAsia" w:ascii="仿宋_GB2312" w:eastAsia="仿宋_GB2312"/>
          <w:sz w:val="32"/>
          <w:szCs w:val="32"/>
        </w:rPr>
        <w:t>、排水、消防、环保、照明，以及车辆冲洗、计量称重、视频监控等机械和设备；</w:t>
      </w:r>
    </w:p>
    <w:p w14:paraId="4F774EE3">
      <w:pPr>
        <w:autoSpaceDE w:val="0"/>
        <w:spacing w:beforeLines="0" w:afterLines="0" w:line="600" w:lineRule="exact"/>
        <w:ind w:firstLine="640" w:firstLineChars="200"/>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六</w:t>
      </w:r>
      <w:r>
        <w:rPr>
          <w:rFonts w:hint="eastAsia" w:ascii="仿宋_GB2312" w:eastAsia="仿宋_GB2312"/>
          <w:sz w:val="32"/>
          <w:szCs w:val="32"/>
        </w:rPr>
        <w:t>）加强对相关设施、机械设备的管理和维护，确保正常运行和使用；</w:t>
      </w:r>
    </w:p>
    <w:p w14:paraId="589B1C31">
      <w:pPr>
        <w:autoSpaceDE w:val="0"/>
        <w:spacing w:beforeLines="0" w:afterLines="0" w:line="600" w:lineRule="exact"/>
        <w:ind w:firstLine="640" w:firstLineChars="200"/>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七</w:t>
      </w:r>
      <w:r>
        <w:rPr>
          <w:rFonts w:hint="eastAsia" w:ascii="仿宋_GB2312" w:eastAsia="仿宋_GB2312"/>
          <w:sz w:val="32"/>
          <w:szCs w:val="32"/>
        </w:rPr>
        <w:t>）按照有关技术规范和设计容量进行作业和分区、分类</w:t>
      </w:r>
      <w:r>
        <w:rPr>
          <w:rFonts w:hint="eastAsia" w:ascii="仿宋_GB2312" w:eastAsia="仿宋_GB2312"/>
          <w:sz w:val="32"/>
          <w:szCs w:val="32"/>
          <w:lang w:val="en-US" w:eastAsia="zh-CN"/>
        </w:rPr>
        <w:t>处理</w:t>
      </w:r>
      <w:r>
        <w:rPr>
          <w:rFonts w:hint="eastAsia" w:ascii="仿宋_GB2312" w:eastAsia="仿宋_GB2312"/>
          <w:sz w:val="32"/>
          <w:szCs w:val="32"/>
        </w:rPr>
        <w:t>建筑垃圾；</w:t>
      </w:r>
    </w:p>
    <w:p w14:paraId="53984EFD">
      <w:pPr>
        <w:autoSpaceDE w:val="0"/>
        <w:spacing w:beforeLines="0" w:afterLines="0" w:line="600" w:lineRule="exact"/>
        <w:ind w:firstLine="640" w:firstLineChars="200"/>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八</w:t>
      </w:r>
      <w:r>
        <w:rPr>
          <w:rFonts w:hint="eastAsia" w:ascii="仿宋_GB2312" w:eastAsia="仿宋_GB2312"/>
          <w:sz w:val="32"/>
          <w:szCs w:val="32"/>
        </w:rPr>
        <w:t>）依法及时公开地理位置、</w:t>
      </w:r>
      <w:r>
        <w:rPr>
          <w:rFonts w:hint="eastAsia" w:ascii="仿宋_GB2312" w:eastAsia="仿宋_GB2312"/>
          <w:sz w:val="32"/>
          <w:szCs w:val="32"/>
          <w:lang w:val="en-US" w:eastAsia="zh-CN"/>
        </w:rPr>
        <w:t>处理</w:t>
      </w:r>
      <w:r>
        <w:rPr>
          <w:rFonts w:hint="eastAsia" w:ascii="仿宋_GB2312" w:eastAsia="仿宋_GB2312"/>
          <w:sz w:val="32"/>
          <w:szCs w:val="32"/>
        </w:rPr>
        <w:t>规模、收费标准等信息；</w:t>
      </w:r>
    </w:p>
    <w:p w14:paraId="75083E06">
      <w:pPr>
        <w:autoSpaceDE w:val="0"/>
        <w:spacing w:beforeLines="0" w:afterLines="0" w:line="600" w:lineRule="exact"/>
        <w:ind w:firstLine="640" w:firstLineChars="200"/>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九</w:t>
      </w:r>
      <w:r>
        <w:rPr>
          <w:rFonts w:hint="eastAsia" w:ascii="仿宋_GB2312" w:eastAsia="仿宋_GB2312"/>
          <w:sz w:val="32"/>
          <w:szCs w:val="32"/>
        </w:rPr>
        <w:t>）建立</w:t>
      </w:r>
      <w:r>
        <w:rPr>
          <w:rFonts w:hint="eastAsia" w:ascii="仿宋_GB2312" w:eastAsia="仿宋_GB2312"/>
          <w:sz w:val="32"/>
          <w:szCs w:val="32"/>
          <w:lang w:val="en-US" w:eastAsia="zh-CN"/>
        </w:rPr>
        <w:t>并落实</w:t>
      </w:r>
      <w:r>
        <w:rPr>
          <w:rFonts w:hint="eastAsia" w:ascii="仿宋_GB2312" w:eastAsia="仿宋_GB2312"/>
          <w:sz w:val="32"/>
          <w:szCs w:val="32"/>
        </w:rPr>
        <w:t>环境卫生</w:t>
      </w:r>
      <w:r>
        <w:rPr>
          <w:rFonts w:hint="eastAsia" w:ascii="仿宋_GB2312" w:eastAsia="仿宋_GB2312"/>
          <w:sz w:val="32"/>
          <w:szCs w:val="32"/>
          <w:lang w:eastAsia="zh-CN"/>
        </w:rPr>
        <w:t>、</w:t>
      </w:r>
      <w:r>
        <w:rPr>
          <w:rFonts w:hint="eastAsia" w:ascii="仿宋_GB2312" w:eastAsia="仿宋_GB2312"/>
          <w:sz w:val="32"/>
          <w:szCs w:val="32"/>
          <w:lang w:val="en-US" w:eastAsia="zh-CN"/>
        </w:rPr>
        <w:t>扬尘防治</w:t>
      </w:r>
      <w:r>
        <w:rPr>
          <w:rFonts w:hint="eastAsia" w:ascii="仿宋_GB2312" w:eastAsia="仿宋_GB2312"/>
          <w:sz w:val="32"/>
          <w:szCs w:val="32"/>
        </w:rPr>
        <w:t>和安全管理</w:t>
      </w:r>
      <w:r>
        <w:rPr>
          <w:rFonts w:hint="eastAsia" w:ascii="仿宋_GB2312" w:eastAsia="仿宋_GB2312"/>
          <w:sz w:val="32"/>
          <w:szCs w:val="32"/>
          <w:lang w:val="en-US" w:eastAsia="zh-CN"/>
        </w:rPr>
        <w:t>相关</w:t>
      </w:r>
      <w:r>
        <w:rPr>
          <w:rFonts w:hint="eastAsia" w:ascii="仿宋_GB2312" w:eastAsia="仿宋_GB2312"/>
          <w:sz w:val="32"/>
          <w:szCs w:val="32"/>
        </w:rPr>
        <w:t>制度，开展安全风险管控和隐患排查治理，定期组织应急处置演练；</w:t>
      </w:r>
    </w:p>
    <w:p w14:paraId="1CAEE9FE">
      <w:pPr>
        <w:autoSpaceDE w:val="0"/>
        <w:spacing w:beforeLines="0" w:afterLines="0" w:line="600" w:lineRule="exact"/>
        <w:ind w:firstLine="640" w:firstLineChars="200"/>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十</w:t>
      </w:r>
      <w:r>
        <w:rPr>
          <w:rFonts w:hint="eastAsia" w:ascii="仿宋_GB2312" w:eastAsia="仿宋_GB2312"/>
          <w:sz w:val="32"/>
          <w:szCs w:val="32"/>
        </w:rPr>
        <w:t>）法律、法规和部门、自治区规章的其他规定。</w:t>
      </w:r>
    </w:p>
    <w:p w14:paraId="16A2A445">
      <w:pPr>
        <w:keepNext w:val="0"/>
        <w:keepLines w:val="0"/>
        <w:widowControl w:val="0"/>
        <w:suppressLineNumbers w:val="0"/>
        <w:autoSpaceDE w:val="0"/>
        <w:autoSpaceDN/>
        <w:spacing w:before="0" w:beforeLines="0" w:beforeAutospacing="0" w:after="0" w:afterLines="0" w:afterAutospacing="0" w:line="600" w:lineRule="exact"/>
        <w:ind w:left="0" w:right="0" w:firstLine="640" w:firstLineChars="200"/>
        <w:jc w:val="both"/>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未经所在地市（县）住房和城乡建设部门同意，</w:t>
      </w:r>
      <w:bookmarkStart w:id="849" w:name="OLE_LINK10"/>
      <w:r>
        <w:rPr>
          <w:rFonts w:hint="eastAsia" w:ascii="仿宋_GB2312" w:hAnsi="Times New Roman" w:eastAsia="仿宋_GB2312" w:cs="仿宋_GB2312"/>
          <w:kern w:val="2"/>
          <w:sz w:val="32"/>
          <w:szCs w:val="32"/>
          <w:lang w:val="en-US" w:eastAsia="zh-CN" w:bidi="ar"/>
        </w:rPr>
        <w:t>建筑垃圾贮存、资源化利用和处置</w:t>
      </w:r>
      <w:bookmarkEnd w:id="849"/>
      <w:r>
        <w:rPr>
          <w:rFonts w:hint="eastAsia" w:ascii="仿宋_GB2312" w:hAnsi="Times New Roman" w:eastAsia="仿宋_GB2312" w:cs="仿宋_GB2312"/>
          <w:kern w:val="2"/>
          <w:sz w:val="32"/>
          <w:szCs w:val="32"/>
          <w:lang w:val="en-US" w:eastAsia="zh-CN" w:bidi="ar"/>
        </w:rPr>
        <w:t>场所不得随意关闭。经批准同意关闭的，建筑垃圾贮存、资源化利用和处置单位应当在关闭前及时恢复场地原貌，并向社会公布相关信息。</w:t>
      </w:r>
    </w:p>
    <w:p w14:paraId="0C8A3588">
      <w:pPr>
        <w:keepNext w:val="0"/>
        <w:keepLines w:val="0"/>
        <w:widowControl w:val="0"/>
        <w:suppressLineNumbers w:val="0"/>
        <w:autoSpaceDE w:val="0"/>
        <w:autoSpaceDN/>
        <w:spacing w:before="0" w:beforeLines="0" w:beforeAutospacing="0" w:after="0" w:afterLines="0" w:afterAutospacing="0" w:line="600" w:lineRule="exact"/>
        <w:ind w:left="0" w:right="0" w:firstLine="640" w:firstLineChars="200"/>
        <w:jc w:val="both"/>
        <w:outlineLvl w:val="1"/>
        <w:rPr>
          <w:rFonts w:hint="eastAsia" w:ascii="黑体" w:hAnsi="宋体" w:eastAsia="黑体" w:cs="黑体"/>
          <w:kern w:val="2"/>
          <w:sz w:val="32"/>
          <w:szCs w:val="32"/>
        </w:rPr>
      </w:pPr>
      <w:bookmarkStart w:id="850" w:name="_Toc26415"/>
      <w:bookmarkStart w:id="851" w:name="_Toc2952"/>
      <w:bookmarkStart w:id="852" w:name="_Toc27209"/>
      <w:bookmarkStart w:id="853" w:name="_Toc5350"/>
      <w:bookmarkStart w:id="854" w:name="_Toc16721"/>
      <w:bookmarkStart w:id="855" w:name="_Toc30155"/>
      <w:bookmarkStart w:id="856" w:name="_Toc7584"/>
      <w:bookmarkStart w:id="857" w:name="_Toc32754"/>
      <w:bookmarkStart w:id="858" w:name="_Toc17216"/>
      <w:r>
        <w:rPr>
          <w:rFonts w:hint="eastAsia" w:ascii="黑体" w:hAnsi="宋体" w:eastAsia="黑体" w:cs="黑体"/>
          <w:kern w:val="2"/>
          <w:sz w:val="32"/>
          <w:szCs w:val="32"/>
        </w:rPr>
        <w:t>第三十</w:t>
      </w:r>
      <w:r>
        <w:rPr>
          <w:rFonts w:hint="eastAsia" w:ascii="黑体" w:hAnsi="宋体" w:eastAsia="黑体" w:cs="黑体"/>
          <w:kern w:val="2"/>
          <w:sz w:val="32"/>
          <w:szCs w:val="32"/>
          <w:lang w:val="en-US" w:eastAsia="zh-CN"/>
        </w:rPr>
        <w:t>七</w:t>
      </w:r>
      <w:r>
        <w:rPr>
          <w:rFonts w:hint="eastAsia" w:ascii="黑体" w:hAnsi="宋体" w:eastAsia="黑体" w:cs="黑体"/>
          <w:kern w:val="2"/>
          <w:sz w:val="32"/>
          <w:szCs w:val="32"/>
        </w:rPr>
        <w:t>条【</w:t>
      </w:r>
      <w:r>
        <w:rPr>
          <w:rFonts w:hint="eastAsia" w:ascii="黑体" w:hAnsi="宋体" w:eastAsia="黑体" w:cs="黑体"/>
          <w:kern w:val="2"/>
          <w:sz w:val="32"/>
          <w:szCs w:val="32"/>
          <w:lang w:val="en-US" w:eastAsia="zh-CN"/>
        </w:rPr>
        <w:t>再生</w:t>
      </w:r>
      <w:r>
        <w:rPr>
          <w:rFonts w:hint="eastAsia" w:ascii="黑体" w:hAnsi="宋体" w:eastAsia="黑体" w:cs="黑体"/>
          <w:kern w:val="2"/>
          <w:sz w:val="32"/>
          <w:szCs w:val="32"/>
        </w:rPr>
        <w:t>产品</w:t>
      </w:r>
      <w:r>
        <w:rPr>
          <w:rFonts w:hint="eastAsia" w:ascii="黑体" w:hAnsi="宋体" w:eastAsia="黑体" w:cs="黑体"/>
          <w:kern w:val="2"/>
          <w:sz w:val="32"/>
          <w:szCs w:val="32"/>
          <w:lang w:val="en-US" w:eastAsia="zh-CN"/>
        </w:rPr>
        <w:t>推广</w:t>
      </w:r>
      <w:r>
        <w:rPr>
          <w:rFonts w:hint="eastAsia" w:ascii="黑体" w:hAnsi="宋体" w:eastAsia="黑体" w:cs="黑体"/>
          <w:kern w:val="2"/>
          <w:sz w:val="32"/>
          <w:szCs w:val="32"/>
        </w:rPr>
        <w:t>】</w:t>
      </w:r>
      <w:bookmarkEnd w:id="850"/>
      <w:bookmarkEnd w:id="851"/>
      <w:bookmarkEnd w:id="852"/>
      <w:bookmarkEnd w:id="853"/>
      <w:bookmarkEnd w:id="854"/>
      <w:bookmarkEnd w:id="855"/>
      <w:bookmarkEnd w:id="856"/>
      <w:bookmarkEnd w:id="857"/>
      <w:bookmarkEnd w:id="858"/>
    </w:p>
    <w:p w14:paraId="5D7A33D1">
      <w:pPr>
        <w:keepNext w:val="0"/>
        <w:keepLines w:val="0"/>
        <w:widowControl w:val="0"/>
        <w:suppressLineNumbers w:val="0"/>
        <w:autoSpaceDE w:val="0"/>
        <w:autoSpaceDN/>
        <w:spacing w:before="0" w:beforeLines="0" w:beforeAutospacing="0" w:after="0" w:afterLines="0" w:afterAutospacing="0" w:line="600" w:lineRule="exact"/>
        <w:ind w:left="0" w:right="0" w:firstLine="640" w:firstLineChars="200"/>
        <w:jc w:val="both"/>
        <w:outlineLvl w:val="9"/>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rPr>
        <w:t>市住房和城乡建设部门应当会同市发展</w:t>
      </w:r>
      <w:r>
        <w:rPr>
          <w:rFonts w:hint="eastAsia" w:ascii="仿宋_GB2312" w:hAnsi="Times New Roman" w:eastAsia="仿宋_GB2312" w:cs="仿宋_GB2312"/>
          <w:kern w:val="2"/>
          <w:sz w:val="32"/>
          <w:szCs w:val="32"/>
          <w:lang w:val="en-US" w:eastAsia="zh-CN"/>
        </w:rPr>
        <w:t>和</w:t>
      </w:r>
      <w:r>
        <w:rPr>
          <w:rFonts w:hint="eastAsia" w:ascii="仿宋_GB2312" w:hAnsi="Times New Roman" w:eastAsia="仿宋_GB2312" w:cs="仿宋_GB2312"/>
          <w:kern w:val="2"/>
          <w:sz w:val="32"/>
          <w:szCs w:val="32"/>
        </w:rPr>
        <w:t>改革</w:t>
      </w:r>
      <w:r>
        <w:rPr>
          <w:rFonts w:hint="eastAsia" w:ascii="仿宋_GB2312" w:hAnsi="Times New Roman" w:eastAsia="仿宋_GB2312" w:cs="仿宋_GB2312"/>
          <w:kern w:val="2"/>
          <w:sz w:val="32"/>
          <w:szCs w:val="32"/>
          <w:lang w:val="en-US" w:eastAsia="zh-CN"/>
        </w:rPr>
        <w:t>委员会</w:t>
      </w:r>
      <w:r>
        <w:rPr>
          <w:rFonts w:hint="eastAsia" w:ascii="仿宋_GB2312" w:hAnsi="Times New Roman" w:eastAsia="仿宋_GB2312" w:cs="仿宋_GB2312"/>
          <w:kern w:val="2"/>
          <w:sz w:val="32"/>
          <w:szCs w:val="32"/>
        </w:rPr>
        <w:t>、</w:t>
      </w:r>
      <w:r>
        <w:rPr>
          <w:rFonts w:hint="eastAsia" w:ascii="仿宋_GB2312" w:hAnsi="Times New Roman" w:eastAsia="仿宋_GB2312" w:cs="仿宋_GB2312"/>
          <w:kern w:val="2"/>
          <w:sz w:val="32"/>
          <w:szCs w:val="32"/>
          <w:lang w:val="en-US" w:eastAsia="zh-CN"/>
        </w:rPr>
        <w:t>工业和信息化局</w:t>
      </w:r>
      <w:r>
        <w:rPr>
          <w:rFonts w:hint="eastAsia" w:ascii="仿宋_GB2312" w:hAnsi="Times New Roman" w:eastAsia="仿宋_GB2312" w:cs="仿宋_GB2312"/>
          <w:kern w:val="2"/>
          <w:sz w:val="32"/>
          <w:szCs w:val="32"/>
        </w:rPr>
        <w:t>、交通</w:t>
      </w:r>
      <w:r>
        <w:rPr>
          <w:rFonts w:hint="eastAsia" w:ascii="仿宋_GB2312" w:hAnsi="Times New Roman" w:eastAsia="仿宋_GB2312" w:cs="仿宋_GB2312"/>
          <w:kern w:val="2"/>
          <w:sz w:val="32"/>
          <w:szCs w:val="32"/>
          <w:lang w:val="en-US" w:eastAsia="zh-CN"/>
        </w:rPr>
        <w:t>运输局</w:t>
      </w:r>
      <w:r>
        <w:rPr>
          <w:rFonts w:hint="eastAsia" w:ascii="仿宋_GB2312" w:hAnsi="Times New Roman" w:eastAsia="仿宋_GB2312" w:cs="仿宋_GB2312"/>
          <w:kern w:val="2"/>
          <w:sz w:val="32"/>
          <w:szCs w:val="32"/>
        </w:rPr>
        <w:t>、水利</w:t>
      </w:r>
      <w:r>
        <w:rPr>
          <w:rFonts w:hint="eastAsia" w:ascii="仿宋_GB2312" w:hAnsi="Times New Roman" w:eastAsia="仿宋_GB2312" w:cs="仿宋_GB2312"/>
          <w:kern w:val="2"/>
          <w:sz w:val="32"/>
          <w:szCs w:val="32"/>
          <w:lang w:val="en-US" w:eastAsia="zh-CN"/>
        </w:rPr>
        <w:t>局</w:t>
      </w:r>
      <w:r>
        <w:rPr>
          <w:rFonts w:hint="eastAsia" w:ascii="仿宋_GB2312" w:hAnsi="Times New Roman" w:eastAsia="仿宋_GB2312" w:cs="仿宋_GB2312"/>
          <w:kern w:val="2"/>
          <w:sz w:val="32"/>
          <w:szCs w:val="32"/>
        </w:rPr>
        <w:t>等相关部门制定政策，对建筑垃圾资源化利用产品使用和符合产业发展导向的建筑垃圾资源化利用企业等予以扶持。</w:t>
      </w:r>
    </w:p>
    <w:p w14:paraId="0D0C556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_GB2312" w:hAnsi="仿宋_GB2312" w:eastAsia="仿宋_GB2312" w:cs="仿宋_GB2312"/>
        </w:rPr>
      </w:pPr>
    </w:p>
    <w:p w14:paraId="37F4380A">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center"/>
        <w:textAlignment w:val="auto"/>
        <w:outlineLvl w:val="0"/>
        <w:rPr>
          <w:rFonts w:hint="eastAsia" w:ascii="黑体" w:hAnsi="黑体" w:eastAsia="黑体" w:cs="黑体"/>
          <w:lang w:eastAsia="zh-CN"/>
        </w:rPr>
      </w:pPr>
      <w:bookmarkStart w:id="859" w:name="_Toc15611"/>
      <w:bookmarkStart w:id="860" w:name="_Toc8925"/>
      <w:bookmarkStart w:id="861" w:name="_Toc3575"/>
      <w:bookmarkStart w:id="862" w:name="_Toc28150"/>
      <w:bookmarkStart w:id="863" w:name="_Toc1761"/>
      <w:bookmarkStart w:id="864" w:name="_Toc27562"/>
      <w:bookmarkStart w:id="865" w:name="_Toc17083"/>
      <w:bookmarkStart w:id="866" w:name="_Toc3707"/>
      <w:bookmarkStart w:id="867" w:name="_Toc29915"/>
      <w:bookmarkStart w:id="868" w:name="_Toc20285"/>
      <w:bookmarkStart w:id="869" w:name="_Toc13139"/>
      <w:bookmarkStart w:id="870" w:name="_Toc31914"/>
      <w:bookmarkStart w:id="871" w:name="_Toc11215"/>
      <w:bookmarkStart w:id="872" w:name="_Toc15710"/>
      <w:bookmarkStart w:id="873" w:name="_Toc10888"/>
      <w:bookmarkStart w:id="874" w:name="_Toc6584"/>
      <w:bookmarkStart w:id="875" w:name="_Toc27314"/>
      <w:bookmarkStart w:id="876" w:name="_Toc25571"/>
      <w:bookmarkStart w:id="877" w:name="_Toc28851"/>
      <w:bookmarkStart w:id="878" w:name="_Toc32732"/>
      <w:bookmarkStart w:id="879" w:name="_Toc6220"/>
      <w:bookmarkStart w:id="880" w:name="_Toc2192"/>
      <w:bookmarkStart w:id="881" w:name="_Toc30563"/>
      <w:bookmarkStart w:id="882" w:name="_Toc8794"/>
      <w:r>
        <w:rPr>
          <w:rFonts w:hint="eastAsia" w:ascii="黑体" w:hAnsi="黑体" w:eastAsia="黑体" w:cs="黑体"/>
        </w:rPr>
        <w:t>第</w:t>
      </w:r>
      <w:r>
        <w:rPr>
          <w:rFonts w:hint="eastAsia" w:ascii="黑体" w:hAnsi="黑体" w:eastAsia="黑体" w:cs="黑体"/>
          <w:lang w:val="en-US" w:eastAsia="zh-CN"/>
        </w:rPr>
        <w:t>六</w:t>
      </w:r>
      <w:r>
        <w:rPr>
          <w:rFonts w:hint="eastAsia" w:ascii="黑体" w:hAnsi="黑体" w:eastAsia="黑体" w:cs="黑体"/>
        </w:rPr>
        <w:t>章  监督</w:t>
      </w:r>
      <w:bookmarkEnd w:id="859"/>
      <w:r>
        <w:rPr>
          <w:rFonts w:hint="eastAsia" w:ascii="黑体" w:hAnsi="黑体" w:eastAsia="黑体" w:cs="黑体"/>
          <w:lang w:val="en-US" w:eastAsia="zh-CN"/>
        </w:rPr>
        <w:t>检查</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71BE9AA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883" w:name="_Toc2677"/>
      <w:bookmarkStart w:id="884" w:name="_Toc11582"/>
      <w:bookmarkStart w:id="885" w:name="_Toc26412"/>
      <w:bookmarkStart w:id="886" w:name="_Toc10006"/>
      <w:bookmarkStart w:id="887" w:name="_Toc17809"/>
      <w:bookmarkStart w:id="888" w:name="_Toc2884"/>
      <w:bookmarkStart w:id="889" w:name="_Toc15067"/>
      <w:bookmarkStart w:id="890" w:name="_Toc8617"/>
      <w:bookmarkStart w:id="891" w:name="_Toc24376"/>
      <w:bookmarkStart w:id="892" w:name="_Toc12636"/>
      <w:bookmarkStart w:id="893" w:name="_Toc21716"/>
      <w:bookmarkStart w:id="894" w:name="_Toc23635"/>
      <w:bookmarkStart w:id="895" w:name="_Toc19545"/>
      <w:bookmarkStart w:id="896" w:name="_Toc7534"/>
      <w:bookmarkStart w:id="897" w:name="_Toc21848"/>
      <w:bookmarkStart w:id="898" w:name="_Toc10595"/>
      <w:bookmarkStart w:id="899" w:name="_Toc25673"/>
      <w:bookmarkStart w:id="900" w:name="_Toc24507"/>
      <w:bookmarkStart w:id="901" w:name="_Toc13903"/>
      <w:bookmarkStart w:id="902" w:name="_Toc12147"/>
      <w:bookmarkStart w:id="903" w:name="_Toc13918"/>
      <w:bookmarkStart w:id="904" w:name="_Toc4438"/>
      <w:bookmarkStart w:id="905" w:name="_Toc5781"/>
      <w:bookmarkStart w:id="906" w:name="_Toc16111"/>
      <w:r>
        <w:rPr>
          <w:rFonts w:hint="eastAsia" w:ascii="黑体" w:hAnsi="黑体" w:eastAsia="黑体" w:cs="黑体"/>
        </w:rPr>
        <w:t>第</w:t>
      </w:r>
      <w:r>
        <w:rPr>
          <w:rFonts w:hint="eastAsia" w:ascii="黑体" w:hAnsi="黑体" w:eastAsia="黑体" w:cs="黑体"/>
          <w:lang w:val="en-US" w:eastAsia="zh-CN"/>
        </w:rPr>
        <w:t>三十八</w:t>
      </w:r>
      <w:r>
        <w:rPr>
          <w:rFonts w:hint="eastAsia" w:ascii="黑体" w:hAnsi="黑体" w:eastAsia="黑体" w:cs="黑体"/>
        </w:rPr>
        <w:t>条【现场检查】</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14:paraId="53982CA7">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lang w:val="en-US" w:eastAsia="zh-CN"/>
        </w:rPr>
        <w:t>相关行政机关</w:t>
      </w:r>
      <w:r>
        <w:rPr>
          <w:rFonts w:hint="eastAsia" w:ascii="仿宋_GB2312" w:hAnsi="仿宋_GB2312" w:eastAsia="仿宋_GB2312"/>
        </w:rPr>
        <w:t>应当严格按照职责权限和法定程序对从事建筑垃圾产生、收集、贮存、运输、利用、处置等活动的单位和个人进行现场检查</w:t>
      </w:r>
      <w:r>
        <w:rPr>
          <w:rFonts w:hint="eastAsia" w:ascii="仿宋_GB2312" w:hAnsi="仿宋_GB2312" w:eastAsia="仿宋_GB2312"/>
          <w:lang w:eastAsia="zh-CN"/>
        </w:rPr>
        <w:t>。</w:t>
      </w:r>
      <w:r>
        <w:rPr>
          <w:rFonts w:hint="eastAsia" w:ascii="仿宋_GB2312" w:hAnsi="仿宋_GB2312" w:eastAsia="仿宋_GB2312"/>
        </w:rPr>
        <w:t>被</w:t>
      </w:r>
      <w:r>
        <w:rPr>
          <w:rFonts w:hint="eastAsia" w:ascii="仿宋_GB2312" w:hAnsi="仿宋_GB2312" w:eastAsia="仿宋_GB2312" w:cs="仿宋_GB2312"/>
        </w:rPr>
        <w:t>检查的单位和个人</w:t>
      </w:r>
      <w:r>
        <w:rPr>
          <w:rFonts w:hint="eastAsia" w:ascii="仿宋_GB2312" w:hAnsi="仿宋_GB2312" w:eastAsia="仿宋_GB2312"/>
        </w:rPr>
        <w:t>应</w:t>
      </w:r>
      <w:r>
        <w:rPr>
          <w:rFonts w:hint="eastAsia" w:ascii="仿宋_GB2312" w:hAnsi="仿宋_GB2312" w:eastAsia="仿宋_GB2312"/>
          <w:lang w:val="en-US" w:eastAsia="zh-CN"/>
        </w:rPr>
        <w:t>当</w:t>
      </w:r>
      <w:r>
        <w:rPr>
          <w:rFonts w:hint="eastAsia" w:ascii="仿宋_GB2312" w:hAnsi="仿宋_GB2312" w:eastAsia="仿宋_GB2312"/>
        </w:rPr>
        <w:t>如实反映情况，并提供必要的资料。实施现场检查，可以采取调取监控、检查设备设施运行状况、查阅或者复制相关资料等措施；对现场检查中知悉的商业秘密应当保密。</w:t>
      </w:r>
    </w:p>
    <w:p w14:paraId="0554AC3C">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907" w:name="_Toc5827"/>
      <w:bookmarkStart w:id="908" w:name="_Toc23372"/>
      <w:bookmarkStart w:id="909" w:name="_Toc17436"/>
      <w:bookmarkStart w:id="910" w:name="_Toc4424"/>
      <w:bookmarkStart w:id="911" w:name="_Toc28739"/>
      <w:bookmarkStart w:id="912" w:name="_Toc15437"/>
      <w:bookmarkStart w:id="913" w:name="_Toc30536"/>
      <w:bookmarkStart w:id="914" w:name="_Toc1085"/>
      <w:bookmarkStart w:id="915" w:name="_Toc17463"/>
      <w:bookmarkStart w:id="916" w:name="_Toc8805"/>
      <w:bookmarkStart w:id="917" w:name="_Toc16132"/>
      <w:bookmarkStart w:id="918" w:name="_Toc27298"/>
      <w:bookmarkStart w:id="919" w:name="_Toc13990"/>
      <w:bookmarkStart w:id="920" w:name="_Toc17801"/>
      <w:bookmarkStart w:id="921" w:name="_Toc20578"/>
      <w:bookmarkStart w:id="922" w:name="_Toc32549"/>
      <w:bookmarkStart w:id="923" w:name="_Toc13595"/>
      <w:bookmarkStart w:id="924" w:name="_Toc8626"/>
      <w:bookmarkStart w:id="925" w:name="_Toc6002"/>
      <w:bookmarkStart w:id="926" w:name="_Toc19033"/>
      <w:bookmarkStart w:id="927" w:name="_Toc3164"/>
      <w:r>
        <w:rPr>
          <w:rFonts w:hint="eastAsia" w:ascii="黑体" w:hAnsi="黑体" w:eastAsia="黑体" w:cs="黑体"/>
        </w:rPr>
        <w:t>第</w:t>
      </w:r>
      <w:r>
        <w:rPr>
          <w:rFonts w:hint="eastAsia" w:ascii="黑体" w:hAnsi="黑体" w:eastAsia="黑体" w:cs="黑体"/>
          <w:lang w:val="en-US" w:eastAsia="zh-CN"/>
        </w:rPr>
        <w:t>三十九</w:t>
      </w:r>
      <w:r>
        <w:rPr>
          <w:rFonts w:hint="eastAsia" w:ascii="黑体" w:hAnsi="黑体" w:eastAsia="黑体" w:cs="黑体"/>
        </w:rPr>
        <w:t>条【部门协作】</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14:paraId="563D70D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eastAsia="zh-CN"/>
        </w:rPr>
        <w:t>市住房和城乡建设部门</w:t>
      </w:r>
      <w:r>
        <w:rPr>
          <w:rFonts w:hint="eastAsia" w:ascii="仿宋_GB2312" w:hAnsi="仿宋_GB2312" w:eastAsia="仿宋_GB2312" w:cs="仿宋_GB2312"/>
        </w:rPr>
        <w:t>应当加强与相关部门的工作协调，建立信息共享机制和跨</w:t>
      </w:r>
      <w:r>
        <w:rPr>
          <w:rFonts w:hint="eastAsia" w:ascii="仿宋_GB2312" w:hAnsi="仿宋_GB2312" w:eastAsia="仿宋_GB2312" w:cs="仿宋_GB2312"/>
          <w:lang w:val="en-US" w:eastAsia="zh-CN"/>
        </w:rPr>
        <w:t>领</w:t>
      </w:r>
      <w:r>
        <w:rPr>
          <w:rFonts w:hint="eastAsia" w:ascii="仿宋_GB2312" w:hAnsi="仿宋_GB2312" w:eastAsia="仿宋_GB2312" w:cs="仿宋_GB2312"/>
        </w:rPr>
        <w:t>域、跨部门执法协作机制，开展建筑垃圾联合执法，重点查处以下行为：</w:t>
      </w:r>
    </w:p>
    <w:p w14:paraId="3FCD73E7">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（一）未经核准擅自处理建筑垃圾的，或者超出核准范围处理建筑垃圾的；</w:t>
      </w:r>
    </w:p>
    <w:p w14:paraId="39FBDB3A">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（二）涂改、倒卖、出租、出借或者以其他形式非法转让</w:t>
      </w:r>
      <w:r>
        <w:rPr>
          <w:rFonts w:hint="eastAsia" w:ascii="仿宋_GB2312" w:hAnsi="仿宋_GB2312" w:eastAsia="仿宋_GB2312" w:cs="仿宋_GB2312"/>
          <w:lang w:eastAsia="zh-CN"/>
        </w:rPr>
        <w:t>建筑垃圾处理核准证件</w:t>
      </w:r>
      <w:r>
        <w:rPr>
          <w:rFonts w:hint="eastAsia" w:ascii="仿宋_GB2312" w:hAnsi="仿宋_GB2312" w:eastAsia="仿宋_GB2312" w:cs="仿宋_GB2312"/>
        </w:rPr>
        <w:t>的；</w:t>
      </w:r>
    </w:p>
    <w:p w14:paraId="32D659C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（三）擅自倾倒、抛撒、堆放建筑垃圾的；</w:t>
      </w:r>
    </w:p>
    <w:p w14:paraId="532476D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（四）将建筑垃圾与其他固体废物混合处理的</w:t>
      </w:r>
      <w:r>
        <w:rPr>
          <w:rFonts w:hint="eastAsia" w:ascii="仿宋_GB2312" w:hAnsi="仿宋_GB2312" w:eastAsia="仿宋_GB2312" w:cs="仿宋_GB2312"/>
          <w:lang w:eastAsia="zh-CN"/>
        </w:rPr>
        <w:t>；</w:t>
      </w:r>
    </w:p>
    <w:p w14:paraId="3E629C0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五</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违反道路交通安全、道路</w:t>
      </w:r>
      <w:r>
        <w:rPr>
          <w:rFonts w:hint="eastAsia" w:ascii="仿宋_GB2312" w:hAnsi="仿宋_GB2312" w:eastAsia="仿宋_GB2312"/>
          <w:lang w:val="en-US" w:eastAsia="zh-CN"/>
        </w:rPr>
        <w:t>货物</w:t>
      </w:r>
      <w:r>
        <w:rPr>
          <w:rFonts w:hint="eastAsia" w:ascii="仿宋_GB2312" w:hAnsi="仿宋_GB2312" w:eastAsia="仿宋_GB2312" w:cs="仿宋_GB2312"/>
          <w:lang w:val="en-US" w:eastAsia="zh-CN"/>
        </w:rPr>
        <w:t>运输有关规定的。</w:t>
      </w:r>
    </w:p>
    <w:p w14:paraId="56165D7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928" w:name="_Toc3527"/>
      <w:bookmarkStart w:id="929" w:name="_Toc24677"/>
      <w:bookmarkStart w:id="930" w:name="_Toc28903"/>
      <w:bookmarkStart w:id="931" w:name="_Toc32398"/>
      <w:bookmarkStart w:id="932" w:name="_Toc16107"/>
      <w:bookmarkStart w:id="933" w:name="_Toc17000"/>
      <w:bookmarkStart w:id="934" w:name="_Toc27389"/>
      <w:bookmarkStart w:id="935" w:name="_Toc12432"/>
      <w:bookmarkStart w:id="936" w:name="_Toc29616"/>
      <w:bookmarkStart w:id="937" w:name="_Toc22914"/>
      <w:bookmarkStart w:id="938" w:name="_Toc14935"/>
      <w:bookmarkStart w:id="939" w:name="_Toc26620"/>
      <w:bookmarkStart w:id="940" w:name="_Toc26763"/>
      <w:bookmarkStart w:id="941" w:name="_Toc32291"/>
      <w:bookmarkStart w:id="942" w:name="_Toc17950"/>
      <w:bookmarkStart w:id="943" w:name="_Toc18370"/>
      <w:bookmarkStart w:id="944" w:name="_Toc598"/>
      <w:bookmarkStart w:id="945" w:name="_Toc11061"/>
      <w:bookmarkStart w:id="946" w:name="_Toc11802"/>
      <w:bookmarkStart w:id="947" w:name="_Toc31627"/>
      <w:r>
        <w:rPr>
          <w:rFonts w:hint="eastAsia" w:ascii="黑体" w:hAnsi="黑体" w:eastAsia="黑体" w:cs="黑体"/>
        </w:rPr>
        <w:t>第</w:t>
      </w:r>
      <w:r>
        <w:rPr>
          <w:rFonts w:hint="eastAsia" w:ascii="黑体" w:hAnsi="黑体" w:eastAsia="黑体" w:cs="黑体"/>
          <w:lang w:val="en-US" w:eastAsia="zh-CN"/>
        </w:rPr>
        <w:t>四十</w:t>
      </w:r>
      <w:r>
        <w:rPr>
          <w:rFonts w:hint="eastAsia" w:ascii="黑体" w:hAnsi="黑体" w:eastAsia="黑体" w:cs="黑体"/>
        </w:rPr>
        <w:t>条【</w:t>
      </w:r>
      <w:r>
        <w:rPr>
          <w:rFonts w:hint="eastAsia" w:ascii="黑体" w:hAnsi="黑体" w:eastAsia="黑体" w:cs="黑体"/>
          <w:lang w:val="en-US" w:eastAsia="zh-CN"/>
        </w:rPr>
        <w:t>行刑衔接</w:t>
      </w:r>
      <w:r>
        <w:rPr>
          <w:rFonts w:hint="eastAsia" w:ascii="黑体" w:hAnsi="黑体" w:eastAsia="黑体" w:cs="黑体"/>
        </w:rPr>
        <w:t>】</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14:paraId="5AE32C8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9"/>
        <w:rPr>
          <w:rFonts w:hint="default" w:ascii="仿宋_GB2312" w:hAnsi="仿宋_GB2312" w:eastAsia="仿宋_GB2312"/>
          <w:lang w:val="en-US" w:eastAsia="zh-CN"/>
        </w:rPr>
      </w:pPr>
      <w:r>
        <w:rPr>
          <w:rFonts w:hint="eastAsia" w:ascii="仿宋_GB2312" w:hAnsi="仿宋_GB2312" w:eastAsia="仿宋_GB2312"/>
          <w:lang w:val="en-US" w:eastAsia="zh-CN"/>
        </w:rPr>
        <w:t>各级住房和城乡建设局、农业农村局、水利局、林业和草原局、自然资源局、生态环境局等部门和各县（区）人民政府、高新区管委会应当</w:t>
      </w:r>
      <w:r>
        <w:rPr>
          <w:rFonts w:hint="eastAsia" w:ascii="仿宋_GB2312" w:hAnsi="仿宋_GB2312" w:eastAsia="仿宋_GB2312"/>
        </w:rPr>
        <w:t>加强</w:t>
      </w:r>
      <w:r>
        <w:rPr>
          <w:rFonts w:hint="eastAsia" w:ascii="仿宋_GB2312" w:hAnsi="仿宋_GB2312" w:eastAsia="仿宋_GB2312"/>
          <w:lang w:val="en-US" w:eastAsia="zh-CN"/>
        </w:rPr>
        <w:t>与各级公安局、人民法院、人民检察院协作配合，落实</w:t>
      </w:r>
      <w:r>
        <w:rPr>
          <w:rFonts w:hint="eastAsia" w:ascii="仿宋_GB2312" w:hAnsi="仿宋_GB2312" w:eastAsia="仿宋_GB2312"/>
        </w:rPr>
        <w:t>行政执法与刑事司法衔接，对涉及非法倾倒处置建筑垃圾严重污染环境或对公共财产造成重大经济损失，涉嫌犯罪的，依法移送公安机关立案查处</w:t>
      </w:r>
      <w:r>
        <w:rPr>
          <w:rFonts w:hint="eastAsia" w:ascii="仿宋_GB2312" w:hAnsi="仿宋_GB2312" w:eastAsia="仿宋_GB2312"/>
          <w:lang w:eastAsia="zh-CN"/>
        </w:rPr>
        <w:t>。</w:t>
      </w:r>
    </w:p>
    <w:p w14:paraId="67CFAA5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9"/>
        <w:rPr>
          <w:rFonts w:hint="eastAsia" w:ascii="仿宋_GB2312" w:hAnsi="仿宋_GB2312" w:eastAsia="仿宋_GB2312"/>
          <w:lang w:eastAsia="zh-CN"/>
        </w:rPr>
      </w:pPr>
      <w:r>
        <w:rPr>
          <w:rFonts w:hint="eastAsia" w:ascii="仿宋_GB2312" w:hAnsi="仿宋_GB2312" w:eastAsia="仿宋_GB2312"/>
        </w:rPr>
        <w:t>对造成环境污染或者生态破坏的违法行为，应依法启动生态环境损害赔偿或提起检察公益诉讼</w:t>
      </w:r>
      <w:r>
        <w:rPr>
          <w:rFonts w:hint="eastAsia" w:ascii="仿宋_GB2312" w:hAnsi="仿宋_GB2312" w:eastAsia="仿宋_GB2312"/>
          <w:lang w:eastAsia="zh-CN"/>
        </w:rPr>
        <w:t>。</w:t>
      </w:r>
    </w:p>
    <w:p w14:paraId="32C87A03">
      <w:pPr>
        <w:widowControl w:val="0"/>
        <w:spacing w:beforeLines="0" w:afterLines="0" w:line="600" w:lineRule="exact"/>
        <w:ind w:firstLine="640" w:firstLineChars="200"/>
        <w:textAlignment w:val="auto"/>
        <w:outlineLvl w:val="9"/>
        <w:rPr>
          <w:rFonts w:hint="eastAsia" w:ascii="仿宋_GB2312" w:hAnsi="仿宋_GB2312" w:eastAsia="仿宋_GB2312"/>
        </w:rPr>
      </w:pPr>
      <w:r>
        <w:rPr>
          <w:rFonts w:hint="eastAsia" w:ascii="仿宋_GB2312" w:hAnsi="仿宋_GB2312" w:eastAsia="仿宋_GB2312"/>
        </w:rPr>
        <w:t>建筑垃圾治理行政执法与刑事司法衔接</w:t>
      </w:r>
      <w:r>
        <w:rPr>
          <w:rFonts w:hint="eastAsia" w:ascii="仿宋_GB2312" w:hAnsi="仿宋_GB2312" w:eastAsia="仿宋_GB2312"/>
          <w:lang w:val="en-US" w:eastAsia="zh-CN"/>
        </w:rPr>
        <w:t>具体管理</w:t>
      </w:r>
      <w:r>
        <w:rPr>
          <w:rFonts w:hint="eastAsia" w:ascii="仿宋_GB2312" w:hAnsi="仿宋_GB2312" w:eastAsia="仿宋_GB2312"/>
        </w:rPr>
        <w:t>办法</w:t>
      </w:r>
      <w:r>
        <w:rPr>
          <w:rFonts w:hint="eastAsia" w:ascii="仿宋_GB2312" w:hAnsi="仿宋_GB2312" w:eastAsia="仿宋_GB2312"/>
          <w:lang w:eastAsia="zh-CN"/>
        </w:rPr>
        <w:t>，</w:t>
      </w:r>
      <w:r>
        <w:rPr>
          <w:rFonts w:hint="eastAsia" w:ascii="仿宋_GB2312" w:hAnsi="仿宋_GB2312" w:eastAsia="仿宋_GB2312"/>
          <w:lang w:val="en-US" w:eastAsia="zh-CN"/>
        </w:rPr>
        <w:t>由</w:t>
      </w:r>
      <w:r>
        <w:rPr>
          <w:rFonts w:hint="eastAsia" w:ascii="仿宋_GB2312" w:hAnsi="仿宋_GB2312" w:eastAsia="仿宋_GB2312"/>
        </w:rPr>
        <w:t>市</w:t>
      </w:r>
      <w:r>
        <w:rPr>
          <w:rFonts w:hint="eastAsia" w:ascii="仿宋_GB2312" w:hAnsi="仿宋_GB2312" w:eastAsia="仿宋_GB2312"/>
          <w:lang w:val="en-US" w:eastAsia="zh-CN"/>
        </w:rPr>
        <w:t>住房和城乡建设局</w:t>
      </w:r>
      <w:bookmarkStart w:id="1318" w:name="_GoBack"/>
      <w:bookmarkEnd w:id="1318"/>
      <w:r>
        <w:rPr>
          <w:rFonts w:hint="eastAsia" w:ascii="仿宋_GB2312" w:hAnsi="仿宋_GB2312" w:eastAsia="仿宋_GB2312"/>
        </w:rPr>
        <w:t>会同市公安</w:t>
      </w:r>
      <w:r>
        <w:rPr>
          <w:rFonts w:hint="eastAsia" w:ascii="仿宋_GB2312" w:hAnsi="仿宋_GB2312" w:eastAsia="仿宋_GB2312"/>
          <w:lang w:val="en-US" w:eastAsia="zh-CN"/>
        </w:rPr>
        <w:t>局</w:t>
      </w:r>
      <w:r>
        <w:rPr>
          <w:rFonts w:hint="eastAsia" w:ascii="仿宋_GB2312" w:hAnsi="仿宋_GB2312" w:eastAsia="仿宋_GB2312"/>
          <w:lang w:eastAsia="zh-CN"/>
        </w:rPr>
        <w:t>、</w:t>
      </w:r>
      <w:r>
        <w:rPr>
          <w:rFonts w:hint="eastAsia" w:ascii="仿宋_GB2312" w:hAnsi="仿宋_GB2312" w:eastAsia="仿宋_GB2312"/>
        </w:rPr>
        <w:t>人民法院、人民检察院、农业农村</w:t>
      </w:r>
      <w:r>
        <w:rPr>
          <w:rFonts w:hint="eastAsia" w:ascii="仿宋_GB2312" w:hAnsi="仿宋_GB2312" w:eastAsia="仿宋_GB2312"/>
          <w:lang w:val="en-US" w:eastAsia="zh-CN"/>
        </w:rPr>
        <w:t>局</w:t>
      </w:r>
      <w:r>
        <w:rPr>
          <w:rFonts w:hint="eastAsia" w:ascii="仿宋_GB2312" w:hAnsi="仿宋_GB2312" w:eastAsia="仿宋_GB2312"/>
        </w:rPr>
        <w:t>、水利</w:t>
      </w:r>
      <w:r>
        <w:rPr>
          <w:rFonts w:hint="eastAsia" w:ascii="仿宋_GB2312" w:hAnsi="仿宋_GB2312" w:eastAsia="仿宋_GB2312"/>
          <w:lang w:val="en-US" w:eastAsia="zh-CN"/>
        </w:rPr>
        <w:t>局</w:t>
      </w:r>
      <w:r>
        <w:rPr>
          <w:rFonts w:hint="eastAsia" w:ascii="仿宋_GB2312" w:hAnsi="仿宋_GB2312" w:eastAsia="仿宋_GB2312"/>
        </w:rPr>
        <w:t>、林业和草原</w:t>
      </w:r>
      <w:r>
        <w:rPr>
          <w:rFonts w:hint="eastAsia" w:ascii="仿宋_GB2312" w:hAnsi="仿宋_GB2312" w:eastAsia="仿宋_GB2312"/>
          <w:lang w:val="en-US" w:eastAsia="zh-CN"/>
        </w:rPr>
        <w:t>局</w:t>
      </w:r>
      <w:r>
        <w:rPr>
          <w:rFonts w:hint="eastAsia" w:ascii="仿宋_GB2312" w:hAnsi="仿宋_GB2312" w:eastAsia="仿宋_GB2312"/>
        </w:rPr>
        <w:t>、自然资源</w:t>
      </w:r>
      <w:r>
        <w:rPr>
          <w:rFonts w:hint="eastAsia" w:ascii="仿宋_GB2312" w:hAnsi="仿宋_GB2312" w:eastAsia="仿宋_GB2312"/>
          <w:lang w:val="en-US" w:eastAsia="zh-CN"/>
        </w:rPr>
        <w:t>局</w:t>
      </w:r>
      <w:r>
        <w:rPr>
          <w:rFonts w:hint="eastAsia" w:ascii="仿宋_GB2312" w:hAnsi="仿宋_GB2312" w:eastAsia="仿宋_GB2312"/>
          <w:lang w:eastAsia="zh-CN"/>
        </w:rPr>
        <w:t>、</w:t>
      </w:r>
      <w:r>
        <w:rPr>
          <w:rFonts w:hint="eastAsia" w:ascii="仿宋_GB2312" w:hAnsi="仿宋_GB2312" w:eastAsia="仿宋_GB2312"/>
        </w:rPr>
        <w:t>生态环境</w:t>
      </w:r>
      <w:r>
        <w:rPr>
          <w:rFonts w:hint="eastAsia" w:ascii="仿宋_GB2312" w:hAnsi="仿宋_GB2312" w:eastAsia="仿宋_GB2312"/>
          <w:lang w:val="en-US" w:eastAsia="zh-CN"/>
        </w:rPr>
        <w:t>局等部门另行</w:t>
      </w:r>
      <w:r>
        <w:rPr>
          <w:rFonts w:hint="eastAsia" w:ascii="仿宋_GB2312" w:hAnsi="仿宋_GB2312" w:eastAsia="仿宋_GB2312"/>
        </w:rPr>
        <w:t>制定</w:t>
      </w:r>
      <w:r>
        <w:rPr>
          <w:rFonts w:hint="eastAsia" w:ascii="仿宋_GB2312" w:hAnsi="仿宋_GB2312" w:eastAsia="仿宋_GB2312"/>
          <w:lang w:eastAsia="zh-CN"/>
        </w:rPr>
        <w:t>。</w:t>
      </w:r>
    </w:p>
    <w:p w14:paraId="25943EF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948" w:name="_Toc26289"/>
      <w:bookmarkStart w:id="949" w:name="_Toc1083"/>
      <w:bookmarkStart w:id="950" w:name="_Toc16755"/>
      <w:bookmarkStart w:id="951" w:name="_Toc20746"/>
      <w:bookmarkStart w:id="952" w:name="_Toc12382"/>
      <w:bookmarkStart w:id="953" w:name="_Toc6463"/>
      <w:bookmarkStart w:id="954" w:name="_Toc11973"/>
      <w:bookmarkStart w:id="955" w:name="_Toc7307"/>
      <w:bookmarkStart w:id="956" w:name="_Toc14353"/>
      <w:bookmarkStart w:id="957" w:name="_Toc11172"/>
      <w:bookmarkStart w:id="958" w:name="_Toc3291"/>
      <w:bookmarkStart w:id="959" w:name="_Toc21949"/>
      <w:bookmarkStart w:id="960" w:name="_Toc1575"/>
      <w:bookmarkStart w:id="961" w:name="_Toc31175"/>
      <w:bookmarkStart w:id="962" w:name="_Toc26670"/>
      <w:bookmarkStart w:id="963" w:name="_Toc20957"/>
      <w:bookmarkStart w:id="964" w:name="_Toc16398"/>
      <w:bookmarkStart w:id="965" w:name="_Toc5931"/>
      <w:bookmarkStart w:id="966" w:name="_Toc26622"/>
      <w:bookmarkStart w:id="967" w:name="_Toc7138"/>
      <w:bookmarkStart w:id="968" w:name="_Toc24032"/>
      <w:bookmarkStart w:id="969" w:name="_Toc18208"/>
      <w:bookmarkStart w:id="970" w:name="_Toc2979"/>
      <w:bookmarkStart w:id="971" w:name="_Toc27678"/>
      <w:r>
        <w:rPr>
          <w:rFonts w:hint="eastAsia" w:ascii="黑体" w:hAnsi="黑体" w:eastAsia="黑体" w:cs="黑体"/>
        </w:rPr>
        <w:t>第</w:t>
      </w:r>
      <w:r>
        <w:rPr>
          <w:rFonts w:hint="eastAsia" w:ascii="黑体" w:hAnsi="黑体" w:eastAsia="黑体" w:cs="黑体"/>
          <w:lang w:val="en-US" w:eastAsia="zh-CN"/>
        </w:rPr>
        <w:t>四十一</w:t>
      </w:r>
      <w:r>
        <w:rPr>
          <w:rFonts w:hint="eastAsia" w:ascii="黑体" w:hAnsi="黑体" w:eastAsia="黑体" w:cs="黑体"/>
        </w:rPr>
        <w:t>条【投诉举报】</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37E3353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任何单位和个人有权对建筑垃圾处理活动中的违法违规行为，向所在地</w:t>
      </w:r>
      <w:r>
        <w:rPr>
          <w:rFonts w:hint="eastAsia" w:ascii="仿宋_GB2312" w:hAnsi="仿宋_GB2312" w:eastAsia="仿宋_GB2312" w:cs="仿宋_GB2312"/>
          <w:lang w:eastAsia="zh-CN"/>
        </w:rPr>
        <w:t>市（</w:t>
      </w:r>
      <w:r>
        <w:rPr>
          <w:rFonts w:hint="eastAsia" w:ascii="仿宋_GB2312" w:hAnsi="仿宋_GB2312" w:eastAsia="仿宋_GB2312" w:cs="仿宋_GB2312"/>
          <w:lang w:val="en-US" w:eastAsia="zh-CN"/>
        </w:rPr>
        <w:t>县</w:t>
      </w:r>
      <w:r>
        <w:rPr>
          <w:rFonts w:hint="eastAsia" w:ascii="仿宋_GB2312" w:hAnsi="仿宋_GB2312" w:eastAsia="仿宋_GB2312" w:cs="仿宋_GB2312"/>
          <w:lang w:eastAsia="zh-CN"/>
        </w:rPr>
        <w:t>）住房和城乡建设部门</w:t>
      </w:r>
      <w:r>
        <w:rPr>
          <w:rFonts w:hint="eastAsia" w:ascii="仿宋_GB2312" w:hAnsi="仿宋_GB2312" w:eastAsia="仿宋_GB2312" w:cs="仿宋_GB2312"/>
        </w:rPr>
        <w:t>投诉、举报。</w:t>
      </w:r>
    </w:p>
    <w:p w14:paraId="3206068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eastAsia="zh-CN"/>
        </w:rPr>
        <w:t>市（</w:t>
      </w:r>
      <w:r>
        <w:rPr>
          <w:rFonts w:hint="eastAsia" w:ascii="仿宋_GB2312" w:hAnsi="仿宋_GB2312" w:eastAsia="仿宋_GB2312" w:cs="仿宋_GB2312"/>
          <w:lang w:val="en-US" w:eastAsia="zh-CN"/>
        </w:rPr>
        <w:t>县</w:t>
      </w:r>
      <w:r>
        <w:rPr>
          <w:rFonts w:hint="eastAsia" w:ascii="仿宋_GB2312" w:hAnsi="仿宋_GB2312" w:eastAsia="仿宋_GB2312" w:cs="仿宋_GB2312"/>
          <w:lang w:eastAsia="zh-CN"/>
        </w:rPr>
        <w:t>）住房和城乡建设部门</w:t>
      </w:r>
      <w:r>
        <w:rPr>
          <w:rFonts w:hint="eastAsia" w:ascii="仿宋_GB2312" w:hAnsi="仿宋_GB2312" w:eastAsia="仿宋_GB2312" w:cs="仿宋_GB2312"/>
        </w:rPr>
        <w:t>应当公布投诉、举报受理方式，及时处理投诉、举报信息。</w:t>
      </w:r>
    </w:p>
    <w:p w14:paraId="0268A7F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_GB2312" w:hAnsi="仿宋_GB2312" w:eastAsia="仿宋_GB2312" w:cs="仿宋_GB2312"/>
        </w:rPr>
      </w:pPr>
    </w:p>
    <w:p w14:paraId="4954B6A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center"/>
        <w:textAlignment w:val="auto"/>
        <w:outlineLvl w:val="0"/>
        <w:rPr>
          <w:rFonts w:hint="eastAsia" w:ascii="黑体" w:hAnsi="黑体" w:eastAsia="黑体" w:cs="黑体"/>
        </w:rPr>
      </w:pPr>
      <w:bookmarkStart w:id="972" w:name="_Toc2604"/>
      <w:bookmarkStart w:id="973" w:name="_Toc519"/>
      <w:bookmarkStart w:id="974" w:name="_Toc11552"/>
      <w:bookmarkStart w:id="975" w:name="_Toc22790"/>
      <w:bookmarkStart w:id="976" w:name="_Toc17139"/>
      <w:bookmarkStart w:id="977" w:name="_Toc26510"/>
      <w:bookmarkStart w:id="978" w:name="_Toc22900"/>
      <w:bookmarkStart w:id="979" w:name="_Toc2861"/>
      <w:bookmarkStart w:id="980" w:name="_Toc22053"/>
      <w:bookmarkStart w:id="981" w:name="_Toc10040"/>
      <w:bookmarkStart w:id="982" w:name="_Toc13172"/>
      <w:bookmarkStart w:id="983" w:name="_Toc28302"/>
      <w:bookmarkStart w:id="984" w:name="_Toc22212"/>
      <w:bookmarkStart w:id="985" w:name="_Toc23820"/>
      <w:bookmarkStart w:id="986" w:name="_Toc23142"/>
      <w:bookmarkStart w:id="987" w:name="_Toc1142"/>
      <w:bookmarkStart w:id="988" w:name="_Toc6553"/>
      <w:bookmarkStart w:id="989" w:name="_Toc22060"/>
      <w:bookmarkStart w:id="990" w:name="_Toc8740"/>
      <w:bookmarkStart w:id="991" w:name="_Toc26905"/>
      <w:bookmarkStart w:id="992" w:name="_Toc1379"/>
      <w:bookmarkStart w:id="993" w:name="_Toc14868"/>
      <w:bookmarkStart w:id="994" w:name="_Toc24350"/>
      <w:bookmarkStart w:id="995" w:name="_Toc18086"/>
      <w:r>
        <w:rPr>
          <w:rFonts w:hint="eastAsia" w:ascii="黑体" w:hAnsi="黑体" w:eastAsia="黑体" w:cs="黑体"/>
        </w:rPr>
        <w:t>第</w:t>
      </w:r>
      <w:r>
        <w:rPr>
          <w:rFonts w:hint="eastAsia" w:ascii="黑体" w:hAnsi="黑体" w:eastAsia="黑体" w:cs="黑体"/>
          <w:lang w:val="en-US" w:eastAsia="zh-CN"/>
        </w:rPr>
        <w:t>七</w:t>
      </w:r>
      <w:r>
        <w:rPr>
          <w:rFonts w:hint="eastAsia" w:ascii="黑体" w:hAnsi="黑体" w:eastAsia="黑体" w:cs="黑体"/>
        </w:rPr>
        <w:t xml:space="preserve">章 </w:t>
      </w:r>
      <w:r>
        <w:rPr>
          <w:rFonts w:hint="eastAsia" w:ascii="黑体" w:hAnsi="黑体" w:eastAsia="黑体" w:cs="黑体"/>
          <w:lang w:val="en-US" w:eastAsia="zh-CN"/>
        </w:rPr>
        <w:t xml:space="preserve"> </w:t>
      </w:r>
      <w:r>
        <w:rPr>
          <w:rFonts w:hint="eastAsia" w:ascii="黑体" w:hAnsi="黑体" w:eastAsia="黑体" w:cs="黑体"/>
        </w:rPr>
        <w:t>法律责任</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14:paraId="6D87B9BC">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仿宋_GB2312" w:hAnsi="仿宋_GB2312" w:eastAsia="仿宋_GB2312"/>
        </w:rPr>
      </w:pPr>
      <w:bookmarkStart w:id="996" w:name="_Toc30821"/>
      <w:bookmarkStart w:id="997" w:name="_Toc5268"/>
      <w:bookmarkStart w:id="998" w:name="_Toc23550"/>
      <w:bookmarkStart w:id="999" w:name="_Toc9101"/>
      <w:bookmarkStart w:id="1000" w:name="_Toc4182"/>
      <w:bookmarkStart w:id="1001" w:name="_Toc3335"/>
      <w:bookmarkStart w:id="1002" w:name="_Toc10852"/>
      <w:bookmarkStart w:id="1003" w:name="_Toc2813"/>
      <w:bookmarkStart w:id="1004" w:name="OLE_LINK25"/>
      <w:r>
        <w:rPr>
          <w:rFonts w:hint="eastAsia" w:ascii="黑体" w:hAnsi="黑体" w:eastAsia="黑体" w:cs="黑体"/>
        </w:rPr>
        <w:t>第</w:t>
      </w:r>
      <w:r>
        <w:rPr>
          <w:rFonts w:hint="eastAsia" w:ascii="黑体" w:hAnsi="黑体" w:eastAsia="黑体" w:cs="黑体"/>
          <w:lang w:val="en-US" w:eastAsia="zh-CN"/>
        </w:rPr>
        <w:t>四十二</w:t>
      </w:r>
      <w:r>
        <w:rPr>
          <w:rFonts w:hint="eastAsia" w:ascii="黑体" w:hAnsi="黑体" w:eastAsia="黑体" w:cs="黑体"/>
        </w:rPr>
        <w:t>条【</w:t>
      </w:r>
      <w:r>
        <w:rPr>
          <w:rFonts w:hint="eastAsia" w:ascii="黑体" w:hAnsi="黑体" w:eastAsia="黑体" w:cs="黑体"/>
          <w:lang w:val="en-US" w:eastAsia="zh-CN"/>
        </w:rPr>
        <w:t>建筑垃圾处理核准撤销情形</w:t>
      </w:r>
      <w:r>
        <w:rPr>
          <w:rFonts w:hint="eastAsia" w:ascii="黑体" w:hAnsi="黑体" w:eastAsia="黑体" w:cs="黑体"/>
        </w:rPr>
        <w:t>】</w:t>
      </w:r>
      <w:bookmarkEnd w:id="996"/>
      <w:bookmarkEnd w:id="997"/>
      <w:bookmarkEnd w:id="998"/>
      <w:bookmarkEnd w:id="999"/>
      <w:bookmarkEnd w:id="1000"/>
      <w:bookmarkEnd w:id="1001"/>
      <w:bookmarkEnd w:id="1002"/>
      <w:bookmarkEnd w:id="1003"/>
    </w:p>
    <w:bookmarkEnd w:id="1004"/>
    <w:p w14:paraId="1E2EC73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lang w:val="en-US" w:eastAsia="zh-CN"/>
        </w:rPr>
      </w:pPr>
      <w:r>
        <w:rPr>
          <w:rFonts w:hint="eastAsia" w:ascii="仿宋_GB2312" w:hAnsi="仿宋_GB2312" w:eastAsia="仿宋_GB2312"/>
          <w:lang w:val="en-US" w:eastAsia="zh-CN"/>
        </w:rPr>
        <w:t>取得建筑垃圾处理核准证件的建设单位、运输单位、贮存单位、利用单位和处置单位（以下统称“被许可单位”）有以下情形之一的，由作出行政许可决定的县（区）住房和城乡建设部门或者市住房和城乡建设部门撤销其核准证件：</w:t>
      </w:r>
    </w:p>
    <w:p w14:paraId="68295EC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rPr>
      </w:pPr>
      <w:r>
        <w:rPr>
          <w:rFonts w:hint="eastAsia" w:ascii="仿宋_GB2312" w:hAnsi="仿宋_GB2312" w:eastAsia="仿宋_GB2312"/>
        </w:rPr>
        <w:t>（一）</w:t>
      </w:r>
      <w:r>
        <w:rPr>
          <w:rFonts w:hint="eastAsia" w:ascii="仿宋_GB2312" w:hAnsi="仿宋_GB2312" w:eastAsia="仿宋_GB2312"/>
          <w:lang w:val="en-US" w:eastAsia="zh-CN"/>
        </w:rPr>
        <w:t>各级住房和城乡建设部门</w:t>
      </w:r>
      <w:r>
        <w:rPr>
          <w:rFonts w:hint="eastAsia" w:ascii="仿宋_GB2312" w:hAnsi="仿宋_GB2312" w:eastAsia="仿宋_GB2312"/>
        </w:rPr>
        <w:t>工作人员滥用职权、玩忽职守作出准予</w:t>
      </w:r>
      <w:r>
        <w:rPr>
          <w:rFonts w:hint="eastAsia" w:ascii="仿宋_GB2312" w:hAnsi="仿宋_GB2312" w:eastAsia="仿宋_GB2312"/>
          <w:lang w:val="en-US" w:eastAsia="zh-CN"/>
        </w:rPr>
        <w:t>建筑垃圾处理核准</w:t>
      </w:r>
      <w:r>
        <w:rPr>
          <w:rFonts w:hint="eastAsia" w:ascii="仿宋_GB2312" w:hAnsi="仿宋_GB2312" w:eastAsia="仿宋_GB2312"/>
        </w:rPr>
        <w:t>决定的；</w:t>
      </w:r>
    </w:p>
    <w:p w14:paraId="474214D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rPr>
      </w:pPr>
      <w:r>
        <w:rPr>
          <w:rFonts w:hint="eastAsia" w:ascii="仿宋_GB2312" w:hAnsi="仿宋_GB2312" w:eastAsia="仿宋_GB2312"/>
        </w:rPr>
        <w:t>（二）</w:t>
      </w:r>
      <w:r>
        <w:rPr>
          <w:rFonts w:hint="eastAsia" w:ascii="仿宋_GB2312" w:hAnsi="仿宋_GB2312" w:eastAsia="仿宋_GB2312"/>
          <w:lang w:val="en-US" w:eastAsia="zh-CN"/>
        </w:rPr>
        <w:t>各级住房和城乡建设部门</w:t>
      </w:r>
      <w:r>
        <w:rPr>
          <w:rFonts w:hint="eastAsia" w:ascii="仿宋_GB2312" w:hAnsi="仿宋_GB2312" w:eastAsia="仿宋_GB2312"/>
        </w:rPr>
        <w:t>违反法定程序作出准予</w:t>
      </w:r>
      <w:r>
        <w:rPr>
          <w:rFonts w:hint="eastAsia" w:ascii="仿宋_GB2312" w:hAnsi="仿宋_GB2312" w:eastAsia="仿宋_GB2312"/>
          <w:lang w:val="en-US" w:eastAsia="zh-CN"/>
        </w:rPr>
        <w:t>建筑垃圾处理核准</w:t>
      </w:r>
      <w:r>
        <w:rPr>
          <w:rFonts w:hint="eastAsia" w:ascii="仿宋_GB2312" w:hAnsi="仿宋_GB2312" w:eastAsia="仿宋_GB2312"/>
        </w:rPr>
        <w:t>决定的；</w:t>
      </w:r>
    </w:p>
    <w:p w14:paraId="521B956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rPr>
      </w:pPr>
      <w:r>
        <w:rPr>
          <w:rFonts w:hint="eastAsia" w:ascii="仿宋_GB2312" w:hAnsi="仿宋_GB2312" w:eastAsia="仿宋_GB2312"/>
        </w:rPr>
        <w:t>（三）</w:t>
      </w:r>
      <w:r>
        <w:rPr>
          <w:rFonts w:hint="eastAsia" w:ascii="仿宋_GB2312" w:hAnsi="仿宋_GB2312" w:eastAsia="仿宋_GB2312"/>
          <w:lang w:val="en-US" w:eastAsia="zh-CN"/>
        </w:rPr>
        <w:t>各级住房和城乡建设部门</w:t>
      </w:r>
      <w:r>
        <w:rPr>
          <w:rFonts w:hint="eastAsia" w:ascii="仿宋_GB2312" w:hAnsi="仿宋_GB2312" w:eastAsia="仿宋_GB2312"/>
        </w:rPr>
        <w:t>对不具备申请资格或者不符合法定条件的申请人准予</w:t>
      </w:r>
      <w:r>
        <w:rPr>
          <w:rFonts w:hint="eastAsia" w:ascii="仿宋_GB2312" w:hAnsi="仿宋_GB2312" w:eastAsia="仿宋_GB2312"/>
          <w:lang w:val="en-US" w:eastAsia="zh-CN"/>
        </w:rPr>
        <w:t>建筑垃圾处理核准</w:t>
      </w:r>
      <w:r>
        <w:rPr>
          <w:rFonts w:hint="eastAsia" w:ascii="仿宋_GB2312" w:hAnsi="仿宋_GB2312" w:eastAsia="仿宋_GB2312"/>
        </w:rPr>
        <w:t>的；</w:t>
      </w:r>
    </w:p>
    <w:p w14:paraId="2D0B6A1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rPr>
      </w:pPr>
      <w:r>
        <w:rPr>
          <w:rFonts w:hint="eastAsia" w:ascii="仿宋_GB2312" w:hAnsi="仿宋_GB2312" w:eastAsia="仿宋_GB2312"/>
        </w:rPr>
        <w:t>（四）</w:t>
      </w:r>
      <w:r>
        <w:rPr>
          <w:rFonts w:hint="eastAsia" w:ascii="仿宋_GB2312" w:hAnsi="仿宋_GB2312" w:eastAsia="仿宋_GB2312"/>
          <w:lang w:val="en-US" w:eastAsia="zh-CN"/>
        </w:rPr>
        <w:t>各级住房和城乡建设部门</w:t>
      </w:r>
      <w:r>
        <w:rPr>
          <w:rFonts w:hint="eastAsia" w:ascii="仿宋_GB2312" w:hAnsi="仿宋_GB2312" w:eastAsia="仿宋_GB2312"/>
        </w:rPr>
        <w:t>超越法定职权作出准予</w:t>
      </w:r>
      <w:r>
        <w:rPr>
          <w:rFonts w:hint="eastAsia" w:ascii="仿宋_GB2312" w:hAnsi="仿宋_GB2312" w:eastAsia="仿宋_GB2312"/>
          <w:lang w:val="en-US" w:eastAsia="zh-CN"/>
        </w:rPr>
        <w:t>建筑垃圾处理核准</w:t>
      </w:r>
      <w:r>
        <w:rPr>
          <w:rFonts w:hint="eastAsia" w:ascii="仿宋_GB2312" w:hAnsi="仿宋_GB2312" w:eastAsia="仿宋_GB2312"/>
        </w:rPr>
        <w:t>决定的；</w:t>
      </w:r>
    </w:p>
    <w:p w14:paraId="5106BE9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rPr>
      </w:pPr>
      <w:r>
        <w:rPr>
          <w:rFonts w:hint="eastAsia" w:ascii="仿宋_GB2312" w:hAnsi="仿宋_GB2312" w:eastAsia="仿宋_GB2312"/>
        </w:rPr>
        <w:t>（五）</w:t>
      </w:r>
      <w:r>
        <w:rPr>
          <w:rFonts w:hint="eastAsia" w:ascii="仿宋_GB2312" w:hAnsi="仿宋_GB2312" w:eastAsia="仿宋_GB2312"/>
          <w:lang w:val="en-US" w:eastAsia="zh-CN"/>
        </w:rPr>
        <w:t>被许可单位</w:t>
      </w:r>
      <w:r>
        <w:rPr>
          <w:rFonts w:hint="eastAsia" w:ascii="仿宋_GB2312" w:hAnsi="仿宋_GB2312" w:eastAsia="仿宋_GB2312"/>
          <w:lang w:eastAsia="zh-CN"/>
        </w:rPr>
        <w:t>以欺骗、贿赂等不正当手段取得</w:t>
      </w:r>
      <w:r>
        <w:rPr>
          <w:rFonts w:hint="eastAsia" w:ascii="仿宋_GB2312" w:hAnsi="仿宋_GB2312" w:eastAsia="仿宋_GB2312"/>
          <w:lang w:val="en-US" w:eastAsia="zh-CN"/>
        </w:rPr>
        <w:t>建筑垃圾处理核准证件的；</w:t>
      </w:r>
    </w:p>
    <w:p w14:paraId="68FC4D4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rPr>
      </w:pPr>
      <w:r>
        <w:rPr>
          <w:rFonts w:hint="eastAsia" w:ascii="仿宋_GB2312" w:hAnsi="仿宋_GB2312" w:eastAsia="仿宋_GB2312"/>
          <w:lang w:eastAsia="zh-CN"/>
        </w:rPr>
        <w:t>（</w:t>
      </w:r>
      <w:r>
        <w:rPr>
          <w:rFonts w:hint="eastAsia" w:ascii="仿宋_GB2312" w:hAnsi="仿宋_GB2312" w:eastAsia="仿宋_GB2312"/>
          <w:lang w:val="en-US" w:eastAsia="zh-CN"/>
        </w:rPr>
        <w:t>六</w:t>
      </w:r>
      <w:r>
        <w:rPr>
          <w:rFonts w:hint="eastAsia" w:ascii="仿宋_GB2312" w:hAnsi="仿宋_GB2312" w:eastAsia="仿宋_GB2312"/>
          <w:lang w:eastAsia="zh-CN"/>
        </w:rPr>
        <w:t>）</w:t>
      </w:r>
      <w:r>
        <w:rPr>
          <w:rFonts w:hint="eastAsia" w:ascii="仿宋_GB2312" w:hAnsi="仿宋_GB2312" w:eastAsia="仿宋_GB2312"/>
        </w:rPr>
        <w:t>法律、法规和部门、自治区规章</w:t>
      </w:r>
      <w:r>
        <w:rPr>
          <w:rFonts w:hint="eastAsia" w:ascii="仿宋_GB2312" w:hAnsi="仿宋_GB2312" w:eastAsia="仿宋_GB2312"/>
          <w:lang w:val="en-US" w:eastAsia="zh-CN"/>
        </w:rPr>
        <w:t>规定</w:t>
      </w:r>
      <w:r>
        <w:rPr>
          <w:rFonts w:hint="eastAsia" w:ascii="仿宋_GB2312" w:hAnsi="仿宋_GB2312" w:eastAsia="仿宋_GB2312"/>
        </w:rPr>
        <w:t>的其他</w:t>
      </w:r>
      <w:r>
        <w:rPr>
          <w:rFonts w:hint="eastAsia" w:ascii="仿宋_GB2312" w:hAnsi="仿宋_GB2312" w:eastAsia="仿宋_GB2312"/>
          <w:lang w:val="en-US" w:eastAsia="zh-CN"/>
        </w:rPr>
        <w:t>可以撤销的</w:t>
      </w:r>
      <w:r>
        <w:rPr>
          <w:rFonts w:hint="eastAsia" w:ascii="仿宋_GB2312" w:hAnsi="仿宋_GB2312" w:eastAsia="仿宋_GB2312"/>
        </w:rPr>
        <w:t>情形</w:t>
      </w:r>
      <w:r>
        <w:rPr>
          <w:rFonts w:hint="eastAsia" w:ascii="仿宋_GB2312" w:hAnsi="仿宋_GB2312" w:eastAsia="仿宋_GB2312"/>
          <w:lang w:eastAsia="zh-CN"/>
        </w:rPr>
        <w:t>。</w:t>
      </w:r>
    </w:p>
    <w:p w14:paraId="220DA4F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1005" w:name="_Toc16727"/>
      <w:bookmarkStart w:id="1006" w:name="_Toc9945"/>
      <w:bookmarkStart w:id="1007" w:name="_Toc3244"/>
      <w:bookmarkStart w:id="1008" w:name="_Toc28016"/>
      <w:bookmarkStart w:id="1009" w:name="_Toc18831"/>
      <w:bookmarkStart w:id="1010" w:name="_Toc29077"/>
      <w:bookmarkStart w:id="1011" w:name="_Toc21906"/>
      <w:bookmarkStart w:id="1012" w:name="_Toc29806"/>
      <w:r>
        <w:rPr>
          <w:rFonts w:hint="eastAsia" w:ascii="黑体" w:hAnsi="黑体" w:eastAsia="黑体" w:cs="黑体"/>
        </w:rPr>
        <w:t>第</w:t>
      </w:r>
      <w:r>
        <w:rPr>
          <w:rFonts w:hint="eastAsia" w:ascii="黑体" w:hAnsi="黑体" w:eastAsia="黑体" w:cs="黑体"/>
          <w:lang w:val="en-US" w:eastAsia="zh-CN"/>
        </w:rPr>
        <w:t>四十三</w:t>
      </w:r>
      <w:r>
        <w:rPr>
          <w:rFonts w:hint="eastAsia" w:ascii="黑体" w:hAnsi="黑体" w:eastAsia="黑体" w:cs="黑体"/>
        </w:rPr>
        <w:t>条【</w:t>
      </w:r>
      <w:r>
        <w:rPr>
          <w:rFonts w:hint="eastAsia" w:ascii="黑体" w:hAnsi="黑体" w:eastAsia="黑体" w:cs="黑体"/>
          <w:lang w:val="en-US" w:eastAsia="zh-CN"/>
        </w:rPr>
        <w:t>建筑垃圾处理核准注销情形</w:t>
      </w:r>
      <w:r>
        <w:rPr>
          <w:rFonts w:hint="eastAsia" w:ascii="黑体" w:hAnsi="黑体" w:eastAsia="黑体" w:cs="黑体"/>
        </w:rPr>
        <w:t>】</w:t>
      </w:r>
      <w:bookmarkEnd w:id="1005"/>
      <w:bookmarkEnd w:id="1006"/>
      <w:bookmarkEnd w:id="1007"/>
      <w:bookmarkEnd w:id="1008"/>
      <w:bookmarkEnd w:id="1009"/>
      <w:bookmarkEnd w:id="1010"/>
      <w:bookmarkEnd w:id="1011"/>
      <w:bookmarkEnd w:id="1012"/>
    </w:p>
    <w:p w14:paraId="0E36392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lang w:val="en-US" w:eastAsia="zh-CN"/>
        </w:rPr>
      </w:pPr>
      <w:r>
        <w:rPr>
          <w:rFonts w:hint="eastAsia" w:ascii="仿宋_GB2312" w:hAnsi="仿宋_GB2312" w:eastAsia="仿宋_GB2312"/>
          <w:lang w:val="en-US" w:eastAsia="zh-CN"/>
        </w:rPr>
        <w:t>取得建筑垃圾处理核准证件的被许可单位有以下情形之一的，由所在地市（县）住房和城乡建设部门注销其核准证件：</w:t>
      </w:r>
    </w:p>
    <w:p w14:paraId="4BA0259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lang w:val="en-US" w:eastAsia="zh-CN"/>
        </w:rPr>
      </w:pPr>
      <w:r>
        <w:rPr>
          <w:rFonts w:hint="eastAsia" w:ascii="仿宋_GB2312" w:hAnsi="仿宋_GB2312" w:eastAsia="仿宋_GB2312"/>
          <w:lang w:eastAsia="zh-CN"/>
        </w:rPr>
        <w:t>（</w:t>
      </w:r>
      <w:r>
        <w:rPr>
          <w:rFonts w:hint="eastAsia" w:ascii="仿宋_GB2312" w:hAnsi="仿宋_GB2312" w:eastAsia="仿宋_GB2312"/>
          <w:lang w:val="en-US" w:eastAsia="zh-CN"/>
        </w:rPr>
        <w:t>一</w:t>
      </w:r>
      <w:r>
        <w:rPr>
          <w:rFonts w:hint="eastAsia" w:ascii="仿宋_GB2312" w:hAnsi="仿宋_GB2312" w:eastAsia="仿宋_GB2312"/>
          <w:lang w:eastAsia="zh-CN"/>
        </w:rPr>
        <w:t>）</w:t>
      </w:r>
      <w:r>
        <w:rPr>
          <w:rFonts w:hint="eastAsia" w:ascii="仿宋_GB2312" w:hAnsi="仿宋_GB2312" w:eastAsia="仿宋_GB2312"/>
        </w:rPr>
        <w:t>被许可</w:t>
      </w:r>
      <w:r>
        <w:rPr>
          <w:rFonts w:hint="eastAsia" w:ascii="仿宋_GB2312" w:hAnsi="仿宋_GB2312" w:eastAsia="仿宋_GB2312"/>
          <w:lang w:val="en-US" w:eastAsia="zh-CN"/>
        </w:rPr>
        <w:t>单位</w:t>
      </w:r>
      <w:r>
        <w:rPr>
          <w:rFonts w:hint="eastAsia" w:ascii="仿宋_GB2312" w:hAnsi="仿宋_GB2312" w:eastAsia="仿宋_GB2312"/>
        </w:rPr>
        <w:t>未在</w:t>
      </w:r>
      <w:r>
        <w:rPr>
          <w:rFonts w:hint="eastAsia" w:ascii="仿宋_GB2312" w:hAnsi="仿宋_GB2312" w:eastAsia="仿宋_GB2312"/>
          <w:lang w:val="en-US" w:eastAsia="zh-CN"/>
        </w:rPr>
        <w:t>建筑垃圾处理核准</w:t>
      </w:r>
      <w:r>
        <w:rPr>
          <w:rFonts w:hint="eastAsia" w:ascii="仿宋_GB2312" w:hAnsi="仿宋_GB2312" w:eastAsia="仿宋_GB2312"/>
        </w:rPr>
        <w:t>有效期届满前申请延续，或其延续申请未获批准</w:t>
      </w:r>
      <w:r>
        <w:rPr>
          <w:rFonts w:hint="eastAsia" w:ascii="仿宋_GB2312" w:hAnsi="仿宋_GB2312" w:eastAsia="仿宋_GB2312"/>
          <w:lang w:val="en-US" w:eastAsia="zh-CN"/>
        </w:rPr>
        <w:t>的；</w:t>
      </w:r>
    </w:p>
    <w:p w14:paraId="71CB410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lang w:eastAsia="zh-CN"/>
        </w:rPr>
      </w:pPr>
      <w:r>
        <w:rPr>
          <w:rFonts w:hint="eastAsia" w:ascii="仿宋_GB2312" w:hAnsi="仿宋_GB2312" w:eastAsia="仿宋_GB2312"/>
          <w:lang w:eastAsia="zh-CN"/>
        </w:rPr>
        <w:t>（</w:t>
      </w:r>
      <w:r>
        <w:rPr>
          <w:rFonts w:hint="eastAsia" w:ascii="仿宋_GB2312" w:hAnsi="仿宋_GB2312" w:eastAsia="仿宋_GB2312"/>
          <w:lang w:val="en-US" w:eastAsia="zh-CN"/>
        </w:rPr>
        <w:t>二</w:t>
      </w:r>
      <w:r>
        <w:rPr>
          <w:rFonts w:hint="eastAsia" w:ascii="仿宋_GB2312" w:hAnsi="仿宋_GB2312" w:eastAsia="仿宋_GB2312"/>
          <w:lang w:eastAsia="zh-CN"/>
        </w:rPr>
        <w:t>）</w:t>
      </w:r>
      <w:r>
        <w:rPr>
          <w:rFonts w:hint="eastAsia" w:ascii="仿宋_GB2312" w:hAnsi="仿宋_GB2312" w:eastAsia="仿宋_GB2312"/>
          <w:lang w:val="en-US" w:eastAsia="zh-CN"/>
        </w:rPr>
        <w:t>被许可单位</w:t>
      </w:r>
      <w:r>
        <w:rPr>
          <w:rFonts w:hint="eastAsia" w:ascii="仿宋_GB2312" w:hAnsi="仿宋_GB2312" w:eastAsia="仿宋_GB2312"/>
        </w:rPr>
        <w:t>营业执照</w:t>
      </w:r>
      <w:r>
        <w:rPr>
          <w:rFonts w:hint="eastAsia" w:ascii="仿宋_GB2312" w:hAnsi="仿宋_GB2312" w:eastAsia="仿宋_GB2312"/>
          <w:lang w:val="en-US" w:eastAsia="zh-CN"/>
        </w:rPr>
        <w:t>依法被吊销</w:t>
      </w:r>
      <w:r>
        <w:rPr>
          <w:rFonts w:hint="eastAsia" w:ascii="仿宋_GB2312" w:hAnsi="仿宋_GB2312" w:eastAsia="仿宋_GB2312"/>
          <w:lang w:eastAsia="zh-CN"/>
        </w:rPr>
        <w:t>、</w:t>
      </w:r>
      <w:r>
        <w:rPr>
          <w:rFonts w:hint="eastAsia" w:ascii="仿宋_GB2312" w:hAnsi="仿宋_GB2312" w:eastAsia="仿宋_GB2312"/>
          <w:lang w:val="en-US" w:eastAsia="zh-CN"/>
        </w:rPr>
        <w:t>撤销、撤回、</w:t>
      </w:r>
      <w:r>
        <w:rPr>
          <w:rFonts w:hint="eastAsia" w:ascii="仿宋_GB2312" w:hAnsi="仿宋_GB2312" w:eastAsia="仿宋_GB2312"/>
        </w:rPr>
        <w:t>注销</w:t>
      </w:r>
      <w:r>
        <w:rPr>
          <w:rFonts w:hint="eastAsia" w:ascii="仿宋_GB2312" w:hAnsi="仿宋_GB2312" w:eastAsia="仿宋_GB2312"/>
          <w:lang w:val="en-US" w:eastAsia="zh-CN"/>
        </w:rPr>
        <w:t>的</w:t>
      </w:r>
      <w:r>
        <w:rPr>
          <w:rFonts w:hint="eastAsia" w:ascii="仿宋_GB2312" w:hAnsi="仿宋_GB2312" w:eastAsia="仿宋_GB2312"/>
          <w:lang w:eastAsia="zh-CN"/>
        </w:rPr>
        <w:t>；</w:t>
      </w:r>
    </w:p>
    <w:p w14:paraId="77EE470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lang w:val="en-US" w:eastAsia="zh-CN"/>
        </w:rPr>
      </w:pPr>
      <w:r>
        <w:rPr>
          <w:rFonts w:hint="eastAsia" w:ascii="仿宋_GB2312" w:hAnsi="仿宋_GB2312" w:eastAsia="仿宋_GB2312"/>
          <w:lang w:val="en-US" w:eastAsia="zh-CN"/>
        </w:rPr>
        <w:t>（三）被许可单位建筑垃圾处理核准依法被吊销、撤销、撤回的；</w:t>
      </w:r>
    </w:p>
    <w:p w14:paraId="0E2F476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lang w:eastAsia="zh-CN"/>
        </w:rPr>
      </w:pPr>
      <w:r>
        <w:rPr>
          <w:rFonts w:hint="eastAsia" w:ascii="仿宋_GB2312" w:hAnsi="仿宋_GB2312" w:eastAsia="仿宋_GB2312"/>
          <w:lang w:val="en-US" w:eastAsia="zh-CN"/>
        </w:rPr>
        <w:t>（四）运输单位《道路运输经营许可证》依法被吊销、撤销、撤回、注销的；</w:t>
      </w:r>
    </w:p>
    <w:p w14:paraId="7DCA150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lang w:val="en-US" w:eastAsia="zh-CN"/>
        </w:rPr>
      </w:pPr>
      <w:r>
        <w:rPr>
          <w:rFonts w:hint="eastAsia" w:ascii="仿宋_GB2312" w:hAnsi="仿宋_GB2312" w:eastAsia="仿宋_GB2312"/>
          <w:lang w:eastAsia="zh-CN"/>
        </w:rPr>
        <w:t>（</w:t>
      </w:r>
      <w:r>
        <w:rPr>
          <w:rFonts w:hint="eastAsia" w:ascii="仿宋_GB2312" w:hAnsi="仿宋_GB2312" w:eastAsia="仿宋_GB2312"/>
          <w:lang w:val="en-US" w:eastAsia="zh-CN"/>
        </w:rPr>
        <w:t>五</w:t>
      </w:r>
      <w:r>
        <w:rPr>
          <w:rFonts w:hint="eastAsia" w:ascii="仿宋_GB2312" w:hAnsi="仿宋_GB2312" w:eastAsia="仿宋_GB2312"/>
          <w:lang w:eastAsia="zh-CN"/>
        </w:rPr>
        <w:t>）</w:t>
      </w:r>
      <w:r>
        <w:rPr>
          <w:rFonts w:hint="eastAsia" w:ascii="仿宋_GB2312" w:hAnsi="仿宋_GB2312" w:eastAsia="仿宋_GB2312"/>
          <w:lang w:val="en-US" w:eastAsia="zh-CN"/>
        </w:rPr>
        <w:t>运输单位</w:t>
      </w:r>
      <w:r>
        <w:rPr>
          <w:rFonts w:hint="eastAsia" w:ascii="仿宋_GB2312" w:hAnsi="仿宋_GB2312" w:eastAsia="仿宋_GB2312"/>
        </w:rPr>
        <w:t>及其运输车辆不符合年审要求，</w:t>
      </w:r>
      <w:r>
        <w:rPr>
          <w:rFonts w:hint="eastAsia" w:ascii="仿宋_GB2312" w:hAnsi="仿宋_GB2312" w:eastAsia="仿宋_GB2312"/>
          <w:lang w:val="en-US" w:eastAsia="zh-CN"/>
        </w:rPr>
        <w:t>未能</w:t>
      </w:r>
      <w:r>
        <w:rPr>
          <w:rFonts w:hint="eastAsia" w:ascii="仿宋_GB2312" w:hAnsi="仿宋_GB2312" w:eastAsia="仿宋_GB2312"/>
        </w:rPr>
        <w:t>限期改正或者</w:t>
      </w:r>
      <w:r>
        <w:rPr>
          <w:rFonts w:hint="eastAsia" w:ascii="仿宋_GB2312" w:hAnsi="仿宋_GB2312" w:eastAsia="仿宋_GB2312"/>
          <w:lang w:val="en-US" w:eastAsia="zh-CN"/>
        </w:rPr>
        <w:t>拒不</w:t>
      </w:r>
      <w:r>
        <w:rPr>
          <w:rFonts w:hint="eastAsia" w:ascii="仿宋_GB2312" w:hAnsi="仿宋_GB2312" w:eastAsia="仿宋_GB2312"/>
        </w:rPr>
        <w:t>办理变更手续</w:t>
      </w:r>
      <w:r>
        <w:rPr>
          <w:rFonts w:hint="eastAsia" w:ascii="仿宋_GB2312" w:hAnsi="仿宋_GB2312" w:eastAsia="仿宋_GB2312"/>
          <w:lang w:val="en-US" w:eastAsia="zh-CN"/>
        </w:rPr>
        <w:t>的</w:t>
      </w:r>
      <w:r>
        <w:rPr>
          <w:rFonts w:hint="eastAsia" w:ascii="仿宋_GB2312" w:hAnsi="仿宋_GB2312" w:eastAsia="仿宋_GB2312"/>
        </w:rPr>
        <w:t>。</w:t>
      </w:r>
    </w:p>
    <w:p w14:paraId="79AF7C5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lang w:val="en-US" w:eastAsia="zh-CN"/>
        </w:rPr>
      </w:pPr>
      <w:r>
        <w:rPr>
          <w:rFonts w:hint="eastAsia" w:ascii="仿宋_GB2312" w:hAnsi="仿宋_GB2312" w:eastAsia="仿宋_GB2312"/>
          <w:lang w:val="en-US" w:eastAsia="zh-CN"/>
        </w:rPr>
        <w:t>（六）贮存单位、利用单位和处置单位未在用地、环评、水土保持批准文（证）件有效期届满前申请延续，或其延续申请未获批准的，以及依法被吊销、撤销、撤回、注销的；</w:t>
      </w:r>
    </w:p>
    <w:p w14:paraId="6E21D3F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lang w:eastAsia="zh-CN"/>
        </w:rPr>
      </w:pPr>
      <w:r>
        <w:rPr>
          <w:rFonts w:hint="eastAsia" w:ascii="仿宋_GB2312" w:hAnsi="仿宋_GB2312" w:eastAsia="仿宋_GB2312"/>
          <w:lang w:eastAsia="zh-CN"/>
        </w:rPr>
        <w:t>（</w:t>
      </w:r>
      <w:r>
        <w:rPr>
          <w:rFonts w:hint="eastAsia" w:ascii="仿宋_GB2312" w:hAnsi="仿宋_GB2312" w:eastAsia="仿宋_GB2312"/>
          <w:lang w:val="en-US" w:eastAsia="zh-CN"/>
        </w:rPr>
        <w:t>七</w:t>
      </w:r>
      <w:r>
        <w:rPr>
          <w:rFonts w:hint="eastAsia" w:ascii="仿宋_GB2312" w:hAnsi="仿宋_GB2312" w:eastAsia="仿宋_GB2312"/>
          <w:lang w:eastAsia="zh-CN"/>
        </w:rPr>
        <w:t>）</w:t>
      </w:r>
      <w:r>
        <w:rPr>
          <w:rFonts w:hint="eastAsia" w:ascii="仿宋_GB2312" w:hAnsi="仿宋_GB2312" w:eastAsia="仿宋_GB2312"/>
        </w:rPr>
        <w:t>法律、法规和部门、自治区规章</w:t>
      </w:r>
      <w:r>
        <w:rPr>
          <w:rFonts w:hint="eastAsia" w:ascii="仿宋_GB2312" w:hAnsi="仿宋_GB2312" w:eastAsia="仿宋_GB2312"/>
          <w:lang w:val="en-US" w:eastAsia="zh-CN"/>
        </w:rPr>
        <w:t>规定</w:t>
      </w:r>
      <w:r>
        <w:rPr>
          <w:rFonts w:hint="eastAsia" w:ascii="仿宋_GB2312" w:hAnsi="仿宋_GB2312" w:eastAsia="仿宋_GB2312"/>
        </w:rPr>
        <w:t>的其他</w:t>
      </w:r>
      <w:r>
        <w:rPr>
          <w:rFonts w:hint="eastAsia" w:ascii="仿宋_GB2312" w:hAnsi="仿宋_GB2312" w:eastAsia="仿宋_GB2312"/>
          <w:lang w:val="en-US" w:eastAsia="zh-CN"/>
        </w:rPr>
        <w:t>可以注销的</w:t>
      </w:r>
      <w:r>
        <w:rPr>
          <w:rFonts w:hint="eastAsia" w:ascii="仿宋_GB2312" w:hAnsi="仿宋_GB2312" w:eastAsia="仿宋_GB2312"/>
        </w:rPr>
        <w:t>情形</w:t>
      </w:r>
      <w:r>
        <w:rPr>
          <w:rFonts w:hint="eastAsia" w:ascii="仿宋_GB2312" w:hAnsi="仿宋_GB2312" w:eastAsia="仿宋_GB2312"/>
          <w:lang w:eastAsia="zh-CN"/>
        </w:rPr>
        <w:t>。</w:t>
      </w:r>
    </w:p>
    <w:p w14:paraId="24B03067">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1013" w:name="_Toc1365"/>
      <w:bookmarkStart w:id="1014" w:name="_Toc2864"/>
      <w:bookmarkStart w:id="1015" w:name="_Toc14792"/>
      <w:bookmarkStart w:id="1016" w:name="_Toc1647"/>
      <w:bookmarkStart w:id="1017" w:name="_Toc30813"/>
      <w:bookmarkStart w:id="1018" w:name="_Toc26759"/>
      <w:bookmarkStart w:id="1019" w:name="_Toc24988"/>
      <w:bookmarkStart w:id="1020" w:name="_Toc22249"/>
      <w:bookmarkStart w:id="1021" w:name="_Toc28212"/>
      <w:r>
        <w:rPr>
          <w:rFonts w:hint="eastAsia" w:ascii="黑体" w:hAnsi="黑体" w:eastAsia="黑体" w:cs="黑体"/>
        </w:rPr>
        <w:t>第四十</w:t>
      </w:r>
      <w:r>
        <w:rPr>
          <w:rFonts w:hint="eastAsia" w:ascii="黑体" w:hAnsi="黑体" w:eastAsia="黑体" w:cs="黑体"/>
          <w:lang w:val="en-US" w:eastAsia="zh-CN"/>
        </w:rPr>
        <w:t>四</w:t>
      </w:r>
      <w:r>
        <w:rPr>
          <w:rFonts w:hint="eastAsia" w:ascii="黑体" w:hAnsi="黑体" w:eastAsia="黑体" w:cs="黑体"/>
        </w:rPr>
        <w:t>条【没收违法所得及法律责任】</w:t>
      </w:r>
      <w:bookmarkEnd w:id="1013"/>
      <w:bookmarkEnd w:id="1014"/>
      <w:bookmarkEnd w:id="1015"/>
      <w:bookmarkEnd w:id="1016"/>
      <w:bookmarkEnd w:id="1017"/>
      <w:bookmarkEnd w:id="1018"/>
      <w:bookmarkEnd w:id="1019"/>
      <w:bookmarkEnd w:id="1020"/>
      <w:bookmarkEnd w:id="1021"/>
    </w:p>
    <w:p w14:paraId="76F258A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rPr>
      </w:pPr>
      <w:r>
        <w:rPr>
          <w:rFonts w:hint="eastAsia" w:ascii="仿宋_GB2312" w:hAnsi="仿宋_GB2312" w:eastAsia="仿宋_GB2312" w:cs="仿宋_GB2312"/>
        </w:rPr>
        <w:t>违反本规定，有违法所得的，由</w:t>
      </w:r>
      <w:r>
        <w:rPr>
          <w:rFonts w:hint="eastAsia" w:ascii="仿宋_GB2312" w:hAnsi="仿宋_GB2312" w:eastAsia="仿宋_GB2312" w:cs="仿宋_GB2312"/>
          <w:lang w:val="en-US" w:eastAsia="zh-CN"/>
        </w:rPr>
        <w:t>所在地的市（县）住房和城乡建设部门等</w:t>
      </w:r>
      <w:r>
        <w:rPr>
          <w:rFonts w:hint="default" w:ascii="仿宋_GB2312" w:hAnsi="仿宋_GB2312" w:eastAsia="仿宋_GB2312" w:cs="仿宋_GB2312"/>
          <w:lang w:val="en-US" w:eastAsia="zh-CN"/>
        </w:rPr>
        <w:t>相关行政机关</w:t>
      </w:r>
      <w:r>
        <w:rPr>
          <w:rFonts w:hint="eastAsia" w:ascii="仿宋_GB2312" w:hAnsi="仿宋_GB2312" w:eastAsia="仿宋_GB2312" w:cs="仿宋_GB2312"/>
        </w:rPr>
        <w:t>依法予以没收。</w:t>
      </w:r>
      <w:r>
        <w:rPr>
          <w:rFonts w:hint="eastAsia" w:ascii="仿宋_GB2312" w:hAnsi="仿宋_GB2312" w:eastAsia="仿宋_GB2312"/>
        </w:rPr>
        <w:t>相关法律、法规、规章已有法律责任规定的，从其规定。</w:t>
      </w:r>
    </w:p>
    <w:p w14:paraId="5F963F3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1022" w:name="_Toc27844"/>
      <w:bookmarkStart w:id="1023" w:name="_Toc17790"/>
      <w:bookmarkStart w:id="1024" w:name="_Toc13653"/>
      <w:bookmarkStart w:id="1025" w:name="_Toc25542"/>
      <w:bookmarkStart w:id="1026" w:name="_Toc15803"/>
      <w:bookmarkStart w:id="1027" w:name="_Toc29424"/>
      <w:bookmarkStart w:id="1028" w:name="_Toc20059"/>
      <w:bookmarkStart w:id="1029" w:name="_Toc30459"/>
      <w:bookmarkStart w:id="1030" w:name="_Toc25836"/>
      <w:bookmarkStart w:id="1031" w:name="_Toc1953"/>
      <w:bookmarkStart w:id="1032" w:name="_Toc21546"/>
      <w:bookmarkStart w:id="1033" w:name="_Toc24898"/>
      <w:bookmarkStart w:id="1034" w:name="_Toc31277"/>
      <w:bookmarkStart w:id="1035" w:name="_Toc14272"/>
      <w:bookmarkStart w:id="1036" w:name="_Toc13167"/>
      <w:bookmarkStart w:id="1037" w:name="_Toc10772"/>
      <w:bookmarkStart w:id="1038" w:name="_Toc3635"/>
      <w:bookmarkStart w:id="1039" w:name="_Toc18769"/>
      <w:bookmarkStart w:id="1040" w:name="_Toc17182"/>
      <w:bookmarkStart w:id="1041" w:name="_Toc29572"/>
      <w:bookmarkStart w:id="1042" w:name="_Toc16717"/>
      <w:bookmarkStart w:id="1043" w:name="_Toc16737"/>
      <w:bookmarkStart w:id="1044" w:name="_Toc31194"/>
      <w:bookmarkStart w:id="1045" w:name="_Toc23033"/>
      <w:r>
        <w:rPr>
          <w:rFonts w:hint="eastAsia" w:ascii="黑体" w:hAnsi="黑体" w:eastAsia="黑体" w:cs="黑体"/>
        </w:rPr>
        <w:t>第</w:t>
      </w:r>
      <w:r>
        <w:rPr>
          <w:rFonts w:hint="eastAsia" w:ascii="黑体" w:hAnsi="黑体" w:eastAsia="黑体" w:cs="黑体"/>
          <w:lang w:val="en-US" w:eastAsia="zh-CN"/>
        </w:rPr>
        <w:t>四十五</w:t>
      </w:r>
      <w:r>
        <w:rPr>
          <w:rFonts w:hint="eastAsia" w:ascii="黑体" w:hAnsi="黑体" w:eastAsia="黑体" w:cs="黑体"/>
        </w:rPr>
        <w:t>条【</w:t>
      </w:r>
      <w:r>
        <w:rPr>
          <w:rFonts w:hint="eastAsia" w:ascii="黑体" w:hAnsi="黑体" w:eastAsia="黑体" w:cs="黑体"/>
          <w:lang w:val="en-US" w:eastAsia="zh-CN"/>
        </w:rPr>
        <w:t>对</w:t>
      </w:r>
      <w:r>
        <w:rPr>
          <w:rFonts w:hint="eastAsia" w:ascii="黑体" w:hAnsi="黑体" w:eastAsia="黑体" w:cs="黑体"/>
        </w:rPr>
        <w:t>许可机关和管理机关的处罚】</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03828D1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相关机关</w:t>
      </w:r>
      <w:r>
        <w:rPr>
          <w:rFonts w:hint="eastAsia" w:ascii="仿宋_GB2312" w:hAnsi="仿宋_GB2312" w:eastAsia="仿宋_GB2312" w:cs="仿宋_GB2312"/>
        </w:rPr>
        <w:t>工作人员在建筑垃圾管理工作中有下列情形之一的，责令改正并依法给予处分；构成犯罪的，依法追究刑事责任：</w:t>
      </w:r>
    </w:p>
    <w:p w14:paraId="074CCB5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（一）对不符合法定条件的申请人颁发</w:t>
      </w:r>
      <w:r>
        <w:rPr>
          <w:rFonts w:hint="eastAsia" w:ascii="仿宋_GB2312" w:hAnsi="仿宋_GB2312" w:eastAsia="仿宋_GB2312" w:cs="仿宋_GB2312"/>
          <w:lang w:val="en-US" w:eastAsia="zh-CN"/>
        </w:rPr>
        <w:t>许可</w:t>
      </w:r>
      <w:r>
        <w:rPr>
          <w:rFonts w:hint="eastAsia" w:ascii="仿宋_GB2312" w:hAnsi="仿宋_GB2312" w:eastAsia="仿宋_GB2312" w:cs="仿宋_GB2312"/>
          <w:lang w:eastAsia="zh-CN"/>
        </w:rPr>
        <w:t>证件</w:t>
      </w:r>
      <w:r>
        <w:rPr>
          <w:rFonts w:hint="eastAsia" w:ascii="仿宋_GB2312" w:hAnsi="仿宋_GB2312" w:eastAsia="仿宋_GB2312" w:cs="仿宋_GB2312"/>
        </w:rPr>
        <w:t>的；</w:t>
      </w:r>
    </w:p>
    <w:p w14:paraId="5727637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（二）对符合法定条件的申请人不予颁发</w:t>
      </w:r>
      <w:r>
        <w:rPr>
          <w:rFonts w:hint="eastAsia" w:ascii="仿宋_GB2312" w:hAnsi="仿宋_GB2312" w:eastAsia="仿宋_GB2312" w:cs="仿宋_GB2312"/>
          <w:lang w:val="en-US" w:eastAsia="zh-CN"/>
        </w:rPr>
        <w:t>许可</w:t>
      </w:r>
      <w:r>
        <w:rPr>
          <w:rFonts w:hint="eastAsia" w:ascii="仿宋_GB2312" w:hAnsi="仿宋_GB2312" w:eastAsia="仿宋_GB2312" w:cs="仿宋_GB2312"/>
          <w:lang w:eastAsia="zh-CN"/>
        </w:rPr>
        <w:t>证件</w:t>
      </w:r>
      <w:r>
        <w:rPr>
          <w:rFonts w:hint="eastAsia" w:ascii="仿宋_GB2312" w:hAnsi="仿宋_GB2312" w:eastAsia="仿宋_GB2312" w:cs="仿宋_GB2312"/>
          <w:lang w:val="en-US" w:eastAsia="zh-CN"/>
        </w:rPr>
        <w:t>或不予备案</w:t>
      </w:r>
      <w:r>
        <w:rPr>
          <w:rFonts w:hint="eastAsia" w:ascii="仿宋_GB2312" w:hAnsi="仿宋_GB2312" w:eastAsia="仿宋_GB2312" w:cs="仿宋_GB2312"/>
        </w:rPr>
        <w:t>的；</w:t>
      </w:r>
    </w:p>
    <w:p w14:paraId="6AFE112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（三）对符合法定条件的申请人在法定期限内未颁发</w:t>
      </w:r>
      <w:r>
        <w:rPr>
          <w:rFonts w:hint="eastAsia" w:ascii="仿宋_GB2312" w:hAnsi="仿宋_GB2312" w:eastAsia="仿宋_GB2312" w:cs="仿宋_GB2312"/>
          <w:lang w:val="en-US" w:eastAsia="zh-CN"/>
        </w:rPr>
        <w:t>许可</w:t>
      </w:r>
      <w:r>
        <w:rPr>
          <w:rFonts w:hint="eastAsia" w:ascii="仿宋_GB2312" w:hAnsi="仿宋_GB2312" w:eastAsia="仿宋_GB2312" w:cs="仿宋_GB2312"/>
          <w:lang w:eastAsia="zh-CN"/>
        </w:rPr>
        <w:t>证件</w:t>
      </w:r>
      <w:r>
        <w:rPr>
          <w:rFonts w:hint="eastAsia" w:ascii="仿宋_GB2312" w:hAnsi="仿宋_GB2312" w:eastAsia="仿宋_GB2312" w:cs="仿宋_GB2312"/>
          <w:lang w:val="en-US" w:eastAsia="zh-CN"/>
        </w:rPr>
        <w:t>或未予备案</w:t>
      </w:r>
      <w:r>
        <w:rPr>
          <w:rFonts w:hint="eastAsia" w:ascii="仿宋_GB2312" w:hAnsi="仿宋_GB2312" w:eastAsia="仿宋_GB2312" w:cs="仿宋_GB2312"/>
        </w:rPr>
        <w:t>的；</w:t>
      </w:r>
    </w:p>
    <w:p w14:paraId="2372B2B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（四）发现违法</w:t>
      </w:r>
      <w:r>
        <w:rPr>
          <w:rFonts w:hint="eastAsia" w:ascii="仿宋_GB2312" w:hAnsi="仿宋_GB2312" w:eastAsia="仿宋_GB2312" w:cs="仿宋_GB2312"/>
          <w:lang w:val="en-US" w:eastAsia="zh-CN"/>
        </w:rPr>
        <w:t>违规违章</w:t>
      </w:r>
      <w:r>
        <w:rPr>
          <w:rFonts w:hint="eastAsia" w:ascii="仿宋_GB2312" w:hAnsi="仿宋_GB2312" w:eastAsia="仿宋_GB2312" w:cs="仿宋_GB2312"/>
        </w:rPr>
        <w:t>行为或者接到举报后未予查处的；</w:t>
      </w:r>
    </w:p>
    <w:p w14:paraId="2FC5C21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（五）不依法履行监督职责或者监督不力，造成严重后果的；</w:t>
      </w:r>
    </w:p>
    <w:p w14:paraId="176EA58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（六）有其他滥用职权、玩忽职守、徇私舞弊等违法行为的。</w:t>
      </w:r>
    </w:p>
    <w:p w14:paraId="5D56ED2D">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_GB2312" w:hAnsi="仿宋_GB2312" w:eastAsia="仿宋_GB2312" w:cs="仿宋_GB2312"/>
        </w:rPr>
      </w:pPr>
    </w:p>
    <w:p w14:paraId="7D5A24E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center"/>
        <w:textAlignment w:val="auto"/>
        <w:outlineLvl w:val="0"/>
        <w:rPr>
          <w:rFonts w:hint="eastAsia" w:ascii="黑体" w:hAnsi="黑体" w:eastAsia="黑体" w:cs="黑体"/>
        </w:rPr>
      </w:pPr>
      <w:bookmarkStart w:id="1046" w:name="_Toc5936"/>
      <w:bookmarkStart w:id="1047" w:name="_Toc12217"/>
      <w:bookmarkStart w:id="1048" w:name="_Toc270"/>
      <w:bookmarkStart w:id="1049" w:name="_Toc14186"/>
      <w:bookmarkStart w:id="1050" w:name="_Toc1382"/>
      <w:bookmarkStart w:id="1051" w:name="_Toc2568"/>
      <w:bookmarkStart w:id="1052" w:name="_Toc6597"/>
      <w:bookmarkStart w:id="1053" w:name="_Toc30224"/>
      <w:bookmarkStart w:id="1054" w:name="_Toc25769"/>
      <w:bookmarkStart w:id="1055" w:name="_Toc2839"/>
      <w:bookmarkStart w:id="1056" w:name="_Toc19525"/>
      <w:bookmarkStart w:id="1057" w:name="_Toc28354"/>
      <w:bookmarkStart w:id="1058" w:name="_Toc26813"/>
      <w:bookmarkStart w:id="1059" w:name="_Toc5999"/>
      <w:bookmarkStart w:id="1060" w:name="_Toc5645"/>
      <w:bookmarkStart w:id="1061" w:name="_Toc23252"/>
      <w:bookmarkStart w:id="1062" w:name="_Toc24558"/>
      <w:bookmarkStart w:id="1063" w:name="_Toc29490"/>
      <w:bookmarkStart w:id="1064" w:name="_Toc26785"/>
      <w:bookmarkStart w:id="1065" w:name="_Toc21544"/>
      <w:bookmarkStart w:id="1066" w:name="_Toc15500"/>
      <w:bookmarkStart w:id="1067" w:name="_Toc14829"/>
      <w:bookmarkStart w:id="1068" w:name="_Toc20972"/>
      <w:bookmarkStart w:id="1069" w:name="_Toc5982"/>
      <w:r>
        <w:rPr>
          <w:rFonts w:hint="eastAsia" w:ascii="黑体" w:hAnsi="黑体" w:eastAsia="黑体" w:cs="黑体"/>
        </w:rPr>
        <w:t>第</w:t>
      </w:r>
      <w:r>
        <w:rPr>
          <w:rFonts w:hint="eastAsia" w:ascii="黑体" w:hAnsi="黑体" w:eastAsia="黑体" w:cs="黑体"/>
          <w:lang w:val="en-US" w:eastAsia="zh-CN"/>
        </w:rPr>
        <w:t>八</w:t>
      </w:r>
      <w:r>
        <w:rPr>
          <w:rFonts w:hint="eastAsia" w:ascii="黑体" w:hAnsi="黑体" w:eastAsia="黑体" w:cs="黑体"/>
        </w:rPr>
        <w:t xml:space="preserve">章 </w:t>
      </w:r>
      <w:r>
        <w:rPr>
          <w:rFonts w:hint="eastAsia" w:ascii="黑体" w:hAnsi="黑体" w:eastAsia="黑体" w:cs="黑体"/>
          <w:lang w:val="en-US" w:eastAsia="zh-CN"/>
        </w:rPr>
        <w:t xml:space="preserve"> </w:t>
      </w:r>
      <w:r>
        <w:rPr>
          <w:rFonts w:hint="eastAsia" w:ascii="黑体" w:hAnsi="黑体" w:eastAsia="黑体" w:cs="黑体"/>
        </w:rPr>
        <w:t>附则</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3B9615D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1070" w:name="_Toc25235"/>
      <w:bookmarkStart w:id="1071" w:name="_Toc1673"/>
      <w:bookmarkStart w:id="1072" w:name="_Toc18885"/>
      <w:bookmarkStart w:id="1073" w:name="_Toc32368"/>
      <w:bookmarkStart w:id="1074" w:name="_Toc8054"/>
      <w:bookmarkStart w:id="1075" w:name="_Toc5322"/>
      <w:bookmarkStart w:id="1076" w:name="_Toc27223"/>
      <w:bookmarkStart w:id="1077" w:name="_Toc8901"/>
      <w:bookmarkStart w:id="1078" w:name="_Toc15131"/>
      <w:bookmarkStart w:id="1079" w:name="_Toc29277"/>
      <w:bookmarkStart w:id="1080" w:name="_Toc20833"/>
      <w:bookmarkStart w:id="1081" w:name="_Toc19618"/>
      <w:bookmarkStart w:id="1082" w:name="_Toc1050"/>
      <w:bookmarkStart w:id="1083" w:name="_Toc32361"/>
      <w:bookmarkStart w:id="1084" w:name="_Toc12080"/>
      <w:bookmarkStart w:id="1085" w:name="_Toc29065"/>
      <w:bookmarkStart w:id="1086" w:name="_Toc12512"/>
      <w:bookmarkStart w:id="1087" w:name="_Toc10066"/>
      <w:bookmarkStart w:id="1088" w:name="_Toc2617"/>
      <w:bookmarkStart w:id="1089" w:name="_Toc28374"/>
      <w:bookmarkStart w:id="1090" w:name="_Toc3861"/>
      <w:bookmarkStart w:id="1091" w:name="_Toc2408"/>
      <w:bookmarkStart w:id="1092" w:name="_Toc29579"/>
      <w:bookmarkStart w:id="1093" w:name="_Toc19187"/>
      <w:r>
        <w:rPr>
          <w:rFonts w:hint="eastAsia" w:ascii="黑体" w:hAnsi="黑体" w:eastAsia="黑体" w:cs="黑体"/>
        </w:rPr>
        <w:t>第</w:t>
      </w:r>
      <w:r>
        <w:rPr>
          <w:rFonts w:hint="eastAsia" w:ascii="黑体" w:hAnsi="黑体" w:eastAsia="黑体" w:cs="黑体"/>
          <w:lang w:val="en-US" w:eastAsia="zh-CN"/>
        </w:rPr>
        <w:t>四十六</w:t>
      </w:r>
      <w:r>
        <w:rPr>
          <w:rFonts w:hint="eastAsia" w:ascii="黑体" w:hAnsi="黑体" w:eastAsia="黑体" w:cs="黑体"/>
        </w:rPr>
        <w:t>条【适用范围补充规定】</w:t>
      </w:r>
      <w:bookmarkEnd w:id="1070"/>
      <w:bookmarkEnd w:id="1071"/>
      <w:bookmarkEnd w:id="1072"/>
      <w:bookmarkEnd w:id="1073"/>
    </w:p>
    <w:p w14:paraId="24502D7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rPr>
        <w:t>县城和建制镇的建成区，可以参照本</w:t>
      </w:r>
      <w:r>
        <w:rPr>
          <w:rFonts w:hint="eastAsia" w:ascii="仿宋_GB2312" w:hAnsi="仿宋_GB2312" w:eastAsia="仿宋_GB2312"/>
          <w:lang w:val="en-US" w:eastAsia="zh-CN"/>
        </w:rPr>
        <w:t>办法</w:t>
      </w:r>
      <w:r>
        <w:rPr>
          <w:rFonts w:hint="eastAsia" w:ascii="仿宋_GB2312" w:hAnsi="仿宋_GB2312" w:eastAsia="仿宋_GB2312"/>
        </w:rPr>
        <w:t>执行。</w:t>
      </w:r>
    </w:p>
    <w:p w14:paraId="05B9F39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1094" w:name="_Toc8896"/>
      <w:bookmarkStart w:id="1095" w:name="_Toc31317"/>
      <w:bookmarkStart w:id="1096" w:name="_Toc17609"/>
      <w:bookmarkStart w:id="1097" w:name="_Toc2986"/>
      <w:r>
        <w:rPr>
          <w:rFonts w:hint="eastAsia" w:ascii="黑体" w:hAnsi="黑体" w:eastAsia="黑体" w:cs="黑体"/>
        </w:rPr>
        <w:t>第</w:t>
      </w:r>
      <w:r>
        <w:rPr>
          <w:rFonts w:hint="eastAsia" w:ascii="黑体" w:hAnsi="黑体" w:eastAsia="黑体" w:cs="黑体"/>
          <w:lang w:val="en-US" w:eastAsia="zh-CN"/>
        </w:rPr>
        <w:t>四十七</w:t>
      </w:r>
      <w:r>
        <w:rPr>
          <w:rFonts w:hint="eastAsia" w:ascii="黑体" w:hAnsi="黑体" w:eastAsia="黑体" w:cs="黑体"/>
        </w:rPr>
        <w:t>条【名词解释】</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14:paraId="1F59B14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本规定中下列用语的含义：</w:t>
      </w:r>
    </w:p>
    <w:p w14:paraId="3839B717">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cs="仿宋_GB2312"/>
          <w:lang w:val="en-US" w:eastAsia="zh-CN"/>
        </w:rPr>
      </w:pPr>
      <w:r>
        <w:rPr>
          <w:rFonts w:hint="eastAsia" w:ascii="仿宋_GB2312" w:hAnsi="仿宋_GB2312" w:eastAsia="仿宋_GB2312" w:cs="仿宋_GB2312"/>
        </w:rPr>
        <w:t>（一）建筑垃圾处理，是指建筑垃圾产生、收集、贮存、运输、利用、处置等行为。</w:t>
      </w:r>
      <w:r>
        <w:rPr>
          <w:rFonts w:hint="eastAsia" w:ascii="仿宋_GB2312" w:hAnsi="仿宋_GB2312" w:eastAsia="仿宋_GB2312" w:cs="仿宋_GB2312"/>
          <w:lang w:val="en-US" w:eastAsia="zh-CN"/>
        </w:rPr>
        <w:t>其中：利用包括回收利用和资源化利用。</w:t>
      </w:r>
    </w:p>
    <w:p w14:paraId="18BE08C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回收利用，是指工程渣土（干化后的工程泥浆）不经过任何加工处理，直接用于</w:t>
      </w:r>
      <w:r>
        <w:rPr>
          <w:rFonts w:hint="eastAsia" w:ascii="仿宋_GB2312" w:hAnsi="仿宋_GB2312" w:eastAsia="仿宋_GB2312"/>
        </w:rPr>
        <w:t>工程回填、土地整理、矿坑修复、道（公）路建设、</w:t>
      </w:r>
      <w:r>
        <w:rPr>
          <w:rFonts w:hint="eastAsia" w:ascii="仿宋_GB2312" w:hAnsi="仿宋_GB2312" w:eastAsia="仿宋_GB2312"/>
          <w:lang w:val="en-US" w:eastAsia="zh-CN"/>
        </w:rPr>
        <w:t>表层耕植</w:t>
      </w:r>
      <w:r>
        <w:rPr>
          <w:rFonts w:hint="eastAsia" w:ascii="仿宋_GB2312" w:hAnsi="仿宋_GB2312" w:eastAsia="仿宋_GB2312"/>
        </w:rPr>
        <w:t>和作为</w:t>
      </w:r>
      <w:r>
        <w:rPr>
          <w:rFonts w:hint="eastAsia" w:ascii="仿宋_GB2312" w:hAnsi="仿宋_GB2312" w:eastAsia="仿宋_GB2312"/>
          <w:lang w:val="en-US" w:eastAsia="zh-CN"/>
        </w:rPr>
        <w:t>建筑原材料</w:t>
      </w:r>
      <w:r>
        <w:rPr>
          <w:rFonts w:hint="eastAsia" w:ascii="仿宋_GB2312" w:hAnsi="仿宋_GB2312" w:eastAsia="仿宋_GB2312"/>
        </w:rPr>
        <w:t>使用</w:t>
      </w:r>
      <w:r>
        <w:rPr>
          <w:rFonts w:hint="eastAsia" w:ascii="仿宋_GB2312" w:hAnsi="仿宋_GB2312" w:eastAsia="仿宋_GB2312"/>
          <w:lang w:val="en-US" w:eastAsia="zh-CN"/>
        </w:rPr>
        <w:t>的过程。以及金属类、塑料类、纸品类、竹木类</w:t>
      </w:r>
      <w:r>
        <w:rPr>
          <w:rFonts w:hint="eastAsia" w:ascii="仿宋_GB2312" w:hAnsi="仿宋_GB2312" w:eastAsia="仿宋_GB2312"/>
        </w:rPr>
        <w:t>等具有废旧物资回收属性的工程（拆除、装修）垃圾，</w:t>
      </w:r>
      <w:r>
        <w:rPr>
          <w:rFonts w:hint="eastAsia" w:ascii="仿宋_GB2312" w:hAnsi="仿宋_GB2312" w:eastAsia="仿宋_GB2312"/>
          <w:lang w:val="en-US" w:eastAsia="zh-CN"/>
        </w:rPr>
        <w:t>通过</w:t>
      </w:r>
      <w:r>
        <w:rPr>
          <w:rFonts w:hint="eastAsia" w:ascii="仿宋_GB2312" w:hAnsi="仿宋_GB2312" w:eastAsia="仿宋_GB2312"/>
        </w:rPr>
        <w:t>市场</w:t>
      </w:r>
      <w:r>
        <w:rPr>
          <w:rFonts w:hint="eastAsia" w:ascii="仿宋_GB2312" w:hAnsi="仿宋_GB2312" w:eastAsia="仿宋_GB2312"/>
          <w:lang w:val="en-US" w:eastAsia="zh-CN"/>
        </w:rPr>
        <w:t>化</w:t>
      </w:r>
      <w:r>
        <w:rPr>
          <w:rFonts w:hint="eastAsia" w:ascii="仿宋_GB2312" w:hAnsi="仿宋_GB2312" w:eastAsia="仿宋_GB2312"/>
        </w:rPr>
        <w:t>交易</w:t>
      </w:r>
      <w:r>
        <w:rPr>
          <w:rFonts w:hint="eastAsia" w:ascii="仿宋_GB2312" w:hAnsi="仿宋_GB2312" w:eastAsia="仿宋_GB2312"/>
          <w:lang w:val="en-US" w:eastAsia="zh-CN"/>
        </w:rPr>
        <w:t>按照废旧物资处理的过程。</w:t>
      </w:r>
    </w:p>
    <w:p w14:paraId="44B5498A">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资源化利用，是指资源化利用企业对工程垃圾、拆除垃圾、装修垃圾中的混凝土、砖瓦、砂浆、水泥、砌块、瓷砖、大理石等无机非金属类，通过破碎、筛分、分拣等工艺生产再生骨料或再生产品的过程。</w:t>
      </w:r>
    </w:p>
    <w:p w14:paraId="77707FF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（二）建筑垃圾分类管理，是指将建筑垃圾按照工程渣土、工程泥浆、工程垃圾、拆除垃圾、装修垃圾等进行分类处理。其中：</w:t>
      </w:r>
    </w:p>
    <w:p w14:paraId="4FB083B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工程渣土，是指各类建筑物、构筑物、管网</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道路、桥梁</w:t>
      </w:r>
      <w:r>
        <w:rPr>
          <w:rFonts w:hint="eastAsia" w:ascii="仿宋_GB2312" w:hAnsi="仿宋_GB2312" w:eastAsia="仿宋_GB2312" w:cs="仿宋_GB2312"/>
        </w:rPr>
        <w:t>等</w:t>
      </w:r>
      <w:r>
        <w:rPr>
          <w:rFonts w:hint="eastAsia" w:ascii="仿宋_GB2312" w:hAnsi="仿宋_GB2312" w:eastAsia="仿宋_GB2312" w:cs="仿宋_GB2312"/>
          <w:lang w:val="en-US" w:eastAsia="zh-CN"/>
        </w:rPr>
        <w:t>在</w:t>
      </w:r>
      <w:r>
        <w:rPr>
          <w:rFonts w:hint="eastAsia" w:ascii="仿宋_GB2312" w:hAnsi="仿宋_GB2312" w:eastAsia="仿宋_GB2312" w:cs="仿宋_GB2312"/>
        </w:rPr>
        <w:t>基础开挖过程中产生的弃土。</w:t>
      </w:r>
    </w:p>
    <w:p w14:paraId="74A54421">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工程泥浆，是指钻孔桩基施工、地下连续墙施工、泥水盾构施工、水平定向钻及泥水顶管等施工产生的泥浆。</w:t>
      </w:r>
    </w:p>
    <w:p w14:paraId="7F03197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工程垃圾，是指各类建筑物、构筑物</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管网、道路、桥梁</w:t>
      </w:r>
      <w:r>
        <w:rPr>
          <w:rFonts w:hint="eastAsia" w:ascii="仿宋_GB2312" w:hAnsi="仿宋_GB2312" w:eastAsia="仿宋_GB2312" w:cs="仿宋_GB2312"/>
        </w:rPr>
        <w:t>等</w:t>
      </w:r>
      <w:r>
        <w:rPr>
          <w:rFonts w:hint="eastAsia" w:ascii="仿宋_GB2312" w:hAnsi="仿宋_GB2312" w:eastAsia="仿宋_GB2312" w:cs="仿宋_GB2312"/>
          <w:lang w:val="en-US" w:eastAsia="zh-CN"/>
        </w:rPr>
        <w:t>在</w:t>
      </w:r>
      <w:r>
        <w:rPr>
          <w:rFonts w:hint="eastAsia" w:ascii="仿宋_GB2312" w:hAnsi="仿宋_GB2312" w:eastAsia="仿宋_GB2312" w:cs="仿宋_GB2312"/>
        </w:rPr>
        <w:t>建设过程中产生的弃料。</w:t>
      </w:r>
    </w:p>
    <w:p w14:paraId="051F016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拆除垃圾，是指各类建筑物、构筑物</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管网、道路、桥梁</w:t>
      </w:r>
      <w:r>
        <w:rPr>
          <w:rFonts w:hint="eastAsia" w:ascii="仿宋_GB2312" w:hAnsi="仿宋_GB2312" w:eastAsia="仿宋_GB2312" w:cs="仿宋_GB2312"/>
        </w:rPr>
        <w:t>等</w:t>
      </w:r>
      <w:r>
        <w:rPr>
          <w:rFonts w:hint="eastAsia" w:ascii="仿宋_GB2312" w:hAnsi="仿宋_GB2312" w:eastAsia="仿宋_GB2312" w:cs="仿宋_GB2312"/>
          <w:lang w:val="en-US" w:eastAsia="zh-CN"/>
        </w:rPr>
        <w:t>在</w:t>
      </w:r>
      <w:r>
        <w:rPr>
          <w:rFonts w:hint="eastAsia" w:ascii="仿宋_GB2312" w:hAnsi="仿宋_GB2312" w:eastAsia="仿宋_GB2312" w:cs="仿宋_GB2312"/>
        </w:rPr>
        <w:t>拆除过程中产生的弃料。</w:t>
      </w:r>
    </w:p>
    <w:p w14:paraId="7740431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装修垃圾，是指房屋装饰装修过程中产生的</w:t>
      </w:r>
      <w:r>
        <w:rPr>
          <w:rFonts w:hint="eastAsia" w:ascii="仿宋_GB2312" w:hAnsi="仿宋_GB2312" w:eastAsia="仿宋_GB2312" w:cs="仿宋_GB2312"/>
          <w:lang w:val="en-US" w:eastAsia="zh-CN"/>
        </w:rPr>
        <w:t>弃料</w:t>
      </w:r>
      <w:r>
        <w:rPr>
          <w:rFonts w:hint="eastAsia" w:ascii="仿宋_GB2312" w:hAnsi="仿宋_GB2312" w:eastAsia="仿宋_GB2312" w:cs="仿宋_GB2312"/>
        </w:rPr>
        <w:t>。</w:t>
      </w:r>
    </w:p>
    <w:p w14:paraId="1F0D98D2">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lang w:val="en-US" w:eastAsia="zh-CN"/>
        </w:rPr>
      </w:pPr>
      <w:bookmarkStart w:id="1098" w:name="_Toc19517"/>
      <w:bookmarkStart w:id="1099" w:name="_Toc1896"/>
      <w:bookmarkStart w:id="1100" w:name="_Toc18220"/>
      <w:bookmarkStart w:id="1101" w:name="_Toc27733"/>
      <w:bookmarkStart w:id="1102" w:name="_Toc24871"/>
      <w:bookmarkStart w:id="1103" w:name="_Toc27767"/>
      <w:bookmarkStart w:id="1104" w:name="_Toc3787"/>
      <w:bookmarkStart w:id="1105" w:name="_Toc2572"/>
      <w:bookmarkStart w:id="1106" w:name="_Toc4057"/>
      <w:bookmarkStart w:id="1107" w:name="_Toc22997"/>
      <w:bookmarkStart w:id="1108" w:name="_Toc23099"/>
      <w:bookmarkStart w:id="1109" w:name="_Toc12422"/>
      <w:bookmarkStart w:id="1110" w:name="_Toc20794"/>
      <w:bookmarkStart w:id="1111" w:name="_Toc13879"/>
      <w:r>
        <w:rPr>
          <w:rFonts w:hint="eastAsia" w:ascii="仿宋_GB2312" w:hAnsi="仿宋_GB2312" w:eastAsia="仿宋_GB2312" w:cs="仿宋_GB2312"/>
          <w:lang w:val="en-US" w:eastAsia="zh-CN"/>
        </w:rPr>
        <w:t>建筑垃圾各类处理量指标解释</w:t>
      </w:r>
    </w:p>
    <w:p w14:paraId="5FC1294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产生预估总量，是指根据不同类型的建设工程，结合工程相关资料，通过实地勘验后，按照计量核算标准，计算出来的建筑垃圾产生预估总量。</w:t>
      </w:r>
    </w:p>
    <w:p w14:paraId="1EBD9A6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回填量，是指建设工程地基基础、地下结构施工完成后，按照设计要求需要工程渣土进行回填的总量。</w:t>
      </w:r>
    </w:p>
    <w:p w14:paraId="1AE7875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贮存量，是指工程渣土用于土方平衡、林业用土、环境治理、烧结制品及回填等需要，以及拆除垃圾作为再生骨料原材料现场资源化利用需要，暂时不适合运往利用和处置场所而需要中转调配临时贮存的总量。</w:t>
      </w:r>
    </w:p>
    <w:p w14:paraId="6F8CADD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清运量，是指将建筑垃圾交由取得建筑垃圾处理核准（运输）的运输单位从产生场所通过城市道路外运至贮存、利用和处置场所的总量。</w:t>
      </w:r>
    </w:p>
    <w:p w14:paraId="547FA1C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处置量，是指建筑垃圾经源头分类处理和作为废旧物资回收利用后，进入填埋（堆填）场进行填埋（堆填）的总量。</w:t>
      </w:r>
    </w:p>
    <w:p w14:paraId="107E914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回收利用量，是指使用</w:t>
      </w:r>
      <w:r>
        <w:rPr>
          <w:rFonts w:hint="eastAsia" w:ascii="仿宋_GB2312" w:hAnsi="仿宋_GB2312" w:eastAsia="仿宋_GB2312"/>
        </w:rPr>
        <w:t>工程渣土（干化后的工程泥浆）不经过任何加工处理，直接用于工程回填、土地整理、矿坑修复、道（公）路建设、</w:t>
      </w:r>
      <w:r>
        <w:rPr>
          <w:rFonts w:hint="eastAsia" w:ascii="仿宋_GB2312" w:hAnsi="仿宋_GB2312" w:eastAsia="仿宋_GB2312" w:cs="仿宋_GB2312"/>
          <w:lang w:val="en-US" w:eastAsia="zh-CN"/>
        </w:rPr>
        <w:t>表层根植</w:t>
      </w:r>
      <w:r>
        <w:rPr>
          <w:rFonts w:hint="eastAsia" w:ascii="仿宋_GB2312" w:hAnsi="仿宋_GB2312" w:eastAsia="仿宋_GB2312"/>
        </w:rPr>
        <w:t>和作为</w:t>
      </w:r>
      <w:r>
        <w:rPr>
          <w:rFonts w:hint="eastAsia" w:ascii="仿宋_GB2312" w:hAnsi="仿宋_GB2312" w:eastAsia="仿宋_GB2312" w:cs="仿宋_GB2312"/>
          <w:lang w:val="en-US" w:eastAsia="zh-CN"/>
        </w:rPr>
        <w:t>建筑原材料</w:t>
      </w:r>
      <w:r>
        <w:rPr>
          <w:rFonts w:hint="eastAsia" w:ascii="仿宋_GB2312" w:hAnsi="仿宋_GB2312" w:eastAsia="仿宋_GB2312"/>
        </w:rPr>
        <w:t>使用</w:t>
      </w:r>
      <w:r>
        <w:rPr>
          <w:rFonts w:hint="eastAsia" w:ascii="仿宋_GB2312" w:hAnsi="仿宋_GB2312" w:eastAsia="仿宋_GB2312" w:cs="仿宋_GB2312"/>
          <w:lang w:val="en-US" w:eastAsia="zh-CN"/>
        </w:rPr>
        <w:t>，以及工程垃圾、拆除垃圾、装修垃圾中金属类、塑料类、纸品类、竹木类等作为废旧物资回收的总量。</w:t>
      </w:r>
    </w:p>
    <w:p w14:paraId="75D16F6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资源化利用量，是指</w:t>
      </w:r>
      <w:bookmarkStart w:id="1112" w:name="OLE_LINK18"/>
      <w:r>
        <w:rPr>
          <w:rFonts w:hint="eastAsia" w:ascii="仿宋_GB2312" w:hAnsi="仿宋_GB2312" w:eastAsia="仿宋_GB2312" w:cs="仿宋_GB2312"/>
          <w:lang w:val="en-US" w:eastAsia="zh-CN"/>
        </w:rPr>
        <w:t>工程垃圾、拆除垃圾、装修垃圾</w:t>
      </w:r>
      <w:bookmarkEnd w:id="1112"/>
      <w:r>
        <w:rPr>
          <w:rFonts w:hint="eastAsia" w:ascii="仿宋_GB2312" w:hAnsi="仿宋_GB2312" w:eastAsia="仿宋_GB2312" w:cs="仿宋_GB2312"/>
          <w:lang w:val="en-US" w:eastAsia="zh-CN"/>
        </w:rPr>
        <w:t>进入资源化利用厂的进厂总量。</w:t>
      </w:r>
    </w:p>
    <w:p w14:paraId="7BC676E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1113" w:name="_Toc16945"/>
      <w:bookmarkStart w:id="1114" w:name="_Toc31338"/>
      <w:bookmarkStart w:id="1115" w:name="_Toc14940"/>
      <w:bookmarkStart w:id="1116" w:name="_Toc22459"/>
      <w:bookmarkStart w:id="1117" w:name="_Toc13683"/>
      <w:bookmarkStart w:id="1118" w:name="_Toc26741"/>
      <w:bookmarkStart w:id="1119" w:name="_Toc29959"/>
      <w:bookmarkStart w:id="1120" w:name="_Toc10138"/>
      <w:bookmarkStart w:id="1121" w:name="_Toc4143"/>
      <w:bookmarkStart w:id="1122" w:name="_Toc24448"/>
      <w:r>
        <w:rPr>
          <w:rFonts w:hint="eastAsia" w:ascii="黑体" w:hAnsi="黑体" w:eastAsia="黑体" w:cs="黑体"/>
        </w:rPr>
        <w:t>第</w:t>
      </w:r>
      <w:r>
        <w:rPr>
          <w:rFonts w:hint="eastAsia" w:ascii="黑体" w:hAnsi="黑体" w:eastAsia="黑体" w:cs="黑体"/>
          <w:lang w:val="en-US" w:eastAsia="zh-CN"/>
        </w:rPr>
        <w:t>四十八</w:t>
      </w:r>
      <w:r>
        <w:rPr>
          <w:rFonts w:hint="eastAsia" w:ascii="黑体" w:hAnsi="黑体" w:eastAsia="黑体" w:cs="黑体"/>
        </w:rPr>
        <w:t>条【</w:t>
      </w:r>
      <w:r>
        <w:rPr>
          <w:rFonts w:hint="eastAsia" w:ascii="黑体" w:hAnsi="黑体" w:eastAsia="黑体" w:cs="黑体"/>
          <w:lang w:val="en-US" w:eastAsia="zh-CN"/>
        </w:rPr>
        <w:t>解释机构</w:t>
      </w:r>
      <w:r>
        <w:rPr>
          <w:rFonts w:hint="eastAsia" w:ascii="黑体" w:hAnsi="黑体" w:eastAsia="黑体" w:cs="黑体"/>
        </w:rPr>
        <w:t>】</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3"/>
      <w:bookmarkEnd w:id="1114"/>
      <w:bookmarkEnd w:id="1115"/>
      <w:bookmarkEnd w:id="1116"/>
      <w:bookmarkEnd w:id="1117"/>
      <w:bookmarkEnd w:id="1118"/>
      <w:bookmarkEnd w:id="1119"/>
      <w:bookmarkEnd w:id="1120"/>
      <w:bookmarkEnd w:id="1121"/>
      <w:bookmarkEnd w:id="1122"/>
    </w:p>
    <w:p w14:paraId="28D2E83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bookmarkStart w:id="1123" w:name="_Toc13197"/>
      <w:bookmarkStart w:id="1124" w:name="_Toc30389"/>
      <w:r>
        <w:rPr>
          <w:rFonts w:hint="eastAsia" w:ascii="仿宋_GB2312" w:hAnsi="仿宋_GB2312" w:eastAsia="仿宋_GB2312" w:cs="仿宋_GB2312"/>
        </w:rPr>
        <w:t>本办法由</w:t>
      </w:r>
      <w:r>
        <w:rPr>
          <w:rFonts w:hint="eastAsia" w:ascii="仿宋_GB2312" w:hAnsi="仿宋_GB2312" w:eastAsia="仿宋_GB2312" w:cs="仿宋_GB2312"/>
          <w:lang w:val="en-US" w:eastAsia="zh-CN"/>
        </w:rPr>
        <w:t>市住房和城乡建设局</w:t>
      </w:r>
      <w:r>
        <w:rPr>
          <w:rFonts w:hint="eastAsia" w:ascii="仿宋_GB2312" w:hAnsi="仿宋_GB2312" w:eastAsia="仿宋_GB2312" w:cs="仿宋_GB2312"/>
        </w:rPr>
        <w:t>负责解释。</w:t>
      </w:r>
      <w:bookmarkEnd w:id="1123"/>
      <w:bookmarkEnd w:id="1124"/>
    </w:p>
    <w:p w14:paraId="607A9B3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1"/>
        <w:rPr>
          <w:rFonts w:hint="eastAsia" w:ascii="黑体" w:hAnsi="黑体" w:eastAsia="黑体" w:cs="黑体"/>
        </w:rPr>
      </w:pPr>
      <w:bookmarkStart w:id="1125" w:name="_Toc2301"/>
      <w:bookmarkStart w:id="1126" w:name="_Toc22669"/>
      <w:bookmarkStart w:id="1127" w:name="_Toc15964"/>
      <w:bookmarkStart w:id="1128" w:name="_Toc8075"/>
      <w:bookmarkStart w:id="1129" w:name="_Toc26428"/>
      <w:bookmarkStart w:id="1130" w:name="_Toc14233"/>
      <w:bookmarkStart w:id="1131" w:name="_Toc29228"/>
      <w:bookmarkStart w:id="1132" w:name="_Toc30327"/>
      <w:bookmarkStart w:id="1133" w:name="_Toc30922"/>
      <w:bookmarkStart w:id="1134" w:name="_Toc5158"/>
      <w:bookmarkStart w:id="1135" w:name="_Toc11194"/>
      <w:bookmarkStart w:id="1136" w:name="_Toc23496"/>
      <w:bookmarkStart w:id="1137" w:name="_Toc15279"/>
      <w:bookmarkStart w:id="1138" w:name="_Toc20379"/>
      <w:bookmarkStart w:id="1139" w:name="_Toc29352"/>
      <w:bookmarkStart w:id="1140" w:name="_Toc29188"/>
      <w:bookmarkStart w:id="1141" w:name="_Toc25812"/>
      <w:bookmarkStart w:id="1142" w:name="_Toc20216"/>
      <w:bookmarkStart w:id="1143" w:name="_Toc1112"/>
      <w:bookmarkStart w:id="1144" w:name="_Toc19961"/>
      <w:bookmarkStart w:id="1145" w:name="_Toc24814"/>
      <w:bookmarkStart w:id="1146" w:name="_Toc7172"/>
      <w:bookmarkStart w:id="1147" w:name="_Toc26524"/>
      <w:r>
        <w:rPr>
          <w:rFonts w:hint="eastAsia" w:ascii="黑体" w:hAnsi="黑体" w:eastAsia="黑体" w:cs="黑体"/>
        </w:rPr>
        <w:t>第</w:t>
      </w:r>
      <w:r>
        <w:rPr>
          <w:rFonts w:hint="eastAsia" w:ascii="黑体" w:hAnsi="黑体" w:eastAsia="黑体" w:cs="黑体"/>
          <w:lang w:val="en-US" w:eastAsia="zh-CN"/>
        </w:rPr>
        <w:t>四十九</w:t>
      </w:r>
      <w:r>
        <w:rPr>
          <w:rFonts w:hint="eastAsia" w:ascii="黑体" w:hAnsi="黑体" w:eastAsia="黑体" w:cs="黑体"/>
        </w:rPr>
        <w:t>条【实施日期】</w:t>
      </w:r>
      <w:bookmarkEnd w:id="1111"/>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14:paraId="50FBFCD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本规定自 年 月 日起施行。</w:t>
      </w:r>
    </w:p>
    <w:p w14:paraId="4CF16D6C">
      <w:pPr>
        <w:pStyle w:val="9"/>
        <w:keepNext w:val="0"/>
        <w:keepLines w:val="0"/>
        <w:pageBreakBefore w:val="0"/>
        <w:kinsoku/>
        <w:wordWrap/>
        <w:overflowPunct/>
        <w:topLinePunct w:val="0"/>
        <w:autoSpaceDE/>
        <w:autoSpaceDN/>
        <w:bidi w:val="0"/>
        <w:adjustRightInd/>
        <w:snapToGrid/>
        <w:spacing w:beforeLines="0" w:after="0" w:afterLines="0" w:line="600" w:lineRule="exact"/>
        <w:ind w:left="0" w:leftChars="0" w:firstLine="640" w:firstLineChars="200"/>
        <w:rPr>
          <w:rFonts w:hint="eastAsia" w:ascii="仿宋_GB2312" w:hAnsi="仿宋_GB2312" w:eastAsia="仿宋_GB2312" w:cs="仿宋_GB2312"/>
        </w:rPr>
      </w:pPr>
    </w:p>
    <w:p w14:paraId="375BB29F">
      <w:pPr>
        <w:pStyle w:val="9"/>
        <w:keepNext w:val="0"/>
        <w:keepLines w:val="0"/>
        <w:pageBreakBefore w:val="0"/>
        <w:kinsoku/>
        <w:wordWrap/>
        <w:overflowPunct/>
        <w:topLinePunct w:val="0"/>
        <w:autoSpaceDE/>
        <w:autoSpaceDN/>
        <w:bidi w:val="0"/>
        <w:adjustRightInd/>
        <w:snapToGrid/>
        <w:spacing w:beforeLines="0" w:after="0" w:afterLines="0" w:line="600" w:lineRule="exact"/>
        <w:ind w:left="0" w:leftChars="0" w:firstLine="640" w:firstLineChars="200"/>
        <w:outlineLvl w:val="9"/>
        <w:rPr>
          <w:rFonts w:hint="eastAsia" w:hAnsi="仿宋_GB2312" w:cs="仿宋_GB2312"/>
        </w:rPr>
      </w:pPr>
      <w:bookmarkStart w:id="1148" w:name="_Toc16983"/>
      <w:bookmarkStart w:id="1149" w:name="_Toc28458"/>
      <w:bookmarkStart w:id="1150" w:name="_Toc32307"/>
      <w:bookmarkStart w:id="1151" w:name="_Toc18352"/>
      <w:bookmarkStart w:id="1152" w:name="_Toc9059"/>
      <w:bookmarkStart w:id="1153" w:name="_Toc1414"/>
      <w:bookmarkStart w:id="1154" w:name="_Toc5116"/>
      <w:r>
        <w:rPr>
          <w:rFonts w:hint="eastAsia" w:hAnsi="仿宋_GB2312" w:cs="仿宋_GB2312"/>
          <w:lang w:val="en-US" w:eastAsia="zh-CN"/>
        </w:rPr>
        <w:t>附件：1.</w:t>
      </w:r>
      <w:r>
        <w:rPr>
          <w:rFonts w:hint="eastAsia" w:hAnsi="仿宋_GB2312" w:cs="仿宋_GB2312"/>
        </w:rPr>
        <w:t>城市建筑垃圾处理核准（产生）申请表</w:t>
      </w:r>
      <w:bookmarkEnd w:id="1148"/>
      <w:bookmarkEnd w:id="1149"/>
      <w:bookmarkEnd w:id="1150"/>
      <w:bookmarkEnd w:id="1151"/>
      <w:bookmarkEnd w:id="1152"/>
      <w:bookmarkEnd w:id="1153"/>
      <w:bookmarkEnd w:id="1154"/>
    </w:p>
    <w:p w14:paraId="03BA11FD">
      <w:pPr>
        <w:pStyle w:val="9"/>
        <w:keepNext w:val="0"/>
        <w:keepLines w:val="0"/>
        <w:pageBreakBefore w:val="0"/>
        <w:kinsoku/>
        <w:wordWrap/>
        <w:overflowPunct/>
        <w:topLinePunct w:val="0"/>
        <w:autoSpaceDE/>
        <w:autoSpaceDN/>
        <w:bidi w:val="0"/>
        <w:adjustRightInd/>
        <w:snapToGrid/>
        <w:spacing w:beforeLines="0" w:after="0" w:afterLines="0" w:line="600" w:lineRule="exact"/>
        <w:ind w:left="0" w:leftChars="0" w:firstLine="1600" w:firstLineChars="500"/>
        <w:outlineLvl w:val="9"/>
        <w:rPr>
          <w:rFonts w:hint="eastAsia" w:hAnsi="仿宋_GB2312" w:cs="仿宋_GB2312"/>
          <w:lang w:val="en-US" w:eastAsia="zh-CN"/>
        </w:rPr>
      </w:pPr>
      <w:bookmarkStart w:id="1155" w:name="_Toc32501"/>
      <w:bookmarkStart w:id="1156" w:name="_Toc23135"/>
      <w:bookmarkStart w:id="1157" w:name="_Toc31774"/>
      <w:bookmarkStart w:id="1158" w:name="_Toc3730"/>
      <w:bookmarkStart w:id="1159" w:name="_Toc8697"/>
      <w:bookmarkStart w:id="1160" w:name="_Toc23454"/>
      <w:bookmarkStart w:id="1161" w:name="_Toc1670"/>
      <w:r>
        <w:rPr>
          <w:rFonts w:hint="eastAsia" w:hAnsi="仿宋_GB2312" w:cs="仿宋_GB2312"/>
          <w:lang w:val="en-US" w:eastAsia="zh-CN"/>
        </w:rPr>
        <w:t>2.城市</w:t>
      </w:r>
      <w:r>
        <w:rPr>
          <w:rFonts w:hint="default" w:hAnsi="仿宋_GB2312" w:cs="仿宋_GB2312"/>
        </w:rPr>
        <w:t>建筑垃圾产生</w:t>
      </w:r>
      <w:r>
        <w:rPr>
          <w:rFonts w:hint="eastAsia" w:hAnsi="仿宋_GB2312" w:cs="仿宋_GB2312"/>
          <w:lang w:val="en-US" w:eastAsia="zh-CN"/>
        </w:rPr>
        <w:t>备案</w:t>
      </w:r>
      <w:r>
        <w:rPr>
          <w:rFonts w:hint="default" w:hAnsi="仿宋_GB2312" w:cs="仿宋_GB2312"/>
        </w:rPr>
        <w:t>表</w:t>
      </w:r>
      <w:bookmarkEnd w:id="1155"/>
      <w:bookmarkEnd w:id="1156"/>
      <w:bookmarkEnd w:id="1157"/>
      <w:bookmarkEnd w:id="1158"/>
      <w:bookmarkEnd w:id="1159"/>
      <w:bookmarkEnd w:id="1160"/>
      <w:bookmarkEnd w:id="1161"/>
    </w:p>
    <w:p w14:paraId="4F1ED5C5">
      <w:pPr>
        <w:pStyle w:val="9"/>
        <w:keepNext w:val="0"/>
        <w:keepLines w:val="0"/>
        <w:pageBreakBefore w:val="0"/>
        <w:kinsoku/>
        <w:wordWrap/>
        <w:overflowPunct/>
        <w:topLinePunct w:val="0"/>
        <w:autoSpaceDE/>
        <w:autoSpaceDN/>
        <w:bidi w:val="0"/>
        <w:adjustRightInd/>
        <w:snapToGrid/>
        <w:spacing w:beforeLines="0" w:after="0" w:afterLines="0" w:line="600" w:lineRule="exact"/>
        <w:ind w:left="0" w:leftChars="0" w:firstLine="1600" w:firstLineChars="500"/>
        <w:outlineLvl w:val="9"/>
        <w:rPr>
          <w:rFonts w:hint="eastAsia" w:hAnsi="仿宋_GB2312" w:cs="仿宋_GB2312"/>
          <w:lang w:val="en-US" w:eastAsia="zh-CN"/>
        </w:rPr>
      </w:pPr>
      <w:bookmarkStart w:id="1162" w:name="_Toc5330"/>
      <w:bookmarkStart w:id="1163" w:name="_Toc13169"/>
      <w:bookmarkStart w:id="1164" w:name="_Toc13162"/>
      <w:bookmarkStart w:id="1165" w:name="_Toc31984"/>
      <w:bookmarkStart w:id="1166" w:name="_Toc13830"/>
      <w:bookmarkStart w:id="1167" w:name="_Toc467"/>
      <w:bookmarkStart w:id="1168" w:name="_Toc1078"/>
      <w:r>
        <w:rPr>
          <w:rFonts w:hint="eastAsia" w:hAnsi="仿宋_GB2312" w:cs="仿宋_GB2312"/>
          <w:lang w:val="en-US" w:eastAsia="zh-CN"/>
        </w:rPr>
        <w:t>3.非公共单位和居民城市装修垃圾申报备案表</w:t>
      </w:r>
    </w:p>
    <w:p w14:paraId="49F9E273">
      <w:pPr>
        <w:pStyle w:val="9"/>
        <w:keepNext w:val="0"/>
        <w:keepLines w:val="0"/>
        <w:pageBreakBefore w:val="0"/>
        <w:kinsoku/>
        <w:wordWrap/>
        <w:overflowPunct/>
        <w:topLinePunct w:val="0"/>
        <w:autoSpaceDE/>
        <w:autoSpaceDN/>
        <w:bidi w:val="0"/>
        <w:adjustRightInd/>
        <w:snapToGrid/>
        <w:spacing w:beforeLines="0" w:after="0" w:afterLines="0" w:line="600" w:lineRule="exact"/>
        <w:ind w:left="0" w:leftChars="0" w:firstLine="1600" w:firstLineChars="500"/>
        <w:outlineLvl w:val="9"/>
        <w:rPr>
          <w:rFonts w:hint="eastAsia" w:hAnsi="仿宋_GB2312" w:cs="仿宋_GB2312"/>
        </w:rPr>
      </w:pPr>
      <w:r>
        <w:rPr>
          <w:rFonts w:hint="eastAsia" w:hAnsi="仿宋_GB2312" w:cs="仿宋_GB2312"/>
          <w:lang w:val="en-US" w:eastAsia="zh-CN"/>
        </w:rPr>
        <w:t>4.</w:t>
      </w:r>
      <w:r>
        <w:rPr>
          <w:rFonts w:hint="eastAsia" w:hAnsi="仿宋_GB2312" w:cs="仿宋_GB2312"/>
        </w:rPr>
        <w:t>城市建筑垃圾处理核准（</w:t>
      </w:r>
      <w:r>
        <w:rPr>
          <w:rFonts w:hint="eastAsia" w:hAnsi="仿宋_GB2312" w:cs="仿宋_GB2312"/>
          <w:lang w:val="en-US" w:eastAsia="zh-CN"/>
        </w:rPr>
        <w:t>运输</w:t>
      </w:r>
      <w:r>
        <w:rPr>
          <w:rFonts w:hint="eastAsia" w:hAnsi="仿宋_GB2312" w:cs="仿宋_GB2312"/>
        </w:rPr>
        <w:t>）申请表</w:t>
      </w:r>
      <w:bookmarkEnd w:id="1162"/>
      <w:bookmarkEnd w:id="1163"/>
      <w:bookmarkEnd w:id="1164"/>
      <w:bookmarkEnd w:id="1165"/>
      <w:bookmarkEnd w:id="1166"/>
      <w:bookmarkEnd w:id="1167"/>
      <w:bookmarkEnd w:id="1168"/>
    </w:p>
    <w:p w14:paraId="6876CD5E">
      <w:pPr>
        <w:pStyle w:val="9"/>
        <w:keepNext w:val="0"/>
        <w:keepLines w:val="0"/>
        <w:pageBreakBefore w:val="0"/>
        <w:kinsoku/>
        <w:wordWrap/>
        <w:overflowPunct/>
        <w:topLinePunct w:val="0"/>
        <w:autoSpaceDE/>
        <w:autoSpaceDN/>
        <w:bidi w:val="0"/>
        <w:adjustRightInd/>
        <w:snapToGrid/>
        <w:spacing w:beforeLines="0" w:after="0" w:afterLines="0" w:line="600" w:lineRule="exact"/>
        <w:ind w:left="0" w:leftChars="0" w:firstLine="1600" w:firstLineChars="500"/>
        <w:outlineLvl w:val="9"/>
        <w:rPr>
          <w:rFonts w:hint="eastAsia" w:hAnsi="仿宋_GB2312" w:cs="仿宋_GB2312"/>
          <w:lang w:val="en-US" w:eastAsia="zh-CN"/>
        </w:rPr>
      </w:pPr>
      <w:bookmarkStart w:id="1169" w:name="_Toc23361"/>
      <w:bookmarkStart w:id="1170" w:name="_Toc3125"/>
      <w:bookmarkStart w:id="1171" w:name="_Toc16543"/>
      <w:bookmarkStart w:id="1172" w:name="_Toc20519"/>
      <w:bookmarkStart w:id="1173" w:name="_Toc10519"/>
      <w:bookmarkStart w:id="1174" w:name="_Toc19428"/>
      <w:bookmarkStart w:id="1175" w:name="_Toc14504"/>
      <w:r>
        <w:rPr>
          <w:rFonts w:hint="eastAsia" w:hAnsi="仿宋_GB2312" w:cs="仿宋_GB2312"/>
          <w:lang w:val="en-US" w:eastAsia="zh-CN"/>
        </w:rPr>
        <w:t>5.</w:t>
      </w:r>
      <w:r>
        <w:rPr>
          <w:rFonts w:hint="eastAsia" w:hAnsi="仿宋_GB2312" w:cs="仿宋_GB2312"/>
        </w:rPr>
        <w:t>城市建筑垃圾处理核准（</w:t>
      </w:r>
      <w:r>
        <w:rPr>
          <w:rFonts w:hint="eastAsia" w:hAnsi="仿宋_GB2312" w:cs="仿宋_GB2312"/>
          <w:lang w:val="en-US" w:eastAsia="zh-CN"/>
        </w:rPr>
        <w:t>贮存</w:t>
      </w:r>
      <w:r>
        <w:rPr>
          <w:rFonts w:hint="eastAsia" w:hAnsi="仿宋_GB2312" w:cs="仿宋_GB2312"/>
        </w:rPr>
        <w:t>）申请表</w:t>
      </w:r>
    </w:p>
    <w:p w14:paraId="47A514CC">
      <w:pPr>
        <w:pStyle w:val="9"/>
        <w:keepNext w:val="0"/>
        <w:keepLines w:val="0"/>
        <w:pageBreakBefore w:val="0"/>
        <w:kinsoku/>
        <w:wordWrap/>
        <w:overflowPunct/>
        <w:topLinePunct w:val="0"/>
        <w:autoSpaceDE/>
        <w:autoSpaceDN/>
        <w:bidi w:val="0"/>
        <w:adjustRightInd/>
        <w:snapToGrid/>
        <w:spacing w:beforeLines="0" w:after="0" w:afterLines="0" w:line="600" w:lineRule="exact"/>
        <w:ind w:left="0" w:leftChars="0" w:firstLine="1600" w:firstLineChars="500"/>
        <w:outlineLvl w:val="9"/>
        <w:rPr>
          <w:rFonts w:hint="default" w:hAnsi="仿宋_GB2312" w:eastAsia="仿宋_GB2312" w:cs="仿宋_GB2312"/>
          <w:lang w:val="en-US" w:eastAsia="zh-CN"/>
        </w:rPr>
      </w:pPr>
      <w:r>
        <w:rPr>
          <w:rFonts w:hint="eastAsia" w:hAnsi="仿宋_GB2312" w:cs="仿宋_GB2312"/>
          <w:lang w:val="en-US" w:eastAsia="zh-CN"/>
        </w:rPr>
        <w:t>6.工程渣土回收利用备案表</w:t>
      </w:r>
      <w:bookmarkEnd w:id="1169"/>
      <w:bookmarkEnd w:id="1170"/>
      <w:bookmarkEnd w:id="1171"/>
      <w:bookmarkEnd w:id="1172"/>
      <w:bookmarkEnd w:id="1173"/>
      <w:bookmarkEnd w:id="1174"/>
      <w:bookmarkEnd w:id="1175"/>
    </w:p>
    <w:p w14:paraId="77E23EBE">
      <w:pPr>
        <w:pStyle w:val="9"/>
        <w:keepNext w:val="0"/>
        <w:keepLines w:val="0"/>
        <w:pageBreakBefore w:val="0"/>
        <w:kinsoku/>
        <w:wordWrap/>
        <w:overflowPunct/>
        <w:topLinePunct w:val="0"/>
        <w:autoSpaceDE/>
        <w:autoSpaceDN/>
        <w:bidi w:val="0"/>
        <w:adjustRightInd/>
        <w:snapToGrid/>
        <w:spacing w:beforeLines="0" w:after="0" w:afterLines="0" w:line="600" w:lineRule="exact"/>
        <w:ind w:left="0" w:leftChars="0" w:firstLine="1600" w:firstLineChars="500"/>
        <w:outlineLvl w:val="9"/>
        <w:rPr>
          <w:rFonts w:hint="default" w:hAnsi="仿宋_GB2312" w:cs="仿宋_GB2312"/>
          <w:lang w:val="en-US" w:eastAsia="zh-CN"/>
        </w:rPr>
      </w:pPr>
      <w:bookmarkStart w:id="1176" w:name="_Toc24307"/>
      <w:bookmarkStart w:id="1177" w:name="_Toc4936"/>
      <w:bookmarkStart w:id="1178" w:name="_Toc8178"/>
      <w:bookmarkStart w:id="1179" w:name="_Toc22879"/>
      <w:bookmarkStart w:id="1180" w:name="_Toc32201"/>
      <w:bookmarkStart w:id="1181" w:name="_Toc21909"/>
      <w:bookmarkStart w:id="1182" w:name="_Toc10536"/>
      <w:r>
        <w:rPr>
          <w:rFonts w:hint="eastAsia" w:hAnsi="仿宋_GB2312" w:cs="仿宋_GB2312"/>
          <w:lang w:val="en-US" w:eastAsia="zh-CN"/>
        </w:rPr>
        <w:t>7.</w:t>
      </w:r>
      <w:r>
        <w:rPr>
          <w:rFonts w:hint="eastAsia" w:hAnsi="仿宋_GB2312" w:cs="仿宋_GB2312"/>
        </w:rPr>
        <w:t>城市建筑垃圾处理核准（</w:t>
      </w:r>
      <w:r>
        <w:rPr>
          <w:rFonts w:hint="eastAsia" w:hAnsi="仿宋_GB2312" w:cs="仿宋_GB2312"/>
          <w:lang w:val="en-US" w:eastAsia="zh-CN"/>
        </w:rPr>
        <w:t>资源化利用</w:t>
      </w:r>
      <w:r>
        <w:rPr>
          <w:rFonts w:hint="eastAsia" w:hAnsi="仿宋_GB2312" w:cs="仿宋_GB2312"/>
        </w:rPr>
        <w:t>）申请表</w:t>
      </w:r>
      <w:bookmarkEnd w:id="1176"/>
      <w:bookmarkEnd w:id="1177"/>
      <w:bookmarkEnd w:id="1178"/>
      <w:bookmarkEnd w:id="1179"/>
      <w:bookmarkEnd w:id="1180"/>
      <w:bookmarkEnd w:id="1181"/>
      <w:bookmarkEnd w:id="1182"/>
    </w:p>
    <w:p w14:paraId="1CAEAB54">
      <w:pPr>
        <w:pStyle w:val="9"/>
        <w:keepNext w:val="0"/>
        <w:keepLines w:val="0"/>
        <w:pageBreakBefore w:val="0"/>
        <w:kinsoku/>
        <w:wordWrap/>
        <w:overflowPunct/>
        <w:topLinePunct w:val="0"/>
        <w:autoSpaceDE/>
        <w:autoSpaceDN/>
        <w:bidi w:val="0"/>
        <w:adjustRightInd/>
        <w:snapToGrid/>
        <w:spacing w:beforeLines="0" w:after="0" w:afterLines="0" w:line="600" w:lineRule="exact"/>
        <w:ind w:left="0" w:leftChars="0" w:firstLine="1600" w:firstLineChars="500"/>
        <w:outlineLvl w:val="9"/>
        <w:rPr>
          <w:rFonts w:hint="default" w:hAnsi="仿宋_GB2312" w:cs="仿宋_GB2312"/>
          <w:lang w:val="en-US" w:eastAsia="zh-CN"/>
        </w:rPr>
      </w:pPr>
      <w:bookmarkStart w:id="1183" w:name="_Toc32539"/>
      <w:bookmarkStart w:id="1184" w:name="_Toc30575"/>
      <w:bookmarkStart w:id="1185" w:name="_Toc21099"/>
      <w:bookmarkStart w:id="1186" w:name="_Toc9660"/>
      <w:bookmarkStart w:id="1187" w:name="_Toc14270"/>
      <w:bookmarkStart w:id="1188" w:name="_Toc3519"/>
      <w:bookmarkStart w:id="1189" w:name="_Toc8826"/>
      <w:r>
        <w:rPr>
          <w:rFonts w:hint="eastAsia" w:hAnsi="仿宋_GB2312" w:cs="仿宋_GB2312"/>
          <w:lang w:val="en-US" w:eastAsia="zh-CN"/>
        </w:rPr>
        <w:t>8.</w:t>
      </w:r>
      <w:r>
        <w:rPr>
          <w:rFonts w:hint="eastAsia" w:hAnsi="仿宋_GB2312" w:cs="仿宋_GB2312"/>
        </w:rPr>
        <w:t>城市建筑垃圾处理核准（</w:t>
      </w:r>
      <w:r>
        <w:rPr>
          <w:rFonts w:hint="eastAsia" w:hAnsi="仿宋_GB2312" w:cs="仿宋_GB2312"/>
          <w:lang w:val="en-US" w:eastAsia="zh-CN"/>
        </w:rPr>
        <w:t>处置</w:t>
      </w:r>
      <w:r>
        <w:rPr>
          <w:rFonts w:hint="eastAsia" w:hAnsi="仿宋_GB2312" w:cs="仿宋_GB2312"/>
        </w:rPr>
        <w:t>）申请表</w:t>
      </w:r>
      <w:bookmarkEnd w:id="1183"/>
      <w:bookmarkEnd w:id="1184"/>
      <w:bookmarkEnd w:id="1185"/>
      <w:bookmarkEnd w:id="1186"/>
      <w:bookmarkEnd w:id="1187"/>
      <w:bookmarkEnd w:id="1188"/>
      <w:bookmarkEnd w:id="1189"/>
    </w:p>
    <w:p w14:paraId="7DD6DB80">
      <w:pPr>
        <w:pStyle w:val="9"/>
        <w:ind w:left="0" w:leftChars="0" w:firstLine="0"/>
        <w:rPr>
          <w:rFonts w:hint="eastAsia" w:ascii="仿宋_GB2312" w:hAnsi="仿宋_GB2312" w:eastAsia="仿宋_GB2312" w:cs="仿宋_GB2312"/>
        </w:rPr>
        <w:sectPr>
          <w:footerReference r:id="rId3" w:type="default"/>
          <w:pgSz w:w="11906" w:h="16839"/>
          <w:pgMar w:top="2098" w:right="1474" w:bottom="1984" w:left="1587" w:header="0" w:footer="1412" w:gutter="0"/>
          <w:pgBorders>
            <w:top w:val="none" w:sz="0" w:space="0"/>
            <w:left w:val="none" w:sz="0" w:space="0"/>
            <w:bottom w:val="none" w:sz="0" w:space="0"/>
            <w:right w:val="none" w:sz="0" w:space="0"/>
          </w:pgBorders>
          <w:pgNumType w:fmt="decimal" w:start="1"/>
          <w:cols w:space="720" w:num="1"/>
          <w:rtlGutter w:val="0"/>
          <w:docGrid w:linePitch="312" w:charSpace="0"/>
        </w:sectPr>
      </w:pPr>
    </w:p>
    <w:p w14:paraId="4F7BC692">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firstLineChars="0"/>
        <w:jc w:val="both"/>
        <w:textAlignment w:val="auto"/>
        <w:outlineLvl w:val="2"/>
        <w:rPr>
          <w:rFonts w:hint="eastAsia" w:ascii="黑体" w:hAnsi="黑体" w:eastAsia="黑体" w:cs="黑体"/>
          <w:lang w:val="en-US" w:eastAsia="zh-CN"/>
        </w:rPr>
      </w:pPr>
      <w:r>
        <w:rPr>
          <w:rFonts w:hint="eastAsia" w:ascii="黑体" w:hAnsi="黑体" w:eastAsia="黑体" w:cs="黑体"/>
          <w:lang w:val="en-US" w:eastAsia="zh-CN"/>
        </w:rPr>
        <w:t>附件1</w:t>
      </w:r>
    </w:p>
    <w:p w14:paraId="1BC65A14">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both"/>
        <w:textAlignment w:val="auto"/>
        <w:outlineLvl w:val="2"/>
        <w:rPr>
          <w:rFonts w:hint="eastAsia" w:ascii="黑体" w:hAnsi="黑体" w:eastAsia="黑体" w:cs="黑体"/>
          <w:lang w:val="en-US" w:eastAsia="zh-CN"/>
        </w:rPr>
      </w:pPr>
    </w:p>
    <w:p w14:paraId="1BDEB553">
      <w:pPr>
        <w:pStyle w:val="2"/>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outlineLvl w:val="1"/>
        <w:rPr>
          <w:rFonts w:hint="eastAsia" w:ascii="方正小标宋简体" w:hAnsi="方正小标宋简体" w:eastAsia="方正小标宋简体" w:cs="方正小标宋简体"/>
          <w:sz w:val="44"/>
          <w:szCs w:val="44"/>
          <w:lang w:val="en-US" w:eastAsia="zh-CN"/>
        </w:rPr>
      </w:pPr>
      <w:bookmarkStart w:id="1190" w:name="_Toc15941"/>
      <w:bookmarkStart w:id="1191" w:name="_Toc31649"/>
      <w:bookmarkStart w:id="1192" w:name="_Toc29161"/>
      <w:bookmarkStart w:id="1193" w:name="_Toc28178"/>
      <w:bookmarkStart w:id="1194" w:name="_Toc30923"/>
      <w:bookmarkStart w:id="1195" w:name="_Toc18739"/>
      <w:bookmarkStart w:id="1196" w:name="_Toc20242"/>
      <w:bookmarkStart w:id="1197" w:name="_Toc2734"/>
      <w:bookmarkStart w:id="1198" w:name="_Toc8660"/>
      <w:bookmarkStart w:id="1199" w:name="_Toc4972"/>
      <w:bookmarkStart w:id="1200" w:name="_Toc26939"/>
      <w:bookmarkStart w:id="1201" w:name="_Toc27872"/>
      <w:bookmarkStart w:id="1202" w:name="_Toc16778"/>
      <w:bookmarkStart w:id="1203" w:name="OLE_LINK177"/>
      <w:r>
        <w:rPr>
          <w:rFonts w:hint="eastAsia" w:ascii="方正小标宋简体" w:hAnsi="方正小标宋简体" w:eastAsia="方正小标宋简体" w:cs="方正小标宋简体"/>
          <w:sz w:val="44"/>
          <w:szCs w:val="44"/>
          <w:lang w:val="en-US" w:eastAsia="zh-CN"/>
        </w:rPr>
        <w:t>城市建筑垃圾处理核准（产生）申请表</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p>
    <w:tbl>
      <w:tblPr>
        <w:tblStyle w:val="6"/>
        <w:tblW w:w="9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7"/>
        <w:gridCol w:w="2285"/>
        <w:gridCol w:w="645"/>
        <w:gridCol w:w="407"/>
        <w:gridCol w:w="418"/>
        <w:gridCol w:w="812"/>
        <w:gridCol w:w="51"/>
        <w:gridCol w:w="669"/>
        <w:gridCol w:w="1871"/>
      </w:tblGrid>
      <w:tr w14:paraId="1ECA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14:paraId="2B8A30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建设单位</w:t>
            </w:r>
          </w:p>
        </w:tc>
        <w:tc>
          <w:tcPr>
            <w:tcW w:w="2285" w:type="dxa"/>
            <w:tcBorders>
              <w:top w:val="single" w:color="auto" w:sz="4" w:space="0"/>
              <w:left w:val="single" w:color="auto" w:sz="4" w:space="0"/>
              <w:bottom w:val="single" w:color="auto" w:sz="4" w:space="0"/>
              <w:right w:val="single" w:color="auto" w:sz="4" w:space="0"/>
            </w:tcBorders>
            <w:noWrap w:val="0"/>
            <w:vAlign w:val="center"/>
          </w:tcPr>
          <w:p w14:paraId="7E388309">
            <w:pPr>
              <w:jc w:val="right"/>
              <w:rPr>
                <w:rFonts w:hint="eastAsia" w:ascii="宋体" w:hAnsi="宋体" w:eastAsia="宋体" w:cs="宋体"/>
                <w:i w:val="0"/>
                <w:iCs w:val="0"/>
                <w:color w:val="000000"/>
                <w:sz w:val="24"/>
                <w:szCs w:val="24"/>
                <w:u w:val="none"/>
              </w:rPr>
            </w:pPr>
          </w:p>
        </w:tc>
        <w:tc>
          <w:tcPr>
            <w:tcW w:w="1470" w:type="dxa"/>
            <w:gridSpan w:val="3"/>
            <w:tcBorders>
              <w:top w:val="single" w:color="auto" w:sz="4" w:space="0"/>
              <w:left w:val="single" w:color="auto" w:sz="4" w:space="0"/>
              <w:bottom w:val="single" w:color="auto" w:sz="4" w:space="0"/>
              <w:right w:val="single" w:color="auto" w:sz="4" w:space="0"/>
            </w:tcBorders>
            <w:noWrap w:val="0"/>
            <w:vAlign w:val="center"/>
          </w:tcPr>
          <w:p w14:paraId="6C7011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统一社会</w:t>
            </w:r>
          </w:p>
          <w:p w14:paraId="43B53EDD">
            <w:pPr>
              <w:jc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信用代码</w:t>
            </w:r>
          </w:p>
        </w:tc>
        <w:tc>
          <w:tcPr>
            <w:tcW w:w="3403" w:type="dxa"/>
            <w:gridSpan w:val="4"/>
            <w:tcBorders>
              <w:top w:val="single" w:color="auto" w:sz="4" w:space="0"/>
              <w:left w:val="single" w:color="auto" w:sz="4" w:space="0"/>
              <w:bottom w:val="single" w:color="auto" w:sz="4" w:space="0"/>
              <w:right w:val="single" w:color="auto" w:sz="4" w:space="0"/>
            </w:tcBorders>
            <w:noWrap w:val="0"/>
            <w:vAlign w:val="center"/>
          </w:tcPr>
          <w:p w14:paraId="6F059244">
            <w:pPr>
              <w:jc w:val="center"/>
              <w:rPr>
                <w:rFonts w:hint="eastAsia" w:ascii="宋体" w:hAnsi="宋体" w:eastAsia="宋体" w:cs="宋体"/>
                <w:i w:val="0"/>
                <w:iCs w:val="0"/>
                <w:color w:val="000000"/>
                <w:sz w:val="24"/>
                <w:szCs w:val="24"/>
                <w:u w:val="none"/>
              </w:rPr>
            </w:pPr>
          </w:p>
        </w:tc>
      </w:tr>
      <w:tr w14:paraId="2F04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14:paraId="036E4A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法定代表人</w:t>
            </w:r>
          </w:p>
        </w:tc>
        <w:tc>
          <w:tcPr>
            <w:tcW w:w="2285" w:type="dxa"/>
            <w:tcBorders>
              <w:top w:val="single" w:color="auto" w:sz="4" w:space="0"/>
              <w:left w:val="single" w:color="auto" w:sz="4" w:space="0"/>
              <w:bottom w:val="single" w:color="auto" w:sz="4" w:space="0"/>
              <w:right w:val="single" w:color="auto" w:sz="4" w:space="0"/>
            </w:tcBorders>
            <w:noWrap w:val="0"/>
            <w:vAlign w:val="center"/>
          </w:tcPr>
          <w:p w14:paraId="01ECF080">
            <w:pPr>
              <w:jc w:val="center"/>
              <w:rPr>
                <w:rFonts w:hint="eastAsia" w:ascii="宋体" w:hAnsi="宋体" w:eastAsia="宋体" w:cs="宋体"/>
                <w:i w:val="0"/>
                <w:iCs w:val="0"/>
                <w:color w:val="000000"/>
                <w:sz w:val="24"/>
                <w:szCs w:val="24"/>
                <w:u w:val="none"/>
              </w:rPr>
            </w:pPr>
          </w:p>
        </w:tc>
        <w:tc>
          <w:tcPr>
            <w:tcW w:w="1470" w:type="dxa"/>
            <w:gridSpan w:val="3"/>
            <w:tcBorders>
              <w:top w:val="single" w:color="auto" w:sz="4" w:space="0"/>
              <w:left w:val="single" w:color="auto" w:sz="4" w:space="0"/>
              <w:bottom w:val="single" w:color="auto" w:sz="4" w:space="0"/>
              <w:right w:val="single" w:color="auto" w:sz="4" w:space="0"/>
            </w:tcBorders>
            <w:noWrap w:val="0"/>
            <w:vAlign w:val="center"/>
          </w:tcPr>
          <w:p w14:paraId="404B21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3403" w:type="dxa"/>
            <w:gridSpan w:val="4"/>
            <w:tcBorders>
              <w:top w:val="single" w:color="auto" w:sz="4" w:space="0"/>
              <w:left w:val="single" w:color="auto" w:sz="4" w:space="0"/>
              <w:bottom w:val="single" w:color="auto" w:sz="4" w:space="0"/>
              <w:right w:val="single" w:color="auto" w:sz="4" w:space="0"/>
            </w:tcBorders>
            <w:noWrap w:val="0"/>
            <w:vAlign w:val="center"/>
          </w:tcPr>
          <w:p w14:paraId="682A3331">
            <w:pPr>
              <w:jc w:val="center"/>
              <w:rPr>
                <w:rFonts w:hint="eastAsia" w:ascii="宋体" w:hAnsi="宋体" w:eastAsia="宋体" w:cs="宋体"/>
                <w:i w:val="0"/>
                <w:iCs w:val="0"/>
                <w:color w:val="000000"/>
                <w:sz w:val="24"/>
                <w:szCs w:val="24"/>
                <w:u w:val="none"/>
              </w:rPr>
            </w:pPr>
          </w:p>
        </w:tc>
      </w:tr>
      <w:tr w14:paraId="61CE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14:paraId="1F7668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法定代表人证件类型/号码</w:t>
            </w:r>
          </w:p>
        </w:tc>
        <w:tc>
          <w:tcPr>
            <w:tcW w:w="7158" w:type="dxa"/>
            <w:gridSpan w:val="8"/>
            <w:tcBorders>
              <w:top w:val="single" w:color="auto" w:sz="4" w:space="0"/>
              <w:left w:val="single" w:color="auto" w:sz="4" w:space="0"/>
              <w:bottom w:val="single" w:color="auto" w:sz="4" w:space="0"/>
              <w:right w:val="single" w:color="auto" w:sz="4" w:space="0"/>
            </w:tcBorders>
            <w:noWrap w:val="0"/>
            <w:vAlign w:val="center"/>
          </w:tcPr>
          <w:p w14:paraId="6C361CFD">
            <w:pPr>
              <w:jc w:val="center"/>
              <w:rPr>
                <w:rFonts w:hint="eastAsia" w:ascii="宋体" w:hAnsi="宋体" w:eastAsia="宋体" w:cs="宋体"/>
                <w:i w:val="0"/>
                <w:iCs w:val="0"/>
                <w:color w:val="000000"/>
                <w:sz w:val="24"/>
                <w:szCs w:val="24"/>
                <w:u w:val="none"/>
              </w:rPr>
            </w:pPr>
          </w:p>
        </w:tc>
      </w:tr>
      <w:tr w14:paraId="7960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14:paraId="11B192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委托代理人</w:t>
            </w:r>
          </w:p>
        </w:tc>
        <w:tc>
          <w:tcPr>
            <w:tcW w:w="2285" w:type="dxa"/>
            <w:tcBorders>
              <w:top w:val="single" w:color="auto" w:sz="4" w:space="0"/>
              <w:left w:val="single" w:color="auto" w:sz="4" w:space="0"/>
              <w:bottom w:val="single" w:color="auto" w:sz="4" w:space="0"/>
              <w:right w:val="single" w:color="auto" w:sz="4" w:space="0"/>
            </w:tcBorders>
            <w:noWrap w:val="0"/>
            <w:vAlign w:val="center"/>
          </w:tcPr>
          <w:p w14:paraId="58EEE718">
            <w:pPr>
              <w:jc w:val="center"/>
              <w:rPr>
                <w:rFonts w:hint="eastAsia" w:ascii="宋体" w:hAnsi="宋体" w:eastAsia="宋体" w:cs="宋体"/>
                <w:i w:val="0"/>
                <w:iCs w:val="0"/>
                <w:color w:val="000000"/>
                <w:sz w:val="24"/>
                <w:szCs w:val="24"/>
                <w:u w:val="none"/>
              </w:rPr>
            </w:pPr>
          </w:p>
        </w:tc>
        <w:tc>
          <w:tcPr>
            <w:tcW w:w="1470" w:type="dxa"/>
            <w:gridSpan w:val="3"/>
            <w:tcBorders>
              <w:top w:val="single" w:color="auto" w:sz="4" w:space="0"/>
              <w:left w:val="single" w:color="auto" w:sz="4" w:space="0"/>
              <w:bottom w:val="single" w:color="auto" w:sz="4" w:space="0"/>
              <w:right w:val="single" w:color="auto" w:sz="4" w:space="0"/>
            </w:tcBorders>
            <w:noWrap w:val="0"/>
            <w:vAlign w:val="center"/>
          </w:tcPr>
          <w:p w14:paraId="769AEE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3403" w:type="dxa"/>
            <w:gridSpan w:val="4"/>
            <w:tcBorders>
              <w:top w:val="single" w:color="auto" w:sz="4" w:space="0"/>
              <w:left w:val="single" w:color="auto" w:sz="4" w:space="0"/>
              <w:bottom w:val="single" w:color="auto" w:sz="4" w:space="0"/>
              <w:right w:val="single" w:color="auto" w:sz="4" w:space="0"/>
            </w:tcBorders>
            <w:noWrap w:val="0"/>
            <w:vAlign w:val="center"/>
          </w:tcPr>
          <w:p w14:paraId="5D6029D0">
            <w:pPr>
              <w:jc w:val="center"/>
              <w:rPr>
                <w:rFonts w:hint="eastAsia" w:ascii="宋体" w:hAnsi="宋体" w:eastAsia="宋体" w:cs="宋体"/>
                <w:i w:val="0"/>
                <w:iCs w:val="0"/>
                <w:color w:val="000000"/>
                <w:sz w:val="24"/>
                <w:szCs w:val="24"/>
                <w:u w:val="none"/>
              </w:rPr>
            </w:pPr>
          </w:p>
        </w:tc>
      </w:tr>
      <w:tr w14:paraId="41E6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14:paraId="620D4A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项目负责人</w:t>
            </w:r>
          </w:p>
        </w:tc>
        <w:tc>
          <w:tcPr>
            <w:tcW w:w="2285" w:type="dxa"/>
            <w:tcBorders>
              <w:top w:val="single" w:color="auto" w:sz="4" w:space="0"/>
              <w:left w:val="single" w:color="auto" w:sz="4" w:space="0"/>
              <w:bottom w:val="single" w:color="auto" w:sz="4" w:space="0"/>
              <w:right w:val="single" w:color="auto" w:sz="4" w:space="0"/>
            </w:tcBorders>
            <w:noWrap w:val="0"/>
            <w:vAlign w:val="center"/>
          </w:tcPr>
          <w:p w14:paraId="0D5E664A">
            <w:pPr>
              <w:jc w:val="center"/>
              <w:rPr>
                <w:rFonts w:hint="eastAsia" w:ascii="宋体" w:hAnsi="宋体" w:eastAsia="宋体" w:cs="宋体"/>
                <w:i w:val="0"/>
                <w:iCs w:val="0"/>
                <w:color w:val="000000"/>
                <w:sz w:val="24"/>
                <w:szCs w:val="24"/>
                <w:u w:val="none"/>
              </w:rPr>
            </w:pPr>
          </w:p>
        </w:tc>
        <w:tc>
          <w:tcPr>
            <w:tcW w:w="1470" w:type="dxa"/>
            <w:gridSpan w:val="3"/>
            <w:tcBorders>
              <w:top w:val="single" w:color="auto" w:sz="4" w:space="0"/>
              <w:left w:val="single" w:color="auto" w:sz="4" w:space="0"/>
              <w:bottom w:val="single" w:color="auto" w:sz="4" w:space="0"/>
              <w:right w:val="single" w:color="auto" w:sz="4" w:space="0"/>
            </w:tcBorders>
            <w:noWrap w:val="0"/>
            <w:vAlign w:val="center"/>
          </w:tcPr>
          <w:p w14:paraId="77CD36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3403" w:type="dxa"/>
            <w:gridSpan w:val="4"/>
            <w:tcBorders>
              <w:top w:val="single" w:color="auto" w:sz="4" w:space="0"/>
              <w:left w:val="single" w:color="auto" w:sz="4" w:space="0"/>
              <w:bottom w:val="single" w:color="auto" w:sz="4" w:space="0"/>
              <w:right w:val="single" w:color="auto" w:sz="4" w:space="0"/>
            </w:tcBorders>
            <w:noWrap w:val="0"/>
            <w:vAlign w:val="center"/>
          </w:tcPr>
          <w:p w14:paraId="64F6AD7B">
            <w:pPr>
              <w:jc w:val="center"/>
              <w:rPr>
                <w:rFonts w:hint="eastAsia" w:ascii="宋体" w:hAnsi="宋体" w:eastAsia="宋体" w:cs="宋体"/>
                <w:i w:val="0"/>
                <w:iCs w:val="0"/>
                <w:color w:val="000000"/>
                <w:sz w:val="24"/>
                <w:szCs w:val="24"/>
                <w:u w:val="none"/>
              </w:rPr>
            </w:pPr>
          </w:p>
        </w:tc>
      </w:tr>
      <w:tr w14:paraId="3B84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14:paraId="5B49CB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单位地址</w:t>
            </w:r>
          </w:p>
        </w:tc>
        <w:tc>
          <w:tcPr>
            <w:tcW w:w="7158" w:type="dxa"/>
            <w:gridSpan w:val="8"/>
            <w:tcBorders>
              <w:top w:val="single" w:color="auto" w:sz="4" w:space="0"/>
              <w:left w:val="single" w:color="auto" w:sz="4" w:space="0"/>
              <w:bottom w:val="single" w:color="auto" w:sz="4" w:space="0"/>
              <w:right w:val="single" w:color="auto" w:sz="4" w:space="0"/>
            </w:tcBorders>
            <w:noWrap w:val="0"/>
            <w:vAlign w:val="center"/>
          </w:tcPr>
          <w:p w14:paraId="22DF544A">
            <w:pPr>
              <w:jc w:val="center"/>
              <w:rPr>
                <w:rFonts w:hint="eastAsia" w:ascii="宋体" w:hAnsi="宋体" w:eastAsia="宋体" w:cs="宋体"/>
                <w:i w:val="0"/>
                <w:iCs w:val="0"/>
                <w:color w:val="000000"/>
                <w:sz w:val="24"/>
                <w:szCs w:val="24"/>
                <w:u w:val="none"/>
              </w:rPr>
            </w:pPr>
          </w:p>
        </w:tc>
      </w:tr>
      <w:tr w14:paraId="147F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075" w:type="dxa"/>
            <w:gridSpan w:val="9"/>
            <w:tcBorders>
              <w:top w:val="single" w:color="auto" w:sz="4" w:space="0"/>
              <w:left w:val="single" w:color="auto" w:sz="4" w:space="0"/>
              <w:bottom w:val="single" w:color="auto" w:sz="4" w:space="0"/>
              <w:right w:val="single" w:color="auto" w:sz="4" w:space="0"/>
            </w:tcBorders>
            <w:noWrap w:val="0"/>
            <w:vAlign w:val="center"/>
          </w:tcPr>
          <w:p w14:paraId="70CAE78E">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基本信息</w:t>
            </w:r>
          </w:p>
        </w:tc>
      </w:tr>
      <w:tr w14:paraId="3F5A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14:paraId="359DCA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申请事项</w:t>
            </w:r>
          </w:p>
        </w:tc>
        <w:tc>
          <w:tcPr>
            <w:tcW w:w="7158" w:type="dxa"/>
            <w:gridSpan w:val="8"/>
            <w:tcBorders>
              <w:top w:val="single" w:color="auto" w:sz="4" w:space="0"/>
              <w:left w:val="single" w:color="auto" w:sz="4" w:space="0"/>
              <w:bottom w:val="single" w:color="auto" w:sz="4" w:space="0"/>
              <w:right w:val="single" w:color="auto" w:sz="4" w:space="0"/>
            </w:tcBorders>
            <w:noWrap w:val="0"/>
            <w:vAlign w:val="center"/>
          </w:tcPr>
          <w:p w14:paraId="653BD009">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b/>
                <w:bCs/>
                <w:i w:val="0"/>
                <w:iCs w:val="0"/>
                <w:color w:val="000000"/>
                <w:sz w:val="24"/>
                <w:szCs w:val="24"/>
                <w:u w:val="none"/>
              </w:rPr>
            </w:pPr>
            <w:bookmarkStart w:id="1204" w:name="OLE_LINK58"/>
            <w:r>
              <w:rPr>
                <w:rFonts w:hint="eastAsia" w:ascii="宋体" w:hAnsi="宋体" w:eastAsia="宋体" w:cs="宋体"/>
                <w:b w:val="0"/>
                <w:bCs w:val="0"/>
                <w:i w:val="0"/>
                <w:iCs w:val="0"/>
                <w:color w:val="000000"/>
                <w:kern w:val="0"/>
                <w:sz w:val="24"/>
                <w:szCs w:val="24"/>
                <w:u w:val="none"/>
                <w:lang w:val="en-US" w:eastAsia="zh-CN" w:bidi="ar"/>
              </w:rPr>
              <w:t>首次</w:t>
            </w:r>
            <w:bookmarkEnd w:id="1204"/>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i w:val="0"/>
                <w:iCs w:val="0"/>
                <w:color w:val="000000"/>
                <w:kern w:val="0"/>
                <w:sz w:val="24"/>
                <w:szCs w:val="24"/>
                <w:u w:val="none"/>
                <w:lang w:val="en-US" w:eastAsia="zh-CN" w:bidi="ar"/>
              </w:rPr>
              <w:t xml:space="preserve">     </w:t>
            </w:r>
            <w:bookmarkStart w:id="1205" w:name="OLE_LINK43"/>
            <w:r>
              <w:rPr>
                <w:rFonts w:hint="eastAsia" w:ascii="宋体" w:hAnsi="宋体" w:eastAsia="宋体" w:cs="宋体"/>
                <w:b w:val="0"/>
                <w:bCs w:val="0"/>
                <w:i w:val="0"/>
                <w:iCs w:val="0"/>
                <w:color w:val="000000"/>
                <w:kern w:val="0"/>
                <w:sz w:val="24"/>
                <w:szCs w:val="24"/>
                <w:u w:val="none"/>
                <w:lang w:val="en-US" w:eastAsia="zh-CN" w:bidi="ar"/>
              </w:rPr>
              <w:t>变更</w:t>
            </w:r>
            <w:bookmarkEnd w:id="1205"/>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i w:val="0"/>
                <w:iCs w:val="0"/>
                <w:color w:val="000000"/>
                <w:kern w:val="0"/>
                <w:sz w:val="24"/>
                <w:szCs w:val="24"/>
                <w:u w:val="none"/>
                <w:lang w:val="en-US" w:eastAsia="zh-CN" w:bidi="ar"/>
              </w:rPr>
              <w:t xml:space="preserve">     延续</w:t>
            </w:r>
            <w:r>
              <w:rPr>
                <w:rFonts w:hint="eastAsia" w:ascii="宋体" w:hAnsi="宋体" w:eastAsia="宋体" w:cs="宋体"/>
                <w:b w:val="0"/>
                <w:bCs w:val="0"/>
                <w:spacing w:val="0"/>
                <w:w w:val="100"/>
                <w:sz w:val="24"/>
                <w:szCs w:val="24"/>
                <w:lang w:eastAsia="zh-CN"/>
              </w:rPr>
              <w:t>□</w:t>
            </w:r>
          </w:p>
        </w:tc>
      </w:tr>
      <w:tr w14:paraId="73D9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14:paraId="6101F3F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原办件号（变更或延续需填写）</w:t>
            </w:r>
          </w:p>
        </w:tc>
        <w:tc>
          <w:tcPr>
            <w:tcW w:w="7158" w:type="dxa"/>
            <w:gridSpan w:val="8"/>
            <w:tcBorders>
              <w:top w:val="single" w:color="auto" w:sz="4" w:space="0"/>
              <w:left w:val="single" w:color="auto" w:sz="4" w:space="0"/>
              <w:bottom w:val="single" w:color="auto" w:sz="4" w:space="0"/>
              <w:right w:val="single" w:color="auto" w:sz="4" w:space="0"/>
            </w:tcBorders>
            <w:noWrap w:val="0"/>
            <w:vAlign w:val="center"/>
          </w:tcPr>
          <w:p w14:paraId="29FF2870">
            <w:pPr>
              <w:jc w:val="center"/>
              <w:rPr>
                <w:rFonts w:hint="eastAsia" w:ascii="宋体" w:hAnsi="宋体" w:eastAsia="宋体" w:cs="宋体"/>
                <w:i w:val="0"/>
                <w:iCs w:val="0"/>
                <w:color w:val="000000"/>
                <w:sz w:val="24"/>
                <w:szCs w:val="24"/>
                <w:u w:val="none"/>
              </w:rPr>
            </w:pPr>
          </w:p>
        </w:tc>
      </w:tr>
      <w:tr w14:paraId="049E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14:paraId="355B02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变更或延续</w:t>
            </w:r>
          </w:p>
          <w:p w14:paraId="2B0F8F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事由</w:t>
            </w:r>
          </w:p>
        </w:tc>
        <w:tc>
          <w:tcPr>
            <w:tcW w:w="7158" w:type="dxa"/>
            <w:gridSpan w:val="8"/>
            <w:tcBorders>
              <w:top w:val="single" w:color="auto" w:sz="4" w:space="0"/>
              <w:left w:val="single" w:color="auto" w:sz="4" w:space="0"/>
              <w:bottom w:val="single" w:color="auto" w:sz="4" w:space="0"/>
              <w:right w:val="single" w:color="auto" w:sz="4" w:space="0"/>
            </w:tcBorders>
            <w:noWrap w:val="0"/>
            <w:vAlign w:val="center"/>
          </w:tcPr>
          <w:p w14:paraId="6AC02A9A">
            <w:pPr>
              <w:jc w:val="center"/>
              <w:rPr>
                <w:rFonts w:hint="eastAsia" w:ascii="宋体" w:hAnsi="宋体" w:eastAsia="宋体" w:cs="宋体"/>
                <w:i w:val="0"/>
                <w:iCs w:val="0"/>
                <w:color w:val="000000"/>
                <w:sz w:val="24"/>
                <w:szCs w:val="24"/>
                <w:u w:val="none"/>
              </w:rPr>
            </w:pPr>
          </w:p>
        </w:tc>
      </w:tr>
      <w:tr w14:paraId="5395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14:paraId="76DAEE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7158" w:type="dxa"/>
            <w:gridSpan w:val="8"/>
            <w:tcBorders>
              <w:top w:val="single" w:color="auto" w:sz="4" w:space="0"/>
              <w:left w:val="single" w:color="auto" w:sz="4" w:space="0"/>
              <w:bottom w:val="single" w:color="auto" w:sz="4" w:space="0"/>
              <w:right w:val="single" w:color="auto" w:sz="4" w:space="0"/>
            </w:tcBorders>
            <w:noWrap/>
            <w:vAlign w:val="center"/>
          </w:tcPr>
          <w:p w14:paraId="44EFA142">
            <w:pPr>
              <w:jc w:val="center"/>
              <w:rPr>
                <w:rFonts w:hint="eastAsia" w:ascii="宋体" w:hAnsi="宋体" w:eastAsia="宋体" w:cs="宋体"/>
                <w:i w:val="0"/>
                <w:iCs w:val="0"/>
                <w:color w:val="000000"/>
                <w:sz w:val="24"/>
                <w:szCs w:val="24"/>
                <w:u w:val="none"/>
              </w:rPr>
            </w:pPr>
          </w:p>
        </w:tc>
      </w:tr>
      <w:tr w14:paraId="261C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14:paraId="3262E7F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项目类型</w:t>
            </w:r>
          </w:p>
        </w:tc>
        <w:tc>
          <w:tcPr>
            <w:tcW w:w="7158" w:type="dxa"/>
            <w:gridSpan w:val="8"/>
            <w:tcBorders>
              <w:top w:val="single" w:color="auto" w:sz="4" w:space="0"/>
              <w:left w:val="single" w:color="auto" w:sz="4" w:space="0"/>
              <w:bottom w:val="single" w:color="auto" w:sz="4" w:space="0"/>
              <w:right w:val="single" w:color="auto" w:sz="4" w:space="0"/>
            </w:tcBorders>
            <w:noWrap/>
            <w:vAlign w:val="center"/>
          </w:tcPr>
          <w:p w14:paraId="4AD181DF">
            <w:pPr>
              <w:pStyle w:val="10"/>
              <w:keepNext w:val="0"/>
              <w:keepLines w:val="0"/>
              <w:pageBreakBefore w:val="0"/>
              <w:widowControl/>
              <w:kinsoku/>
              <w:wordWrap w:val="0"/>
              <w:overflowPunct/>
              <w:topLinePunct/>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val="en-US" w:eastAsia="zh-CN"/>
              </w:rPr>
              <w:t>新建</w:t>
            </w:r>
            <w:r>
              <w:rPr>
                <w:rFonts w:hint="eastAsia" w:ascii="宋体" w:hAnsi="宋体" w:eastAsia="宋体" w:cs="宋体"/>
                <w:spacing w:val="0"/>
                <w:w w:val="100"/>
                <w:sz w:val="24"/>
                <w:szCs w:val="24"/>
              </w:rPr>
              <w:t>工程</w:t>
            </w:r>
            <w:bookmarkStart w:id="1206" w:name="OLE_LINK65"/>
            <w:r>
              <w:rPr>
                <w:rFonts w:hint="eastAsia" w:ascii="宋体" w:hAnsi="宋体" w:eastAsia="宋体" w:cs="宋体"/>
                <w:spacing w:val="0"/>
                <w:w w:val="100"/>
                <w:sz w:val="24"/>
                <w:szCs w:val="24"/>
                <w:lang w:eastAsia="zh-CN"/>
              </w:rPr>
              <w:t>□</w:t>
            </w:r>
            <w:bookmarkEnd w:id="1206"/>
            <w:r>
              <w:rPr>
                <w:rFonts w:hint="eastAsia" w:ascii="宋体" w:hAnsi="宋体" w:eastAsia="宋体" w:cs="宋体"/>
                <w:spacing w:val="0"/>
                <w:w w:val="100"/>
                <w:sz w:val="24"/>
                <w:szCs w:val="24"/>
                <w:lang w:val="en-US" w:eastAsia="zh-CN"/>
              </w:rPr>
              <w:t xml:space="preserve">    拆除</w:t>
            </w:r>
            <w:r>
              <w:rPr>
                <w:rFonts w:hint="eastAsia" w:ascii="宋体" w:hAnsi="宋体" w:eastAsia="宋体" w:cs="宋体"/>
                <w:spacing w:val="0"/>
                <w:w w:val="100"/>
                <w:sz w:val="24"/>
                <w:szCs w:val="24"/>
              </w:rPr>
              <w:t>工程</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lang w:val="en-US" w:eastAsia="zh-CN"/>
              </w:rPr>
              <w:t xml:space="preserve">    装修</w:t>
            </w:r>
            <w:r>
              <w:rPr>
                <w:rFonts w:hint="eastAsia" w:ascii="宋体" w:hAnsi="宋体" w:eastAsia="宋体" w:cs="宋体"/>
                <w:spacing w:val="0"/>
                <w:w w:val="100"/>
                <w:sz w:val="24"/>
                <w:szCs w:val="24"/>
              </w:rPr>
              <w:t>工程</w:t>
            </w:r>
            <w:bookmarkStart w:id="1207" w:name="OLE_LINK40"/>
            <w:r>
              <w:rPr>
                <w:rFonts w:hint="eastAsia" w:ascii="宋体" w:hAnsi="宋体" w:eastAsia="宋体" w:cs="宋体"/>
                <w:spacing w:val="0"/>
                <w:w w:val="100"/>
                <w:sz w:val="24"/>
                <w:szCs w:val="24"/>
                <w:lang w:eastAsia="zh-CN"/>
              </w:rPr>
              <w:t>□</w:t>
            </w:r>
            <w:bookmarkEnd w:id="1207"/>
          </w:p>
          <w:p w14:paraId="41D4800A">
            <w:pPr>
              <w:jc w:val="both"/>
              <w:rPr>
                <w:rFonts w:hint="default" w:ascii="宋体" w:hAnsi="宋体" w:eastAsia="宋体" w:cs="宋体"/>
                <w:i w:val="0"/>
                <w:iCs w:val="0"/>
                <w:color w:val="000000"/>
                <w:sz w:val="24"/>
                <w:szCs w:val="24"/>
                <w:u w:val="single"/>
                <w:lang w:val="en-US"/>
              </w:rPr>
            </w:pPr>
            <w:r>
              <w:rPr>
                <w:rFonts w:hint="eastAsia" w:ascii="宋体" w:hAnsi="宋体" w:eastAsia="宋体" w:cs="宋体"/>
                <w:spacing w:val="0"/>
                <w:w w:val="100"/>
                <w:sz w:val="24"/>
                <w:szCs w:val="24"/>
                <w:lang w:val="en-US" w:eastAsia="zh-CN"/>
              </w:rPr>
              <w:t>绿化</w:t>
            </w:r>
            <w:r>
              <w:rPr>
                <w:rFonts w:hint="eastAsia" w:ascii="宋体" w:hAnsi="宋体" w:eastAsia="宋体" w:cs="宋体"/>
                <w:spacing w:val="0"/>
                <w:w w:val="100"/>
                <w:sz w:val="24"/>
                <w:szCs w:val="24"/>
              </w:rPr>
              <w:t>工程</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lang w:val="en-US" w:eastAsia="zh-CN"/>
              </w:rPr>
              <w:t xml:space="preserve">    道路、管沟</w:t>
            </w:r>
            <w:r>
              <w:rPr>
                <w:rFonts w:hint="eastAsia" w:ascii="宋体" w:hAnsi="宋体" w:eastAsia="宋体" w:cs="宋体"/>
                <w:spacing w:val="0"/>
                <w:w w:val="100"/>
                <w:sz w:val="24"/>
                <w:szCs w:val="24"/>
              </w:rPr>
              <w:t>工程</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lang w:val="en-US" w:eastAsia="zh-CN"/>
              </w:rPr>
              <w:t xml:space="preserve">    其它</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u w:val="single"/>
                <w:lang w:val="en-US" w:eastAsia="zh-CN"/>
              </w:rPr>
              <w:t xml:space="preserve">                </w:t>
            </w:r>
            <w:r>
              <w:rPr>
                <w:rFonts w:hint="eastAsia" w:ascii="宋体" w:hAnsi="宋体" w:eastAsia="宋体" w:cs="宋体"/>
                <w:spacing w:val="0"/>
                <w:w w:val="100"/>
                <w:sz w:val="24"/>
                <w:szCs w:val="24"/>
                <w:u w:val="none"/>
                <w:lang w:val="en-US" w:eastAsia="zh-CN"/>
              </w:rPr>
              <w:t>）</w:t>
            </w:r>
          </w:p>
        </w:tc>
      </w:tr>
      <w:tr w14:paraId="5048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B3BC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计划开工日期</w:t>
            </w: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19103B4A">
            <w:pPr>
              <w:jc w:val="center"/>
              <w:rPr>
                <w:rFonts w:hint="default" w:ascii="宋体" w:hAnsi="宋体" w:eastAsia="宋体" w:cs="宋体"/>
                <w:i w:val="0"/>
                <w:iCs w:val="0"/>
                <w:color w:val="339966"/>
                <w:sz w:val="24"/>
                <w:szCs w:val="24"/>
                <w:u w:val="none"/>
                <w:lang w:val="en-US" w:eastAsia="zh-CN"/>
              </w:rPr>
            </w:pPr>
            <w:r>
              <w:rPr>
                <w:rFonts w:hint="eastAsia" w:ascii="宋体" w:hAnsi="宋体" w:eastAsia="宋体" w:cs="宋体"/>
                <w:i w:val="0"/>
                <w:iCs w:val="0"/>
                <w:color w:val="auto"/>
                <w:sz w:val="24"/>
                <w:szCs w:val="24"/>
                <w:u w:val="none"/>
                <w:lang w:val="en-US" w:eastAsia="zh-CN"/>
              </w:rPr>
              <w:t>年  月  日</w:t>
            </w:r>
          </w:p>
        </w:tc>
        <w:tc>
          <w:tcPr>
            <w:tcW w:w="1688" w:type="dxa"/>
            <w:gridSpan w:val="4"/>
            <w:tcBorders>
              <w:top w:val="single" w:color="000000" w:sz="4" w:space="0"/>
              <w:left w:val="single" w:color="000000" w:sz="4" w:space="0"/>
              <w:bottom w:val="single" w:color="000000" w:sz="4" w:space="0"/>
              <w:right w:val="single" w:color="000000" w:sz="4" w:space="0"/>
            </w:tcBorders>
            <w:noWrap w:val="0"/>
            <w:vAlign w:val="center"/>
          </w:tcPr>
          <w:p w14:paraId="7CDDB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计划完工日期</w:t>
            </w:r>
          </w:p>
        </w:tc>
        <w:tc>
          <w:tcPr>
            <w:tcW w:w="2540" w:type="dxa"/>
            <w:gridSpan w:val="2"/>
            <w:tcBorders>
              <w:top w:val="single" w:color="000000" w:sz="4" w:space="0"/>
              <w:left w:val="single" w:color="000000" w:sz="4" w:space="0"/>
              <w:bottom w:val="single" w:color="000000" w:sz="4" w:space="0"/>
              <w:right w:val="single" w:color="000000" w:sz="4" w:space="0"/>
            </w:tcBorders>
            <w:noWrap w:val="0"/>
            <w:vAlign w:val="center"/>
          </w:tcPr>
          <w:p w14:paraId="2940DF72">
            <w:pPr>
              <w:jc w:val="center"/>
              <w:rPr>
                <w:rFonts w:hint="eastAsia" w:ascii="宋体" w:hAnsi="宋体" w:eastAsia="宋体" w:cs="宋体"/>
                <w:i w:val="0"/>
                <w:iCs w:val="0"/>
                <w:color w:val="339966"/>
                <w:sz w:val="24"/>
                <w:szCs w:val="24"/>
                <w:u w:val="none"/>
              </w:rPr>
            </w:pPr>
            <w:r>
              <w:rPr>
                <w:rFonts w:hint="eastAsia" w:ascii="宋体" w:hAnsi="宋体" w:eastAsia="宋体" w:cs="宋体"/>
                <w:i w:val="0"/>
                <w:iCs w:val="0"/>
                <w:color w:val="auto"/>
                <w:sz w:val="24"/>
                <w:szCs w:val="24"/>
                <w:u w:val="none"/>
                <w:lang w:val="en-US" w:eastAsia="zh-CN"/>
              </w:rPr>
              <w:t>年  月  日</w:t>
            </w:r>
          </w:p>
        </w:tc>
      </w:tr>
      <w:tr w14:paraId="3719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14:paraId="24D3EF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项目地址</w:t>
            </w:r>
          </w:p>
        </w:tc>
        <w:tc>
          <w:tcPr>
            <w:tcW w:w="7158" w:type="dxa"/>
            <w:gridSpan w:val="8"/>
            <w:tcBorders>
              <w:top w:val="single" w:color="auto" w:sz="4" w:space="0"/>
              <w:left w:val="single" w:color="auto" w:sz="4" w:space="0"/>
              <w:bottom w:val="single" w:color="auto" w:sz="4" w:space="0"/>
              <w:right w:val="single" w:color="auto" w:sz="4" w:space="0"/>
            </w:tcBorders>
            <w:noWrap/>
            <w:vAlign w:val="center"/>
          </w:tcPr>
          <w:p w14:paraId="35389B0A">
            <w:pPr>
              <w:jc w:val="center"/>
              <w:rPr>
                <w:rFonts w:hint="eastAsia" w:ascii="宋体" w:hAnsi="宋体" w:eastAsia="宋体" w:cs="宋体"/>
                <w:i w:val="0"/>
                <w:iCs w:val="0"/>
                <w:color w:val="000000"/>
                <w:sz w:val="24"/>
                <w:szCs w:val="24"/>
                <w:u w:val="none"/>
              </w:rPr>
            </w:pPr>
          </w:p>
        </w:tc>
      </w:tr>
      <w:tr w14:paraId="5546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917" w:type="dxa"/>
            <w:tcBorders>
              <w:top w:val="single" w:color="auto" w:sz="4" w:space="0"/>
              <w:left w:val="single" w:color="000000" w:sz="4" w:space="0"/>
              <w:bottom w:val="single" w:color="000000" w:sz="4" w:space="0"/>
              <w:right w:val="single" w:color="000000" w:sz="4" w:space="0"/>
            </w:tcBorders>
            <w:noWrap w:val="0"/>
            <w:vAlign w:val="center"/>
          </w:tcPr>
          <w:p w14:paraId="448D36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代建单位</w:t>
            </w:r>
          </w:p>
        </w:tc>
        <w:tc>
          <w:tcPr>
            <w:tcW w:w="7158" w:type="dxa"/>
            <w:gridSpan w:val="8"/>
            <w:tcBorders>
              <w:top w:val="single" w:color="auto" w:sz="4" w:space="0"/>
              <w:left w:val="single" w:color="000000" w:sz="4" w:space="0"/>
              <w:bottom w:val="single" w:color="000000" w:sz="4" w:space="0"/>
              <w:right w:val="single" w:color="000000" w:sz="4" w:space="0"/>
            </w:tcBorders>
            <w:noWrap w:val="0"/>
            <w:vAlign w:val="center"/>
          </w:tcPr>
          <w:p w14:paraId="4AC33DEF">
            <w:pPr>
              <w:jc w:val="right"/>
              <w:rPr>
                <w:rFonts w:hint="eastAsia" w:ascii="宋体" w:hAnsi="宋体" w:eastAsia="宋体" w:cs="宋体"/>
                <w:i w:val="0"/>
                <w:iCs w:val="0"/>
                <w:color w:val="000000"/>
                <w:sz w:val="24"/>
                <w:szCs w:val="24"/>
                <w:u w:val="none"/>
              </w:rPr>
            </w:pPr>
          </w:p>
        </w:tc>
      </w:tr>
      <w:tr w14:paraId="7C46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7EFEE7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项目负责人</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31024BB6">
            <w:pPr>
              <w:jc w:val="center"/>
              <w:rPr>
                <w:rFonts w:hint="eastAsia" w:ascii="宋体" w:hAnsi="宋体" w:eastAsia="宋体" w:cs="宋体"/>
                <w:i w:val="0"/>
                <w:iCs w:val="0"/>
                <w:color w:val="000000"/>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noWrap w:val="0"/>
            <w:vAlign w:val="center"/>
          </w:tcPr>
          <w:p w14:paraId="072A7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3403" w:type="dxa"/>
            <w:gridSpan w:val="4"/>
            <w:tcBorders>
              <w:top w:val="single" w:color="000000" w:sz="4" w:space="0"/>
              <w:left w:val="single" w:color="000000" w:sz="4" w:space="0"/>
              <w:bottom w:val="single" w:color="000000" w:sz="4" w:space="0"/>
              <w:right w:val="single" w:color="000000" w:sz="4" w:space="0"/>
            </w:tcBorders>
            <w:noWrap w:val="0"/>
            <w:vAlign w:val="center"/>
          </w:tcPr>
          <w:p w14:paraId="697F3F08">
            <w:pPr>
              <w:jc w:val="center"/>
              <w:rPr>
                <w:rFonts w:hint="eastAsia" w:ascii="宋体" w:hAnsi="宋体" w:eastAsia="宋体" w:cs="宋体"/>
                <w:i w:val="0"/>
                <w:iCs w:val="0"/>
                <w:color w:val="000000"/>
                <w:sz w:val="24"/>
                <w:szCs w:val="24"/>
                <w:u w:val="none"/>
              </w:rPr>
            </w:pPr>
          </w:p>
        </w:tc>
      </w:tr>
      <w:tr w14:paraId="0188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C6E7A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施工单位</w:t>
            </w:r>
          </w:p>
        </w:tc>
        <w:tc>
          <w:tcPr>
            <w:tcW w:w="7158" w:type="dxa"/>
            <w:gridSpan w:val="8"/>
            <w:tcBorders>
              <w:top w:val="single" w:color="000000" w:sz="4" w:space="0"/>
              <w:left w:val="single" w:color="000000" w:sz="4" w:space="0"/>
              <w:bottom w:val="single" w:color="000000" w:sz="4" w:space="0"/>
              <w:right w:val="single" w:color="000000" w:sz="4" w:space="0"/>
            </w:tcBorders>
            <w:noWrap w:val="0"/>
            <w:vAlign w:val="center"/>
          </w:tcPr>
          <w:p w14:paraId="200DBF9F">
            <w:pPr>
              <w:jc w:val="center"/>
              <w:rPr>
                <w:rFonts w:hint="eastAsia" w:ascii="宋体" w:hAnsi="宋体" w:eastAsia="宋体" w:cs="宋体"/>
                <w:b/>
                <w:bCs/>
                <w:i w:val="0"/>
                <w:iCs w:val="0"/>
                <w:color w:val="000000"/>
                <w:sz w:val="24"/>
                <w:szCs w:val="24"/>
                <w:u w:val="none"/>
              </w:rPr>
            </w:pPr>
          </w:p>
        </w:tc>
      </w:tr>
      <w:tr w14:paraId="05E8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C2DBF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项目经理</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3B6488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noWrap w:val="0"/>
            <w:vAlign w:val="center"/>
          </w:tcPr>
          <w:p w14:paraId="02C7DF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3403" w:type="dxa"/>
            <w:gridSpan w:val="4"/>
            <w:tcBorders>
              <w:top w:val="single" w:color="000000" w:sz="4" w:space="0"/>
              <w:left w:val="single" w:color="000000" w:sz="4" w:space="0"/>
              <w:bottom w:val="single" w:color="000000" w:sz="4" w:space="0"/>
              <w:right w:val="single" w:color="000000" w:sz="4" w:space="0"/>
            </w:tcBorders>
            <w:noWrap w:val="0"/>
            <w:vAlign w:val="center"/>
          </w:tcPr>
          <w:p w14:paraId="1EDC3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77F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43928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建筑垃圾处理</w:t>
            </w:r>
          </w:p>
          <w:p w14:paraId="63980D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专项负责人</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6F4EF807">
            <w:pPr>
              <w:jc w:val="center"/>
              <w:rPr>
                <w:rFonts w:hint="eastAsia" w:ascii="宋体" w:hAnsi="宋体" w:eastAsia="宋体" w:cs="宋体"/>
                <w:i w:val="0"/>
                <w:iCs w:val="0"/>
                <w:color w:val="000000"/>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noWrap w:val="0"/>
            <w:vAlign w:val="center"/>
          </w:tcPr>
          <w:p w14:paraId="6B8E64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3403" w:type="dxa"/>
            <w:gridSpan w:val="4"/>
            <w:tcBorders>
              <w:top w:val="single" w:color="000000" w:sz="4" w:space="0"/>
              <w:left w:val="single" w:color="000000" w:sz="4" w:space="0"/>
              <w:bottom w:val="single" w:color="000000" w:sz="4" w:space="0"/>
              <w:right w:val="single" w:color="000000" w:sz="4" w:space="0"/>
            </w:tcBorders>
            <w:noWrap w:val="0"/>
            <w:vAlign w:val="center"/>
          </w:tcPr>
          <w:p w14:paraId="7A20F6DF">
            <w:pPr>
              <w:jc w:val="center"/>
              <w:rPr>
                <w:rFonts w:hint="eastAsia" w:ascii="宋体" w:hAnsi="宋体" w:eastAsia="宋体" w:cs="宋体"/>
                <w:i w:val="0"/>
                <w:iCs w:val="0"/>
                <w:color w:val="000000"/>
                <w:sz w:val="24"/>
                <w:szCs w:val="24"/>
                <w:u w:val="none"/>
              </w:rPr>
            </w:pPr>
          </w:p>
        </w:tc>
      </w:tr>
      <w:tr w14:paraId="3D67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917" w:type="dxa"/>
            <w:tcBorders>
              <w:top w:val="single" w:color="000000" w:sz="4" w:space="0"/>
              <w:left w:val="single" w:color="000000" w:sz="4" w:space="0"/>
              <w:bottom w:val="single" w:color="auto" w:sz="4" w:space="0"/>
              <w:right w:val="single" w:color="000000" w:sz="4" w:space="0"/>
            </w:tcBorders>
            <w:noWrap w:val="0"/>
            <w:vAlign w:val="center"/>
          </w:tcPr>
          <w:p w14:paraId="3F14F42F">
            <w:pPr>
              <w:keepNext w:val="0"/>
              <w:keepLines w:val="0"/>
              <w:widowControl/>
              <w:suppressLineNumbers w:val="0"/>
              <w:jc w:val="center"/>
              <w:textAlignment w:val="center"/>
              <w:rPr>
                <w:rFonts w:hint="eastAsia" w:ascii="宋体" w:hAnsi="宋体" w:eastAsia="宋体" w:cs="宋体"/>
                <w:b/>
                <w:bCs/>
                <w:spacing w:val="0"/>
                <w:w w:val="100"/>
                <w:sz w:val="24"/>
                <w:szCs w:val="24"/>
              </w:rPr>
            </w:pPr>
            <w:bookmarkStart w:id="1208" w:name="OLE_LINK15" w:colFirst="0" w:colLast="2"/>
            <w:r>
              <w:rPr>
                <w:rFonts w:hint="eastAsia" w:ascii="宋体" w:hAnsi="宋体" w:eastAsia="宋体" w:cs="宋体"/>
                <w:b/>
                <w:bCs/>
                <w:i w:val="0"/>
                <w:iCs w:val="0"/>
                <w:color w:val="000000"/>
                <w:kern w:val="0"/>
                <w:sz w:val="24"/>
                <w:szCs w:val="24"/>
                <w:u w:val="none"/>
                <w:lang w:val="en-US" w:eastAsia="zh-CN" w:bidi="ar"/>
              </w:rPr>
              <w:t>产生周期</w:t>
            </w:r>
          </w:p>
        </w:tc>
        <w:tc>
          <w:tcPr>
            <w:tcW w:w="7158" w:type="dxa"/>
            <w:gridSpan w:val="8"/>
            <w:tcBorders>
              <w:top w:val="single" w:color="000000" w:sz="4" w:space="0"/>
              <w:left w:val="single" w:color="000000" w:sz="4" w:space="0"/>
              <w:bottom w:val="single" w:color="auto" w:sz="4" w:space="0"/>
              <w:right w:val="single" w:color="000000" w:sz="4" w:space="0"/>
            </w:tcBorders>
            <w:noWrap w:val="0"/>
            <w:vAlign w:val="center"/>
          </w:tcPr>
          <w:p w14:paraId="687C5F56">
            <w:pPr>
              <w:keepNext w:val="0"/>
              <w:keepLines w:val="0"/>
              <w:pageBreakBefore w:val="0"/>
              <w:widowControl/>
              <w:suppressLineNumbers w:val="0"/>
              <w:kinsoku w:val="0"/>
              <w:wordWrap/>
              <w:overflowPunct/>
              <w:topLinePunct w:val="0"/>
              <w:autoSpaceDE w:val="0"/>
              <w:autoSpaceDN w:val="0"/>
              <w:bidi w:val="0"/>
              <w:adjustRightInd w:val="0"/>
              <w:snapToGrid w:val="0"/>
              <w:spacing w:after="0" w:afterLines="5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新建阶段□     扩建阶段□     拆除阶段□     装修阶段□</w:t>
            </w:r>
          </w:p>
          <w:p w14:paraId="3D212193">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jc w:val="both"/>
              <w:textAlignment w:val="center"/>
              <w:rPr>
                <w:rFonts w:hint="eastAsia" w:ascii="宋体" w:hAnsi="宋体" w:eastAsia="宋体" w:cs="宋体"/>
                <w:b/>
                <w:bCs/>
                <w:spacing w:val="0"/>
                <w:w w:val="100"/>
                <w:sz w:val="24"/>
                <w:szCs w:val="24"/>
                <w:lang w:val="en-US" w:eastAsia="zh-CN"/>
              </w:rPr>
            </w:pPr>
            <w:r>
              <w:rPr>
                <w:rFonts w:hint="eastAsia" w:ascii="宋体" w:hAnsi="宋体" w:eastAsia="宋体" w:cs="宋体"/>
                <w:spacing w:val="0"/>
                <w:w w:val="100"/>
                <w:sz w:val="24"/>
                <w:szCs w:val="24"/>
                <w:lang w:val="en-US" w:eastAsia="zh-CN"/>
              </w:rPr>
              <w:t>其它</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u w:val="single"/>
                <w:lang w:val="en-US" w:eastAsia="zh-CN"/>
              </w:rPr>
              <w:t xml:space="preserve">                </w:t>
            </w:r>
            <w:r>
              <w:rPr>
                <w:rFonts w:hint="eastAsia" w:ascii="宋体" w:hAnsi="宋体" w:eastAsia="宋体" w:cs="宋体"/>
                <w:spacing w:val="0"/>
                <w:w w:val="100"/>
                <w:sz w:val="24"/>
                <w:szCs w:val="24"/>
                <w:u w:val="none"/>
                <w:lang w:val="en-US" w:eastAsia="zh-CN"/>
              </w:rPr>
              <w:t>）</w:t>
            </w:r>
          </w:p>
        </w:tc>
      </w:tr>
      <w:tr w14:paraId="1F93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1917" w:type="dxa"/>
            <w:tcBorders>
              <w:top w:val="single" w:color="000000" w:sz="4" w:space="0"/>
              <w:left w:val="single" w:color="000000" w:sz="4" w:space="0"/>
              <w:bottom w:val="single" w:color="auto" w:sz="4" w:space="0"/>
              <w:right w:val="single" w:color="000000" w:sz="4" w:space="0"/>
            </w:tcBorders>
            <w:noWrap w:val="0"/>
            <w:vAlign w:val="center"/>
          </w:tcPr>
          <w:p w14:paraId="2F37A375">
            <w:pPr>
              <w:jc w:val="center"/>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产生类型及</w:t>
            </w:r>
          </w:p>
          <w:p w14:paraId="42CB7449">
            <w:pPr>
              <w:jc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spacing w:val="0"/>
                <w:w w:val="100"/>
                <w:sz w:val="24"/>
                <w:szCs w:val="24"/>
              </w:rPr>
              <w:t>产生量</w:t>
            </w:r>
            <w:r>
              <w:rPr>
                <w:rFonts w:hint="eastAsia" w:ascii="宋体" w:hAnsi="宋体" w:eastAsia="宋体" w:cs="宋体"/>
                <w:b/>
                <w:bCs/>
                <w:spacing w:val="0"/>
                <w:w w:val="100"/>
                <w:sz w:val="24"/>
                <w:szCs w:val="24"/>
                <w:lang w:eastAsia="zh-CN"/>
              </w:rPr>
              <w:t>（</w:t>
            </w:r>
            <w:bookmarkStart w:id="1209" w:name="OLE_LINK7"/>
            <w:r>
              <w:rPr>
                <w:rFonts w:hint="eastAsia" w:ascii="宋体" w:hAnsi="宋体" w:eastAsia="宋体" w:cs="宋体"/>
                <w:b/>
                <w:bCs/>
                <w:spacing w:val="0"/>
                <w:w w:val="100"/>
                <w:sz w:val="24"/>
                <w:szCs w:val="24"/>
                <w:lang w:val="en-US" w:eastAsia="zh-CN"/>
              </w:rPr>
              <w:t>万</w:t>
            </w:r>
            <w:r>
              <w:rPr>
                <w:rFonts w:hint="eastAsia" w:ascii="宋体" w:hAnsi="宋体" w:eastAsia="宋体" w:cs="宋体"/>
                <w:b/>
                <w:bCs/>
                <w:i w:val="0"/>
                <w:iCs w:val="0"/>
                <w:color w:val="000000"/>
                <w:kern w:val="0"/>
                <w:sz w:val="24"/>
                <w:szCs w:val="24"/>
                <w:u w:val="none"/>
                <w:lang w:val="en-US" w:eastAsia="zh-CN" w:bidi="ar"/>
              </w:rPr>
              <w:t>m³</w:t>
            </w:r>
            <w:bookmarkEnd w:id="1209"/>
            <w:r>
              <w:rPr>
                <w:rFonts w:hint="eastAsia" w:ascii="宋体" w:hAnsi="宋体" w:eastAsia="宋体" w:cs="宋体"/>
                <w:b/>
                <w:bCs/>
                <w:spacing w:val="0"/>
                <w:w w:val="100"/>
                <w:sz w:val="24"/>
                <w:szCs w:val="24"/>
                <w:lang w:eastAsia="zh-CN"/>
              </w:rPr>
              <w:t>）</w:t>
            </w:r>
          </w:p>
        </w:tc>
        <w:tc>
          <w:tcPr>
            <w:tcW w:w="4567" w:type="dxa"/>
            <w:gridSpan w:val="5"/>
            <w:tcBorders>
              <w:top w:val="single" w:color="000000" w:sz="4" w:space="0"/>
              <w:left w:val="single" w:color="000000" w:sz="4" w:space="0"/>
              <w:bottom w:val="single" w:color="auto" w:sz="4" w:space="0"/>
              <w:right w:val="single" w:color="000000" w:sz="4" w:space="0"/>
            </w:tcBorders>
            <w:noWrap w:val="0"/>
            <w:vAlign w:val="center"/>
          </w:tcPr>
          <w:p w14:paraId="7891F227">
            <w:pPr>
              <w:jc w:val="center"/>
              <w:rPr>
                <w:rFonts w:hint="eastAsia" w:ascii="宋体" w:hAnsi="宋体" w:eastAsia="宋体" w:cs="宋体"/>
                <w:b/>
                <w:bCs/>
                <w:spacing w:val="0"/>
                <w:w w:val="100"/>
                <w:sz w:val="24"/>
                <w:szCs w:val="24"/>
              </w:rPr>
            </w:pPr>
            <w:r>
              <w:rPr>
                <w:rFonts w:hint="eastAsia" w:ascii="宋体" w:hAnsi="宋体" w:eastAsia="宋体" w:cs="宋体"/>
                <w:b/>
                <w:bCs/>
                <w:spacing w:val="0"/>
                <w:w w:val="100"/>
                <w:sz w:val="24"/>
                <w:szCs w:val="24"/>
              </w:rPr>
              <w:t>处置方式及处置量</w:t>
            </w:r>
            <w:r>
              <w:rPr>
                <w:rFonts w:hint="eastAsia" w:ascii="宋体" w:hAnsi="宋体" w:eastAsia="宋体" w:cs="宋体"/>
                <w:b/>
                <w:bCs/>
                <w:spacing w:val="0"/>
                <w:w w:val="100"/>
                <w:sz w:val="24"/>
                <w:szCs w:val="24"/>
                <w:lang w:eastAsia="zh-CN"/>
              </w:rPr>
              <w:t>（</w:t>
            </w:r>
            <w:r>
              <w:rPr>
                <w:rFonts w:hint="eastAsia" w:ascii="宋体" w:hAnsi="宋体" w:eastAsia="宋体" w:cs="宋体"/>
                <w:b/>
                <w:bCs/>
                <w:spacing w:val="0"/>
                <w:w w:val="100"/>
                <w:sz w:val="24"/>
                <w:szCs w:val="24"/>
                <w:lang w:val="en-US" w:eastAsia="zh-CN"/>
              </w:rPr>
              <w:t>万</w:t>
            </w:r>
            <w:r>
              <w:rPr>
                <w:rFonts w:hint="eastAsia" w:ascii="宋体" w:hAnsi="宋体" w:eastAsia="宋体" w:cs="宋体"/>
                <w:b/>
                <w:bCs/>
                <w:i w:val="0"/>
                <w:iCs w:val="0"/>
                <w:color w:val="000000"/>
                <w:kern w:val="0"/>
                <w:sz w:val="24"/>
                <w:szCs w:val="24"/>
                <w:u w:val="none"/>
                <w:lang w:val="en-US" w:eastAsia="zh-CN" w:bidi="ar"/>
              </w:rPr>
              <w:t>m³）</w:t>
            </w:r>
          </w:p>
        </w:tc>
        <w:tc>
          <w:tcPr>
            <w:tcW w:w="2591" w:type="dxa"/>
            <w:gridSpan w:val="3"/>
            <w:tcBorders>
              <w:top w:val="single" w:color="000000" w:sz="4" w:space="0"/>
              <w:left w:val="single" w:color="000000" w:sz="4" w:space="0"/>
              <w:bottom w:val="single" w:color="auto" w:sz="4" w:space="0"/>
              <w:right w:val="single" w:color="000000" w:sz="4" w:space="0"/>
            </w:tcBorders>
            <w:noWrap w:val="0"/>
            <w:vAlign w:val="center"/>
          </w:tcPr>
          <w:p w14:paraId="68FCAF2A">
            <w:pPr>
              <w:jc w:val="center"/>
              <w:rPr>
                <w:rFonts w:hint="default" w:ascii="宋体" w:hAnsi="宋体" w:eastAsia="宋体" w:cs="宋体"/>
                <w:b/>
                <w:bCs/>
                <w:spacing w:val="0"/>
                <w:w w:val="100"/>
                <w:sz w:val="24"/>
                <w:szCs w:val="24"/>
                <w:lang w:val="en-US" w:eastAsia="zh-CN"/>
              </w:rPr>
            </w:pPr>
            <w:r>
              <w:rPr>
                <w:rFonts w:hint="eastAsia" w:ascii="宋体" w:hAnsi="宋体" w:eastAsia="宋体" w:cs="宋体"/>
                <w:b/>
                <w:bCs/>
                <w:spacing w:val="0"/>
                <w:w w:val="100"/>
                <w:sz w:val="24"/>
                <w:szCs w:val="24"/>
                <w:lang w:val="en-US" w:eastAsia="zh-CN"/>
              </w:rPr>
              <w:t>贮存、利用和处置场所</w:t>
            </w:r>
          </w:p>
        </w:tc>
      </w:tr>
      <w:bookmarkEnd w:id="1208"/>
      <w:tr w14:paraId="0135D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exact"/>
          <w:jc w:val="center"/>
        </w:trPr>
        <w:tc>
          <w:tcPr>
            <w:tcW w:w="1917" w:type="dxa"/>
            <w:vMerge w:val="restart"/>
            <w:tcBorders>
              <w:top w:val="single" w:color="auto" w:sz="4" w:space="0"/>
              <w:left w:val="single" w:color="auto" w:sz="4" w:space="0"/>
              <w:bottom w:val="single" w:color="auto" w:sz="4" w:space="0"/>
              <w:right w:val="single" w:color="auto" w:sz="4" w:space="0"/>
            </w:tcBorders>
            <w:noWrap w:val="0"/>
            <w:vAlign w:val="center"/>
          </w:tcPr>
          <w:p w14:paraId="79DAF677">
            <w:pPr>
              <w:pStyle w:val="9"/>
              <w:keepNext w:val="0"/>
              <w:keepLines w:val="0"/>
              <w:pageBreakBefore w:val="0"/>
              <w:widowControl/>
              <w:kinsoku/>
              <w:wordWrap/>
              <w:overflowPunct/>
              <w:topLinePunct w:val="0"/>
              <w:autoSpaceDE/>
              <w:autoSpaceDN/>
              <w:bidi w:val="0"/>
              <w:adjustRightInd/>
              <w:snapToGrid/>
              <w:spacing w:after="0" w:afterLines="100"/>
              <w:ind w:left="0" w:leftChars="0" w:firstLine="0" w:firstLineChars="0"/>
              <w:jc w:val="center"/>
              <w:textAlignment w:val="baseline"/>
              <w:rPr>
                <w:rStyle w:val="11"/>
                <w:sz w:val="18"/>
                <w:szCs w:val="18"/>
                <w:lang w:val="en-US" w:eastAsia="zh-CN" w:bidi="ar"/>
              </w:rPr>
            </w:pPr>
            <w:bookmarkStart w:id="1210" w:name="OLE_LINK21"/>
            <w:bookmarkStart w:id="1211" w:name="OLE_LINK72" w:colFirst="1" w:colLast="1"/>
            <w:r>
              <w:rPr>
                <w:rFonts w:hint="eastAsia" w:ascii="宋体" w:hAnsi="宋体" w:eastAsia="宋体" w:cs="宋体"/>
                <w:i w:val="0"/>
                <w:iCs w:val="0"/>
                <w:color w:val="000000"/>
                <w:kern w:val="0"/>
                <w:sz w:val="24"/>
                <w:szCs w:val="24"/>
                <w:u w:val="none"/>
                <w:lang w:val="en-US" w:eastAsia="zh-CN" w:bidi="ar"/>
              </w:rPr>
              <w:t>工程渣土，含工程泥浆</w:t>
            </w:r>
            <w:r>
              <w:rPr>
                <w:rStyle w:val="11"/>
                <w:sz w:val="18"/>
                <w:szCs w:val="18"/>
                <w:lang w:val="en-US" w:eastAsia="zh-CN" w:bidi="ar"/>
              </w:rPr>
              <w:t>（</w:t>
            </w:r>
            <w:r>
              <w:rPr>
                <w:rStyle w:val="11"/>
                <w:rFonts w:hint="eastAsia"/>
                <w:sz w:val="18"/>
                <w:szCs w:val="18"/>
                <w:lang w:val="en-US" w:eastAsia="zh-CN" w:bidi="ar"/>
              </w:rPr>
              <w:t>处置前，</w:t>
            </w:r>
            <w:r>
              <w:rPr>
                <w:rStyle w:val="11"/>
                <w:sz w:val="18"/>
                <w:szCs w:val="18"/>
                <w:lang w:val="en-US" w:eastAsia="zh-CN" w:bidi="ar"/>
              </w:rPr>
              <w:t>须经脱水、</w:t>
            </w:r>
            <w:r>
              <w:rPr>
                <w:rStyle w:val="11"/>
                <w:rFonts w:hint="eastAsia"/>
                <w:sz w:val="18"/>
                <w:szCs w:val="18"/>
                <w:lang w:val="en-US" w:eastAsia="zh-CN" w:bidi="ar"/>
              </w:rPr>
              <w:t>干化处理，含水量应当低于40%</w:t>
            </w:r>
            <w:r>
              <w:rPr>
                <w:rStyle w:val="11"/>
                <w:sz w:val="18"/>
                <w:szCs w:val="18"/>
                <w:lang w:val="en-US" w:eastAsia="zh-CN" w:bidi="ar"/>
              </w:rPr>
              <w:t>）：</w:t>
            </w:r>
          </w:p>
          <w:p w14:paraId="085B9E31">
            <w:pPr>
              <w:pStyle w:val="9"/>
              <w:keepNext w:val="0"/>
              <w:keepLines w:val="0"/>
              <w:pageBreakBefore w:val="0"/>
              <w:widowControl/>
              <w:wordWrap/>
              <w:overflowPunct/>
              <w:topLinePunct w:val="0"/>
              <w:bidi w:val="0"/>
              <w:spacing w:after="0" w:afterLines="100" w:line="240" w:lineRule="auto"/>
              <w:ind w:left="0" w:leftChars="0" w:firstLine="0" w:firstLineChars="0"/>
              <w:rPr>
                <w:rFonts w:hint="default"/>
                <w:u w:val="single"/>
                <w:lang w:val="en-US" w:eastAsia="zh-CN"/>
              </w:rPr>
            </w:pPr>
            <w:bookmarkStart w:id="1212" w:name="OLE_LINK14"/>
            <w:r>
              <w:rPr>
                <w:rFonts w:hint="eastAsia" w:ascii="宋体" w:hAnsi="宋体" w:eastAsia="宋体" w:cs="宋体"/>
                <w:i w:val="0"/>
                <w:iCs w:val="0"/>
                <w:color w:val="000000"/>
                <w:kern w:val="0"/>
                <w:sz w:val="24"/>
                <w:szCs w:val="24"/>
                <w:u w:val="single"/>
                <w:lang w:val="en-US" w:eastAsia="zh-CN" w:bidi="ar"/>
              </w:rPr>
              <w:t xml:space="preserve">         </w:t>
            </w:r>
            <w:bookmarkStart w:id="1213" w:name="OLE_LINK11"/>
            <w:r>
              <w:rPr>
                <w:rFonts w:hint="eastAsia" w:ascii="宋体" w:hAnsi="宋体" w:eastAsia="宋体" w:cs="宋体"/>
                <w:spacing w:val="0"/>
                <w:w w:val="100"/>
                <w:sz w:val="24"/>
                <w:szCs w:val="24"/>
                <w:lang w:val="en-US" w:eastAsia="zh-CN"/>
              </w:rPr>
              <w:t>万</w:t>
            </w:r>
            <w:r>
              <w:rPr>
                <w:rFonts w:hint="eastAsia" w:ascii="宋体" w:hAnsi="宋体" w:eastAsia="宋体" w:cs="宋体"/>
                <w:i w:val="0"/>
                <w:iCs w:val="0"/>
                <w:color w:val="000000"/>
                <w:kern w:val="0"/>
                <w:sz w:val="24"/>
                <w:szCs w:val="24"/>
                <w:u w:val="none"/>
                <w:lang w:val="en-US" w:eastAsia="zh-CN" w:bidi="ar"/>
              </w:rPr>
              <w:t>m³</w:t>
            </w:r>
            <w:bookmarkEnd w:id="1210"/>
            <w:bookmarkEnd w:id="1212"/>
            <w:bookmarkEnd w:id="1213"/>
          </w:p>
        </w:tc>
        <w:tc>
          <w:tcPr>
            <w:tcW w:w="4567" w:type="dxa"/>
            <w:gridSpan w:val="5"/>
            <w:tcBorders>
              <w:top w:val="single" w:color="auto" w:sz="4" w:space="0"/>
              <w:left w:val="single" w:color="auto" w:sz="4" w:space="0"/>
              <w:bottom w:val="single" w:color="auto" w:sz="4" w:space="0"/>
              <w:right w:val="single" w:color="auto" w:sz="4" w:space="0"/>
            </w:tcBorders>
            <w:noWrap w:val="0"/>
            <w:vAlign w:val="center"/>
          </w:tcPr>
          <w:p w14:paraId="7885795D">
            <w:pPr>
              <w:keepNext w:val="0"/>
              <w:keepLines w:val="0"/>
              <w:pageBreakBefore w:val="0"/>
              <w:widowControl/>
              <w:wordWrap/>
              <w:overflowPunct/>
              <w:topLinePunct w:val="0"/>
              <w:bidi w:val="0"/>
              <w:jc w:val="both"/>
              <w:textAlignment w:val="baseline"/>
              <w:rPr>
                <w:rFonts w:hint="default" w:ascii="宋体" w:hAnsi="宋体" w:eastAsia="宋体" w:cs="宋体"/>
                <w:i w:val="0"/>
                <w:iCs w:val="0"/>
                <w:color w:val="auto"/>
                <w:sz w:val="24"/>
                <w:szCs w:val="24"/>
                <w:u w:val="single"/>
                <w:lang w:val="en-US" w:eastAsia="zh-CN"/>
              </w:rPr>
            </w:pPr>
            <w:r>
              <w:rPr>
                <w:rFonts w:hint="eastAsia" w:ascii="宋体" w:hAnsi="宋体" w:eastAsia="宋体" w:cs="宋体"/>
                <w:i w:val="0"/>
                <w:iCs w:val="0"/>
                <w:snapToGrid/>
                <w:color w:val="auto"/>
                <w:kern w:val="2"/>
                <w:sz w:val="24"/>
                <w:szCs w:val="24"/>
                <w:u w:val="none"/>
                <w:lang w:val="en-US" w:eastAsia="zh-CN" w:bidi="ar-SA"/>
              </w:rPr>
              <w:t>□施工现场外贮存：</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spacing w:val="0"/>
                <w:w w:val="100"/>
                <w:sz w:val="24"/>
                <w:szCs w:val="24"/>
                <w:lang w:val="en-US" w:eastAsia="zh-CN"/>
              </w:rPr>
              <w:t>万</w:t>
            </w:r>
            <w:r>
              <w:rPr>
                <w:rFonts w:hint="eastAsia" w:ascii="宋体" w:hAnsi="宋体" w:eastAsia="宋体" w:cs="宋体"/>
                <w:i w:val="0"/>
                <w:iCs w:val="0"/>
                <w:color w:val="000000"/>
                <w:kern w:val="0"/>
                <w:sz w:val="24"/>
                <w:szCs w:val="24"/>
                <w:u w:val="none"/>
                <w:lang w:val="en-US" w:eastAsia="zh-CN" w:bidi="ar"/>
              </w:rPr>
              <w:t>m³</w:t>
            </w:r>
          </w:p>
        </w:tc>
        <w:tc>
          <w:tcPr>
            <w:tcW w:w="2591" w:type="dxa"/>
            <w:gridSpan w:val="3"/>
            <w:tcBorders>
              <w:top w:val="single" w:color="auto" w:sz="4" w:space="0"/>
              <w:left w:val="single" w:color="auto" w:sz="4" w:space="0"/>
              <w:bottom w:val="single" w:color="auto" w:sz="4" w:space="0"/>
              <w:right w:val="single" w:color="auto" w:sz="4" w:space="0"/>
            </w:tcBorders>
            <w:noWrap w:val="0"/>
            <w:vAlign w:val="center"/>
          </w:tcPr>
          <w:p w14:paraId="6A77835D">
            <w:pPr>
              <w:pStyle w:val="9"/>
              <w:keepNext w:val="0"/>
              <w:keepLines w:val="0"/>
              <w:pageBreakBefore w:val="0"/>
              <w:widowControl/>
              <w:wordWrap/>
              <w:overflowPunct/>
              <w:topLinePunct w:val="0"/>
              <w:bidi w:val="0"/>
              <w:spacing w:after="0"/>
              <w:ind w:left="0" w:leftChars="0" w:firstLine="0" w:firstLineChars="0"/>
              <w:jc w:val="center"/>
              <w:textAlignment w:val="baseline"/>
              <w:rPr>
                <w:rFonts w:hint="default" w:ascii="宋体" w:hAnsi="宋体" w:eastAsia="宋体" w:cs="宋体"/>
                <w:i w:val="0"/>
                <w:iCs w:val="0"/>
                <w:snapToGrid/>
                <w:color w:val="auto"/>
                <w:kern w:val="2"/>
                <w:sz w:val="24"/>
                <w:szCs w:val="24"/>
                <w:u w:val="none"/>
                <w:lang w:val="en-US" w:eastAsia="zh-CN" w:bidi="ar-SA"/>
              </w:rPr>
            </w:pPr>
          </w:p>
        </w:tc>
      </w:tr>
      <w:tr w14:paraId="379B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exac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14:paraId="0CEB9596">
            <w:pPr>
              <w:pStyle w:val="9"/>
              <w:keepNext w:val="0"/>
              <w:keepLines w:val="0"/>
              <w:pageBreakBefore w:val="0"/>
              <w:widowControl/>
              <w:wordWrap/>
              <w:overflowPunct/>
              <w:topLinePunct w:val="0"/>
              <w:bidi w:val="0"/>
              <w:spacing w:after="0"/>
              <w:ind w:left="0" w:leftChars="0" w:firstLine="0" w:firstLineChars="0"/>
              <w:jc w:val="left"/>
              <w:textAlignment w:val="baseline"/>
            </w:pPr>
            <w:bookmarkStart w:id="1214" w:name="OLE_LINK5" w:colFirst="1" w:colLast="1"/>
          </w:p>
        </w:tc>
        <w:tc>
          <w:tcPr>
            <w:tcW w:w="4567" w:type="dxa"/>
            <w:gridSpan w:val="5"/>
            <w:tcBorders>
              <w:top w:val="single" w:color="auto" w:sz="4" w:space="0"/>
              <w:left w:val="single" w:color="auto" w:sz="4" w:space="0"/>
              <w:bottom w:val="single" w:color="auto" w:sz="4" w:space="0"/>
              <w:right w:val="single" w:color="auto" w:sz="4" w:space="0"/>
            </w:tcBorders>
            <w:noWrap w:val="0"/>
            <w:vAlign w:val="center"/>
          </w:tcPr>
          <w:p w14:paraId="155EA4E8">
            <w:pPr>
              <w:pStyle w:val="9"/>
              <w:keepNext w:val="0"/>
              <w:keepLines w:val="0"/>
              <w:pageBreakBefore w:val="0"/>
              <w:widowControl/>
              <w:wordWrap/>
              <w:overflowPunct/>
              <w:topLinePunct w:val="0"/>
              <w:bidi w:val="0"/>
              <w:spacing w:after="0"/>
              <w:ind w:left="0" w:leftChars="0" w:firstLine="0" w:firstLineChars="0"/>
              <w:jc w:val="left"/>
              <w:textAlignment w:val="baseline"/>
              <w:rPr>
                <w:rFonts w:hint="default"/>
                <w:u w:val="single"/>
                <w:lang w:val="en-US"/>
              </w:rPr>
            </w:pPr>
            <w:r>
              <w:rPr>
                <w:rFonts w:hint="eastAsia" w:ascii="宋体" w:hAnsi="宋体" w:eastAsia="宋体" w:cs="宋体"/>
                <w:i w:val="0"/>
                <w:iCs w:val="0"/>
                <w:snapToGrid/>
                <w:color w:val="auto"/>
                <w:kern w:val="2"/>
                <w:sz w:val="24"/>
                <w:szCs w:val="24"/>
                <w:u w:val="none"/>
                <w:lang w:val="en-US" w:eastAsia="zh-CN" w:bidi="ar-SA"/>
              </w:rPr>
              <w:t>□自身工程回填：</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spacing w:val="0"/>
                <w:w w:val="100"/>
                <w:sz w:val="24"/>
                <w:szCs w:val="24"/>
                <w:lang w:val="en-US" w:eastAsia="zh-CN"/>
              </w:rPr>
              <w:t>万</w:t>
            </w:r>
            <w:r>
              <w:rPr>
                <w:rFonts w:hint="eastAsia" w:ascii="宋体" w:hAnsi="宋体" w:eastAsia="宋体" w:cs="宋体"/>
                <w:i w:val="0"/>
                <w:iCs w:val="0"/>
                <w:color w:val="000000"/>
                <w:kern w:val="0"/>
                <w:sz w:val="24"/>
                <w:szCs w:val="24"/>
                <w:u w:val="none"/>
                <w:lang w:val="en-US" w:eastAsia="zh-CN" w:bidi="ar"/>
              </w:rPr>
              <w:t>m³</w:t>
            </w:r>
          </w:p>
        </w:tc>
        <w:tc>
          <w:tcPr>
            <w:tcW w:w="2591" w:type="dxa"/>
            <w:gridSpan w:val="3"/>
            <w:tcBorders>
              <w:top w:val="single" w:color="auto" w:sz="4" w:space="0"/>
              <w:left w:val="single" w:color="auto" w:sz="4" w:space="0"/>
              <w:bottom w:val="single" w:color="auto" w:sz="4" w:space="0"/>
              <w:right w:val="single" w:color="auto" w:sz="4" w:space="0"/>
            </w:tcBorders>
            <w:noWrap w:val="0"/>
            <w:vAlign w:val="center"/>
          </w:tcPr>
          <w:p w14:paraId="67EACECC">
            <w:pPr>
              <w:pStyle w:val="9"/>
              <w:keepNext w:val="0"/>
              <w:keepLines w:val="0"/>
              <w:pageBreakBefore w:val="0"/>
              <w:widowControl/>
              <w:wordWrap/>
              <w:overflowPunct/>
              <w:topLinePunct w:val="0"/>
              <w:bidi w:val="0"/>
              <w:spacing w:after="0"/>
              <w:ind w:left="0" w:leftChars="0" w:firstLine="0" w:firstLineChars="0"/>
              <w:jc w:val="center"/>
              <w:textAlignment w:val="baseline"/>
              <w:rPr>
                <w:rFonts w:hint="default" w:ascii="宋体" w:hAnsi="宋体" w:eastAsia="宋体" w:cs="宋体"/>
                <w:i w:val="0"/>
                <w:iCs w:val="0"/>
                <w:snapToGrid/>
                <w:color w:val="auto"/>
                <w:kern w:val="2"/>
                <w:sz w:val="24"/>
                <w:szCs w:val="24"/>
                <w:u w:val="none"/>
                <w:lang w:val="en-US" w:eastAsia="zh-CN" w:bidi="ar-SA"/>
              </w:rPr>
            </w:pPr>
            <w:r>
              <w:rPr>
                <w:rFonts w:hint="eastAsia" w:ascii="黑体" w:hAnsi="黑体" w:eastAsia="黑体" w:cs="黑体"/>
                <w:i w:val="0"/>
                <w:iCs w:val="0"/>
                <w:snapToGrid/>
                <w:color w:val="auto"/>
                <w:kern w:val="2"/>
                <w:sz w:val="52"/>
                <w:szCs w:val="52"/>
                <w:u w:val="none"/>
                <w:lang w:val="en-US" w:eastAsia="zh-CN" w:bidi="ar-SA"/>
              </w:rPr>
              <w:t>/</w:t>
            </w:r>
          </w:p>
        </w:tc>
      </w:tr>
      <w:tr w14:paraId="504ED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exac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14:paraId="14BD5318">
            <w:pPr>
              <w:pStyle w:val="9"/>
              <w:keepNext w:val="0"/>
              <w:keepLines w:val="0"/>
              <w:pageBreakBefore w:val="0"/>
              <w:widowControl/>
              <w:wordWrap/>
              <w:overflowPunct/>
              <w:topLinePunct w:val="0"/>
              <w:bidi w:val="0"/>
              <w:spacing w:after="0"/>
              <w:ind w:left="0" w:leftChars="0" w:firstLine="0" w:firstLineChars="0"/>
              <w:jc w:val="left"/>
              <w:textAlignment w:val="baseline"/>
            </w:pPr>
          </w:p>
        </w:tc>
        <w:tc>
          <w:tcPr>
            <w:tcW w:w="4567" w:type="dxa"/>
            <w:gridSpan w:val="5"/>
            <w:tcBorders>
              <w:top w:val="single" w:color="auto" w:sz="4" w:space="0"/>
              <w:left w:val="single" w:color="auto" w:sz="4" w:space="0"/>
              <w:bottom w:val="single" w:color="auto" w:sz="4" w:space="0"/>
              <w:right w:val="single" w:color="auto" w:sz="4" w:space="0"/>
            </w:tcBorders>
            <w:noWrap w:val="0"/>
            <w:vAlign w:val="center"/>
          </w:tcPr>
          <w:p w14:paraId="3B9C4AF0">
            <w:pPr>
              <w:pStyle w:val="9"/>
              <w:keepNext w:val="0"/>
              <w:keepLines w:val="0"/>
              <w:pageBreakBefore w:val="0"/>
              <w:widowControl/>
              <w:wordWrap/>
              <w:overflowPunct/>
              <w:topLinePunct w:val="0"/>
              <w:bidi w:val="0"/>
              <w:spacing w:after="0"/>
              <w:ind w:left="0" w:leftChars="0" w:firstLine="0" w:firstLineChars="0"/>
              <w:jc w:val="left"/>
              <w:textAlignment w:val="baseline"/>
              <w:rPr>
                <w:rFonts w:hint="eastAsia" w:ascii="宋体" w:hAnsi="宋体" w:eastAsia="宋体" w:cs="宋体"/>
                <w:i w:val="0"/>
                <w:iCs w:val="0"/>
                <w:snapToGrid/>
                <w:color w:val="auto"/>
                <w:kern w:val="2"/>
                <w:sz w:val="24"/>
                <w:szCs w:val="24"/>
                <w:u w:val="none"/>
                <w:lang w:val="en-US" w:eastAsia="zh-CN" w:bidi="ar-SA"/>
              </w:rPr>
            </w:pPr>
            <w:r>
              <w:rPr>
                <w:rFonts w:hint="eastAsia" w:ascii="宋体" w:hAnsi="宋体" w:eastAsia="宋体" w:cs="宋体"/>
                <w:i w:val="0"/>
                <w:iCs w:val="0"/>
                <w:snapToGrid/>
                <w:color w:val="auto"/>
                <w:kern w:val="2"/>
                <w:sz w:val="24"/>
                <w:szCs w:val="24"/>
                <w:u w:val="none"/>
                <w:lang w:val="en-US" w:eastAsia="zh-CN" w:bidi="ar-SA"/>
              </w:rPr>
              <w:t>□其他工程回填：        万m³</w:t>
            </w:r>
          </w:p>
        </w:tc>
        <w:tc>
          <w:tcPr>
            <w:tcW w:w="2591" w:type="dxa"/>
            <w:gridSpan w:val="3"/>
            <w:tcBorders>
              <w:top w:val="single" w:color="auto" w:sz="4" w:space="0"/>
              <w:left w:val="single" w:color="auto" w:sz="4" w:space="0"/>
              <w:bottom w:val="single" w:color="auto" w:sz="4" w:space="0"/>
              <w:right w:val="single" w:color="auto" w:sz="4" w:space="0"/>
            </w:tcBorders>
            <w:noWrap w:val="0"/>
            <w:vAlign w:val="center"/>
          </w:tcPr>
          <w:p w14:paraId="500C7576">
            <w:pPr>
              <w:pStyle w:val="9"/>
              <w:keepNext w:val="0"/>
              <w:keepLines w:val="0"/>
              <w:pageBreakBefore w:val="0"/>
              <w:widowControl/>
              <w:wordWrap/>
              <w:overflowPunct/>
              <w:topLinePunct w:val="0"/>
              <w:bidi w:val="0"/>
              <w:spacing w:after="0"/>
              <w:ind w:left="0" w:leftChars="0" w:firstLine="0" w:firstLineChars="0"/>
              <w:jc w:val="both"/>
              <w:textAlignment w:val="baseline"/>
              <w:rPr>
                <w:rFonts w:hint="default" w:ascii="宋体" w:hAnsi="宋体" w:eastAsia="宋体" w:cs="宋体"/>
                <w:i w:val="0"/>
                <w:iCs w:val="0"/>
                <w:snapToGrid/>
                <w:color w:val="auto"/>
                <w:kern w:val="2"/>
                <w:sz w:val="24"/>
                <w:szCs w:val="24"/>
                <w:u w:val="none"/>
                <w:lang w:val="en-US" w:eastAsia="zh-CN" w:bidi="ar-SA"/>
              </w:rPr>
            </w:pPr>
          </w:p>
        </w:tc>
      </w:tr>
      <w:tr w14:paraId="52D5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exac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14:paraId="28DC7462">
            <w:pPr>
              <w:pStyle w:val="9"/>
              <w:keepNext w:val="0"/>
              <w:keepLines w:val="0"/>
              <w:pageBreakBefore w:val="0"/>
              <w:widowControl/>
              <w:wordWrap/>
              <w:overflowPunct/>
              <w:topLinePunct w:val="0"/>
              <w:bidi w:val="0"/>
              <w:spacing w:after="0"/>
              <w:ind w:left="0" w:leftChars="0" w:firstLine="0" w:firstLineChars="0"/>
              <w:jc w:val="left"/>
              <w:textAlignment w:val="baseline"/>
            </w:pPr>
          </w:p>
        </w:tc>
        <w:tc>
          <w:tcPr>
            <w:tcW w:w="4567" w:type="dxa"/>
            <w:gridSpan w:val="5"/>
            <w:tcBorders>
              <w:top w:val="single" w:color="auto" w:sz="4" w:space="0"/>
              <w:left w:val="single" w:color="auto" w:sz="4" w:space="0"/>
              <w:bottom w:val="single" w:color="auto" w:sz="4" w:space="0"/>
              <w:right w:val="single" w:color="auto" w:sz="4" w:space="0"/>
            </w:tcBorders>
            <w:noWrap w:val="0"/>
            <w:vAlign w:val="center"/>
          </w:tcPr>
          <w:p w14:paraId="6645AF55">
            <w:pPr>
              <w:pStyle w:val="9"/>
              <w:keepNext w:val="0"/>
              <w:keepLines w:val="0"/>
              <w:pageBreakBefore w:val="0"/>
              <w:widowControl/>
              <w:wordWrap/>
              <w:overflowPunct/>
              <w:topLinePunct w:val="0"/>
              <w:bidi w:val="0"/>
              <w:spacing w:after="0"/>
              <w:ind w:left="0" w:leftChars="0" w:firstLine="0" w:firstLineChars="0"/>
              <w:jc w:val="left"/>
              <w:textAlignment w:val="baseline"/>
              <w:rPr>
                <w:rFonts w:hint="eastAsia" w:ascii="宋体" w:hAnsi="宋体" w:eastAsia="宋体" w:cs="宋体"/>
                <w:i w:val="0"/>
                <w:iCs w:val="0"/>
                <w:snapToGrid/>
                <w:color w:val="auto"/>
                <w:kern w:val="2"/>
                <w:sz w:val="24"/>
                <w:szCs w:val="24"/>
                <w:u w:val="none"/>
                <w:lang w:val="en-US" w:eastAsia="zh-CN" w:bidi="ar-SA"/>
              </w:rPr>
            </w:pPr>
            <w:r>
              <w:rPr>
                <w:rFonts w:hint="eastAsia" w:ascii="宋体" w:hAnsi="宋体" w:eastAsia="宋体" w:cs="宋体"/>
                <w:i w:val="0"/>
                <w:iCs w:val="0"/>
                <w:snapToGrid/>
                <w:color w:val="auto"/>
                <w:kern w:val="2"/>
                <w:sz w:val="24"/>
                <w:szCs w:val="24"/>
                <w:u w:val="none"/>
                <w:lang w:val="en-US" w:eastAsia="zh-CN" w:bidi="ar-SA"/>
              </w:rPr>
              <w:sym w:font="Wingdings 2" w:char="00A3"/>
            </w:r>
            <w:r>
              <w:rPr>
                <w:rFonts w:hint="eastAsia" w:ascii="宋体" w:hAnsi="宋体" w:eastAsia="宋体" w:cs="宋体"/>
                <w:i w:val="0"/>
                <w:iCs w:val="0"/>
                <w:snapToGrid/>
                <w:color w:val="auto"/>
                <w:kern w:val="2"/>
                <w:sz w:val="24"/>
                <w:szCs w:val="24"/>
                <w:u w:val="none"/>
                <w:lang w:val="en-US" w:eastAsia="zh-CN" w:bidi="ar-SA"/>
              </w:rPr>
              <w:t>土地整理：</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spacing w:val="0"/>
                <w:w w:val="100"/>
                <w:sz w:val="24"/>
                <w:szCs w:val="24"/>
                <w:lang w:val="en-US" w:eastAsia="zh-CN"/>
              </w:rPr>
              <w:t>万</w:t>
            </w:r>
            <w:r>
              <w:rPr>
                <w:rFonts w:hint="eastAsia" w:ascii="宋体" w:hAnsi="宋体" w:eastAsia="宋体" w:cs="宋体"/>
                <w:i w:val="0"/>
                <w:iCs w:val="0"/>
                <w:color w:val="000000"/>
                <w:kern w:val="0"/>
                <w:sz w:val="24"/>
                <w:szCs w:val="24"/>
                <w:u w:val="none"/>
                <w:lang w:val="en-US" w:eastAsia="zh-CN" w:bidi="ar"/>
              </w:rPr>
              <w:t>m³</w:t>
            </w:r>
          </w:p>
        </w:tc>
        <w:tc>
          <w:tcPr>
            <w:tcW w:w="2591" w:type="dxa"/>
            <w:gridSpan w:val="3"/>
            <w:tcBorders>
              <w:top w:val="single" w:color="auto" w:sz="4" w:space="0"/>
              <w:left w:val="single" w:color="auto" w:sz="4" w:space="0"/>
              <w:bottom w:val="single" w:color="auto" w:sz="4" w:space="0"/>
              <w:right w:val="single" w:color="auto" w:sz="4" w:space="0"/>
            </w:tcBorders>
            <w:noWrap w:val="0"/>
            <w:vAlign w:val="center"/>
          </w:tcPr>
          <w:p w14:paraId="69D7CE08">
            <w:pPr>
              <w:pStyle w:val="9"/>
              <w:keepNext w:val="0"/>
              <w:keepLines w:val="0"/>
              <w:pageBreakBefore w:val="0"/>
              <w:widowControl/>
              <w:wordWrap/>
              <w:overflowPunct/>
              <w:topLinePunct w:val="0"/>
              <w:bidi w:val="0"/>
              <w:spacing w:after="0"/>
              <w:ind w:left="0" w:leftChars="0" w:firstLine="0" w:firstLineChars="0"/>
              <w:jc w:val="both"/>
              <w:textAlignment w:val="baseline"/>
              <w:rPr>
                <w:rFonts w:hint="default" w:ascii="宋体" w:hAnsi="宋体" w:eastAsia="宋体" w:cs="宋体"/>
                <w:i w:val="0"/>
                <w:iCs w:val="0"/>
                <w:snapToGrid/>
                <w:color w:val="auto"/>
                <w:kern w:val="2"/>
                <w:sz w:val="24"/>
                <w:szCs w:val="24"/>
                <w:u w:val="none"/>
                <w:lang w:val="en-US" w:eastAsia="zh-CN" w:bidi="ar-SA"/>
              </w:rPr>
            </w:pPr>
          </w:p>
        </w:tc>
      </w:tr>
      <w:tr w14:paraId="6880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exac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14:paraId="5F457EFF">
            <w:pPr>
              <w:pStyle w:val="9"/>
              <w:keepNext w:val="0"/>
              <w:keepLines w:val="0"/>
              <w:pageBreakBefore w:val="0"/>
              <w:widowControl/>
              <w:wordWrap/>
              <w:overflowPunct/>
              <w:topLinePunct w:val="0"/>
              <w:bidi w:val="0"/>
              <w:spacing w:after="0"/>
              <w:ind w:left="0" w:leftChars="0" w:firstLine="0" w:firstLineChars="0"/>
              <w:jc w:val="left"/>
              <w:textAlignment w:val="baseline"/>
            </w:pPr>
          </w:p>
        </w:tc>
        <w:tc>
          <w:tcPr>
            <w:tcW w:w="4567" w:type="dxa"/>
            <w:gridSpan w:val="5"/>
            <w:tcBorders>
              <w:top w:val="single" w:color="auto" w:sz="4" w:space="0"/>
              <w:left w:val="single" w:color="auto" w:sz="4" w:space="0"/>
              <w:bottom w:val="single" w:color="auto" w:sz="4" w:space="0"/>
              <w:right w:val="single" w:color="auto" w:sz="4" w:space="0"/>
            </w:tcBorders>
            <w:noWrap w:val="0"/>
            <w:vAlign w:val="center"/>
          </w:tcPr>
          <w:p w14:paraId="2F09EFB0">
            <w:pPr>
              <w:pStyle w:val="9"/>
              <w:keepNext w:val="0"/>
              <w:keepLines w:val="0"/>
              <w:pageBreakBefore w:val="0"/>
              <w:widowControl/>
              <w:wordWrap/>
              <w:overflowPunct/>
              <w:topLinePunct w:val="0"/>
              <w:bidi w:val="0"/>
              <w:spacing w:after="0"/>
              <w:ind w:left="0" w:leftChars="0" w:firstLine="0" w:firstLineChars="0"/>
              <w:jc w:val="left"/>
              <w:textAlignment w:val="baseline"/>
              <w:rPr>
                <w:rFonts w:hint="eastAsia" w:ascii="宋体" w:hAnsi="宋体" w:eastAsia="宋体" w:cs="宋体"/>
                <w:i w:val="0"/>
                <w:iCs w:val="0"/>
                <w:snapToGrid/>
                <w:color w:val="auto"/>
                <w:kern w:val="2"/>
                <w:sz w:val="24"/>
                <w:szCs w:val="24"/>
                <w:u w:val="none"/>
                <w:lang w:val="en-US" w:eastAsia="zh-CN" w:bidi="ar-SA"/>
              </w:rPr>
            </w:pPr>
            <w:r>
              <w:rPr>
                <w:rFonts w:hint="eastAsia" w:ascii="宋体" w:hAnsi="宋体" w:eastAsia="宋体" w:cs="宋体"/>
                <w:color w:val="auto"/>
                <w:sz w:val="24"/>
                <w:szCs w:val="24"/>
                <w:u w:val="none"/>
                <w:lang w:val="en-US" w:eastAsia="zh-CN"/>
              </w:rPr>
              <w:sym w:font="Wingdings 2" w:char="00A3"/>
            </w:r>
            <w:r>
              <w:rPr>
                <w:rFonts w:hint="eastAsia" w:ascii="宋体" w:hAnsi="宋体" w:eastAsia="宋体" w:cs="宋体"/>
                <w:color w:val="auto"/>
                <w:sz w:val="24"/>
                <w:szCs w:val="24"/>
                <w:u w:val="none"/>
              </w:rPr>
              <w:t>矿坑修复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万m³</w:t>
            </w:r>
          </w:p>
        </w:tc>
        <w:tc>
          <w:tcPr>
            <w:tcW w:w="2591" w:type="dxa"/>
            <w:gridSpan w:val="3"/>
            <w:tcBorders>
              <w:top w:val="single" w:color="auto" w:sz="4" w:space="0"/>
              <w:left w:val="single" w:color="auto" w:sz="4" w:space="0"/>
              <w:bottom w:val="single" w:color="auto" w:sz="4" w:space="0"/>
              <w:right w:val="single" w:color="auto" w:sz="4" w:space="0"/>
            </w:tcBorders>
            <w:noWrap w:val="0"/>
            <w:vAlign w:val="center"/>
          </w:tcPr>
          <w:p w14:paraId="0E853447">
            <w:pPr>
              <w:pStyle w:val="9"/>
              <w:keepNext w:val="0"/>
              <w:keepLines w:val="0"/>
              <w:pageBreakBefore w:val="0"/>
              <w:widowControl/>
              <w:wordWrap/>
              <w:overflowPunct/>
              <w:topLinePunct w:val="0"/>
              <w:bidi w:val="0"/>
              <w:spacing w:after="0"/>
              <w:ind w:left="0" w:leftChars="0" w:firstLine="0" w:firstLineChars="0"/>
              <w:jc w:val="both"/>
              <w:textAlignment w:val="baseline"/>
              <w:rPr>
                <w:rFonts w:hint="default" w:ascii="宋体" w:hAnsi="宋体" w:eastAsia="宋体" w:cs="宋体"/>
                <w:i w:val="0"/>
                <w:iCs w:val="0"/>
                <w:snapToGrid/>
                <w:color w:val="auto"/>
                <w:kern w:val="2"/>
                <w:sz w:val="24"/>
                <w:szCs w:val="24"/>
                <w:u w:val="none"/>
                <w:lang w:val="en-US" w:eastAsia="zh-CN" w:bidi="ar-SA"/>
              </w:rPr>
            </w:pPr>
          </w:p>
        </w:tc>
      </w:tr>
      <w:tr w14:paraId="0D8D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exac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14:paraId="4D5F88AD">
            <w:pPr>
              <w:pStyle w:val="9"/>
              <w:keepNext w:val="0"/>
              <w:keepLines w:val="0"/>
              <w:pageBreakBefore w:val="0"/>
              <w:widowControl/>
              <w:wordWrap/>
              <w:overflowPunct/>
              <w:topLinePunct w:val="0"/>
              <w:bidi w:val="0"/>
              <w:spacing w:after="0"/>
              <w:ind w:left="0" w:leftChars="0" w:firstLine="0" w:firstLineChars="0"/>
              <w:jc w:val="left"/>
              <w:textAlignment w:val="baseline"/>
            </w:pPr>
          </w:p>
        </w:tc>
        <w:tc>
          <w:tcPr>
            <w:tcW w:w="4567" w:type="dxa"/>
            <w:gridSpan w:val="5"/>
            <w:tcBorders>
              <w:top w:val="single" w:color="auto" w:sz="4" w:space="0"/>
              <w:left w:val="single" w:color="auto" w:sz="4" w:space="0"/>
              <w:bottom w:val="single" w:color="auto" w:sz="4" w:space="0"/>
              <w:right w:val="single" w:color="auto" w:sz="4" w:space="0"/>
            </w:tcBorders>
            <w:noWrap w:val="0"/>
            <w:vAlign w:val="center"/>
          </w:tcPr>
          <w:p w14:paraId="52AD0C77">
            <w:pPr>
              <w:pStyle w:val="9"/>
              <w:keepNext w:val="0"/>
              <w:keepLines w:val="0"/>
              <w:pageBreakBefore w:val="0"/>
              <w:widowControl/>
              <w:wordWrap/>
              <w:overflowPunct/>
              <w:topLinePunct w:val="0"/>
              <w:bidi w:val="0"/>
              <w:spacing w:after="0"/>
              <w:ind w:left="0" w:leftChars="0" w:firstLine="0" w:firstLineChars="0"/>
              <w:jc w:val="left"/>
              <w:textAlignment w:val="baseline"/>
              <w:rPr>
                <w:rFonts w:hint="eastAsia" w:ascii="宋体" w:hAnsi="宋体" w:eastAsia="宋体" w:cs="宋体"/>
                <w:i w:val="0"/>
                <w:iCs w:val="0"/>
                <w:snapToGrid/>
                <w:color w:val="auto"/>
                <w:kern w:val="2"/>
                <w:sz w:val="24"/>
                <w:szCs w:val="24"/>
                <w:u w:val="none"/>
                <w:lang w:val="en-US" w:eastAsia="zh-CN" w:bidi="ar-SA"/>
              </w:rPr>
            </w:pPr>
            <w:r>
              <w:rPr>
                <w:rFonts w:hint="eastAsia" w:ascii="宋体" w:hAnsi="宋体" w:eastAsia="宋体" w:cs="宋体"/>
                <w:color w:val="auto"/>
                <w:sz w:val="24"/>
                <w:szCs w:val="24"/>
                <w:u w:val="none"/>
                <w:lang w:val="en-US" w:eastAsia="zh-CN"/>
              </w:rPr>
              <w:sym w:font="Wingdings 2" w:char="00A3"/>
            </w:r>
            <w:r>
              <w:rPr>
                <w:rFonts w:hint="eastAsia" w:ascii="宋体" w:hAnsi="宋体" w:eastAsia="宋体" w:cs="宋体"/>
                <w:color w:val="auto"/>
                <w:sz w:val="24"/>
                <w:szCs w:val="24"/>
                <w:u w:val="none"/>
              </w:rPr>
              <w:t>道（公）路建设</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万m³</w:t>
            </w:r>
          </w:p>
        </w:tc>
        <w:tc>
          <w:tcPr>
            <w:tcW w:w="2591" w:type="dxa"/>
            <w:gridSpan w:val="3"/>
            <w:tcBorders>
              <w:top w:val="single" w:color="auto" w:sz="4" w:space="0"/>
              <w:left w:val="single" w:color="auto" w:sz="4" w:space="0"/>
              <w:bottom w:val="single" w:color="auto" w:sz="4" w:space="0"/>
              <w:right w:val="single" w:color="auto" w:sz="4" w:space="0"/>
            </w:tcBorders>
            <w:noWrap w:val="0"/>
            <w:vAlign w:val="center"/>
          </w:tcPr>
          <w:p w14:paraId="649A55C7">
            <w:pPr>
              <w:pStyle w:val="9"/>
              <w:keepNext w:val="0"/>
              <w:keepLines w:val="0"/>
              <w:pageBreakBefore w:val="0"/>
              <w:widowControl/>
              <w:wordWrap/>
              <w:overflowPunct/>
              <w:topLinePunct w:val="0"/>
              <w:bidi w:val="0"/>
              <w:spacing w:after="0"/>
              <w:ind w:left="0" w:leftChars="0" w:firstLine="0" w:firstLineChars="0"/>
              <w:jc w:val="both"/>
              <w:textAlignment w:val="baseline"/>
              <w:rPr>
                <w:rFonts w:hint="default" w:ascii="宋体" w:hAnsi="宋体" w:eastAsia="宋体" w:cs="宋体"/>
                <w:i w:val="0"/>
                <w:iCs w:val="0"/>
                <w:snapToGrid/>
                <w:color w:val="auto"/>
                <w:kern w:val="2"/>
                <w:sz w:val="24"/>
                <w:szCs w:val="24"/>
                <w:u w:val="none"/>
                <w:lang w:val="en-US" w:eastAsia="zh-CN" w:bidi="ar-SA"/>
              </w:rPr>
            </w:pPr>
          </w:p>
        </w:tc>
      </w:tr>
      <w:tr w14:paraId="124D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exac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14:paraId="1108D32D">
            <w:pPr>
              <w:pStyle w:val="9"/>
              <w:keepNext w:val="0"/>
              <w:keepLines w:val="0"/>
              <w:pageBreakBefore w:val="0"/>
              <w:widowControl/>
              <w:wordWrap/>
              <w:overflowPunct/>
              <w:topLinePunct w:val="0"/>
              <w:bidi w:val="0"/>
              <w:spacing w:after="0"/>
              <w:ind w:left="0" w:leftChars="0" w:firstLine="0" w:firstLineChars="0"/>
              <w:jc w:val="left"/>
              <w:textAlignment w:val="baseline"/>
            </w:pPr>
          </w:p>
        </w:tc>
        <w:tc>
          <w:tcPr>
            <w:tcW w:w="4567" w:type="dxa"/>
            <w:gridSpan w:val="5"/>
            <w:tcBorders>
              <w:top w:val="single" w:color="auto" w:sz="4" w:space="0"/>
              <w:left w:val="single" w:color="auto" w:sz="4" w:space="0"/>
              <w:bottom w:val="single" w:color="auto" w:sz="4" w:space="0"/>
              <w:right w:val="single" w:color="auto" w:sz="4" w:space="0"/>
            </w:tcBorders>
            <w:noWrap w:val="0"/>
            <w:vAlign w:val="center"/>
          </w:tcPr>
          <w:p w14:paraId="6CA07B35">
            <w:pPr>
              <w:pStyle w:val="9"/>
              <w:keepNext w:val="0"/>
              <w:keepLines w:val="0"/>
              <w:pageBreakBefore w:val="0"/>
              <w:widowControl/>
              <w:wordWrap/>
              <w:overflowPunct/>
              <w:topLinePunct w:val="0"/>
              <w:bidi w:val="0"/>
              <w:spacing w:after="0"/>
              <w:ind w:left="0" w:leftChars="0" w:firstLine="0" w:firstLineChars="0"/>
              <w:jc w:val="left"/>
              <w:textAlignment w:val="baseline"/>
              <w:rPr>
                <w:rFonts w:hint="eastAsia" w:ascii="宋体" w:hAnsi="宋体" w:eastAsia="宋体" w:cs="宋体"/>
                <w:i w:val="0"/>
                <w:iCs w:val="0"/>
                <w:snapToGrid/>
                <w:color w:val="auto"/>
                <w:kern w:val="2"/>
                <w:sz w:val="24"/>
                <w:szCs w:val="24"/>
                <w:u w:val="none"/>
                <w:lang w:val="en-US" w:eastAsia="zh-CN" w:bidi="ar-SA"/>
              </w:rPr>
            </w:pPr>
            <w:r>
              <w:rPr>
                <w:rFonts w:hint="eastAsia" w:ascii="宋体" w:hAnsi="宋体" w:eastAsia="宋体" w:cs="宋体"/>
                <w:color w:val="auto"/>
                <w:sz w:val="24"/>
                <w:szCs w:val="24"/>
                <w:u w:val="none"/>
                <w:lang w:val="en-US" w:eastAsia="zh-CN"/>
              </w:rPr>
              <w:sym w:font="Wingdings 2" w:char="00A3"/>
            </w:r>
            <w:r>
              <w:rPr>
                <w:rFonts w:hint="eastAsia" w:ascii="宋体" w:hAnsi="宋体" w:eastAsia="宋体" w:cs="宋体"/>
                <w:color w:val="auto"/>
                <w:sz w:val="24"/>
                <w:szCs w:val="24"/>
                <w:u w:val="none"/>
                <w:lang w:val="en-US" w:eastAsia="zh-CN"/>
              </w:rPr>
              <w:t>表层耕植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万m³</w:t>
            </w:r>
          </w:p>
        </w:tc>
        <w:tc>
          <w:tcPr>
            <w:tcW w:w="2591" w:type="dxa"/>
            <w:gridSpan w:val="3"/>
            <w:tcBorders>
              <w:top w:val="single" w:color="auto" w:sz="4" w:space="0"/>
              <w:left w:val="single" w:color="auto" w:sz="4" w:space="0"/>
              <w:bottom w:val="single" w:color="auto" w:sz="4" w:space="0"/>
              <w:right w:val="single" w:color="auto" w:sz="4" w:space="0"/>
            </w:tcBorders>
            <w:noWrap w:val="0"/>
            <w:vAlign w:val="center"/>
          </w:tcPr>
          <w:p w14:paraId="2AF94974">
            <w:pPr>
              <w:pStyle w:val="9"/>
              <w:keepNext w:val="0"/>
              <w:keepLines w:val="0"/>
              <w:pageBreakBefore w:val="0"/>
              <w:widowControl/>
              <w:wordWrap/>
              <w:overflowPunct/>
              <w:topLinePunct w:val="0"/>
              <w:bidi w:val="0"/>
              <w:spacing w:after="0"/>
              <w:ind w:left="0" w:leftChars="0" w:firstLine="0" w:firstLineChars="0"/>
              <w:jc w:val="both"/>
              <w:textAlignment w:val="baseline"/>
              <w:rPr>
                <w:rFonts w:hint="default" w:ascii="宋体" w:hAnsi="宋体" w:eastAsia="宋体" w:cs="宋体"/>
                <w:i w:val="0"/>
                <w:iCs w:val="0"/>
                <w:snapToGrid/>
                <w:color w:val="auto"/>
                <w:kern w:val="2"/>
                <w:sz w:val="24"/>
                <w:szCs w:val="24"/>
                <w:u w:val="none"/>
                <w:lang w:val="en-US" w:eastAsia="zh-CN" w:bidi="ar-SA"/>
              </w:rPr>
            </w:pPr>
          </w:p>
        </w:tc>
      </w:tr>
      <w:tr w14:paraId="30EF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exac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14:paraId="6B07C5BF">
            <w:pPr>
              <w:pStyle w:val="9"/>
              <w:keepNext w:val="0"/>
              <w:keepLines w:val="0"/>
              <w:pageBreakBefore w:val="0"/>
              <w:widowControl/>
              <w:wordWrap/>
              <w:overflowPunct/>
              <w:topLinePunct w:val="0"/>
              <w:bidi w:val="0"/>
              <w:spacing w:after="0"/>
              <w:ind w:left="0" w:leftChars="0" w:firstLine="0" w:firstLineChars="0"/>
              <w:jc w:val="left"/>
              <w:textAlignment w:val="baseline"/>
              <w:rPr>
                <w:rFonts w:hint="default" w:ascii="宋体" w:hAnsi="宋体" w:eastAsia="宋体" w:cs="宋体"/>
                <w:i w:val="0"/>
                <w:iCs w:val="0"/>
                <w:snapToGrid/>
                <w:color w:val="auto"/>
                <w:kern w:val="2"/>
                <w:sz w:val="24"/>
                <w:szCs w:val="24"/>
                <w:u w:val="none"/>
                <w:lang w:val="en-US" w:eastAsia="zh-CN" w:bidi="ar-SA"/>
              </w:rPr>
            </w:pPr>
          </w:p>
        </w:tc>
        <w:tc>
          <w:tcPr>
            <w:tcW w:w="4567" w:type="dxa"/>
            <w:gridSpan w:val="5"/>
            <w:tcBorders>
              <w:top w:val="single" w:color="auto" w:sz="4" w:space="0"/>
              <w:left w:val="single" w:color="auto" w:sz="4" w:space="0"/>
              <w:bottom w:val="single" w:color="auto" w:sz="4" w:space="0"/>
              <w:right w:val="single" w:color="auto" w:sz="4" w:space="0"/>
            </w:tcBorders>
            <w:noWrap w:val="0"/>
            <w:vAlign w:val="center"/>
          </w:tcPr>
          <w:p w14:paraId="14143DBC">
            <w:pPr>
              <w:pStyle w:val="9"/>
              <w:keepNext w:val="0"/>
              <w:keepLines w:val="0"/>
              <w:pageBreakBefore w:val="0"/>
              <w:widowControl/>
              <w:wordWrap/>
              <w:overflowPunct/>
              <w:topLinePunct w:val="0"/>
              <w:bidi w:val="0"/>
              <w:spacing w:after="0"/>
              <w:ind w:left="0" w:leftChars="0" w:firstLine="0" w:firstLineChars="0"/>
              <w:jc w:val="left"/>
              <w:textAlignment w:val="baseline"/>
              <w:rPr>
                <w:rFonts w:hint="default" w:ascii="宋体" w:hAnsi="宋体" w:eastAsia="宋体" w:cs="宋体"/>
                <w:i w:val="0"/>
                <w:iCs w:val="0"/>
                <w:snapToGrid/>
                <w:color w:val="auto"/>
                <w:kern w:val="2"/>
                <w:sz w:val="24"/>
                <w:szCs w:val="24"/>
                <w:u w:val="none"/>
                <w:lang w:val="en-US" w:eastAsia="zh-CN" w:bidi="ar-SA"/>
              </w:rPr>
            </w:pPr>
            <w:r>
              <w:rPr>
                <w:rFonts w:hint="eastAsia" w:ascii="宋体" w:hAnsi="宋体" w:eastAsia="宋体" w:cs="宋体"/>
                <w:color w:val="auto"/>
                <w:sz w:val="24"/>
                <w:szCs w:val="24"/>
                <w:u w:val="none"/>
                <w:lang w:val="en-US" w:eastAsia="zh-CN"/>
              </w:rPr>
              <w:sym w:font="Wingdings 2" w:char="00A3"/>
            </w:r>
            <w:r>
              <w:rPr>
                <w:rFonts w:hint="eastAsia" w:ascii="宋体" w:hAnsi="宋体" w:eastAsia="宋体" w:cs="宋体"/>
                <w:color w:val="auto"/>
                <w:sz w:val="24"/>
                <w:szCs w:val="24"/>
                <w:u w:val="none"/>
                <w:lang w:val="en-US" w:eastAsia="zh-CN"/>
              </w:rPr>
              <w:t>建筑原材料</w:t>
            </w:r>
            <w:r>
              <w:rPr>
                <w:rFonts w:hint="eastAsia" w:ascii="宋体" w:hAnsi="宋体" w:eastAsia="宋体" w:cs="宋体"/>
                <w:color w:val="auto"/>
                <w:sz w:val="24"/>
                <w:szCs w:val="24"/>
                <w:u w:val="none"/>
              </w:rPr>
              <w:t>使用</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万m³</w:t>
            </w:r>
          </w:p>
        </w:tc>
        <w:tc>
          <w:tcPr>
            <w:tcW w:w="2591" w:type="dxa"/>
            <w:gridSpan w:val="3"/>
            <w:tcBorders>
              <w:top w:val="single" w:color="auto" w:sz="4" w:space="0"/>
              <w:left w:val="single" w:color="auto" w:sz="4" w:space="0"/>
              <w:bottom w:val="single" w:color="auto" w:sz="4" w:space="0"/>
              <w:right w:val="single" w:color="auto" w:sz="4" w:space="0"/>
            </w:tcBorders>
            <w:noWrap w:val="0"/>
            <w:vAlign w:val="center"/>
          </w:tcPr>
          <w:p w14:paraId="6BFA78AB">
            <w:pPr>
              <w:pStyle w:val="9"/>
              <w:keepNext w:val="0"/>
              <w:keepLines w:val="0"/>
              <w:pageBreakBefore w:val="0"/>
              <w:widowControl/>
              <w:wordWrap/>
              <w:overflowPunct/>
              <w:topLinePunct w:val="0"/>
              <w:bidi w:val="0"/>
              <w:spacing w:after="0"/>
              <w:ind w:left="0" w:leftChars="0" w:firstLine="0" w:firstLineChars="0"/>
              <w:jc w:val="both"/>
              <w:textAlignment w:val="baseline"/>
              <w:rPr>
                <w:rFonts w:hint="default" w:ascii="宋体" w:hAnsi="宋体" w:eastAsia="宋体" w:cs="宋体"/>
                <w:i w:val="0"/>
                <w:iCs w:val="0"/>
                <w:snapToGrid/>
                <w:color w:val="auto"/>
                <w:kern w:val="2"/>
                <w:sz w:val="24"/>
                <w:szCs w:val="24"/>
                <w:u w:val="none"/>
                <w:lang w:val="en-US" w:eastAsia="zh-CN" w:bidi="ar-SA"/>
              </w:rPr>
            </w:pPr>
          </w:p>
        </w:tc>
      </w:tr>
      <w:tr w14:paraId="26E9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exac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14:paraId="51E885FE">
            <w:pPr>
              <w:pStyle w:val="9"/>
              <w:keepNext w:val="0"/>
              <w:keepLines w:val="0"/>
              <w:pageBreakBefore w:val="0"/>
              <w:widowControl/>
              <w:wordWrap/>
              <w:overflowPunct/>
              <w:topLinePunct w:val="0"/>
              <w:bidi w:val="0"/>
              <w:spacing w:after="0"/>
              <w:ind w:left="0" w:leftChars="0" w:firstLine="0" w:firstLineChars="0"/>
              <w:jc w:val="left"/>
              <w:textAlignment w:val="baseline"/>
              <w:rPr>
                <w:rFonts w:hint="default" w:ascii="宋体" w:hAnsi="宋体" w:eastAsia="宋体" w:cs="宋体"/>
                <w:i w:val="0"/>
                <w:iCs w:val="0"/>
                <w:snapToGrid/>
                <w:color w:val="auto"/>
                <w:kern w:val="2"/>
                <w:sz w:val="24"/>
                <w:szCs w:val="24"/>
                <w:u w:val="none"/>
                <w:lang w:val="en-US" w:eastAsia="zh-CN" w:bidi="ar-SA"/>
              </w:rPr>
            </w:pPr>
          </w:p>
        </w:tc>
        <w:tc>
          <w:tcPr>
            <w:tcW w:w="4567" w:type="dxa"/>
            <w:gridSpan w:val="5"/>
            <w:tcBorders>
              <w:top w:val="single" w:color="auto" w:sz="4" w:space="0"/>
              <w:left w:val="single" w:color="auto" w:sz="4" w:space="0"/>
              <w:bottom w:val="single" w:color="auto" w:sz="4" w:space="0"/>
              <w:right w:val="single" w:color="auto" w:sz="4" w:space="0"/>
            </w:tcBorders>
            <w:noWrap w:val="0"/>
            <w:vAlign w:val="center"/>
          </w:tcPr>
          <w:p w14:paraId="645EB1B6">
            <w:pPr>
              <w:pStyle w:val="9"/>
              <w:keepNext w:val="0"/>
              <w:keepLines w:val="0"/>
              <w:pageBreakBefore w:val="0"/>
              <w:widowControl/>
              <w:wordWrap/>
              <w:overflowPunct/>
              <w:topLinePunct w:val="0"/>
              <w:bidi w:val="0"/>
              <w:spacing w:after="0"/>
              <w:ind w:left="0" w:leftChars="0" w:firstLine="0" w:firstLineChars="0"/>
              <w:jc w:val="left"/>
              <w:textAlignment w:val="baseline"/>
              <w:rPr>
                <w:rFonts w:hint="default" w:ascii="宋体" w:hAnsi="宋体" w:eastAsia="宋体" w:cs="宋体"/>
                <w:i w:val="0"/>
                <w:iCs w:val="0"/>
                <w:snapToGrid/>
                <w:color w:val="auto"/>
                <w:kern w:val="2"/>
                <w:sz w:val="24"/>
                <w:szCs w:val="24"/>
                <w:u w:val="none"/>
                <w:lang w:val="en-US" w:eastAsia="zh-CN" w:bidi="ar-SA"/>
              </w:rPr>
            </w:pPr>
            <w:r>
              <w:rPr>
                <w:rFonts w:hint="eastAsia" w:ascii="宋体" w:hAnsi="宋体" w:eastAsia="宋体" w:cs="宋体"/>
                <w:i w:val="0"/>
                <w:iCs w:val="0"/>
                <w:snapToGrid/>
                <w:color w:val="auto"/>
                <w:kern w:val="2"/>
                <w:sz w:val="24"/>
                <w:szCs w:val="24"/>
                <w:u w:val="none"/>
                <w:lang w:val="en-US" w:eastAsia="zh-CN" w:bidi="ar-SA"/>
              </w:rPr>
              <w:t>□堆填：</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spacing w:val="0"/>
                <w:w w:val="100"/>
                <w:sz w:val="24"/>
                <w:szCs w:val="24"/>
                <w:lang w:val="en-US" w:eastAsia="zh-CN"/>
              </w:rPr>
              <w:t>万</w:t>
            </w:r>
            <w:r>
              <w:rPr>
                <w:rFonts w:hint="eastAsia" w:ascii="宋体" w:hAnsi="宋体" w:eastAsia="宋体" w:cs="宋体"/>
                <w:i w:val="0"/>
                <w:iCs w:val="0"/>
                <w:color w:val="000000"/>
                <w:kern w:val="0"/>
                <w:sz w:val="24"/>
                <w:szCs w:val="24"/>
                <w:u w:val="none"/>
                <w:lang w:val="en-US" w:eastAsia="zh-CN" w:bidi="ar"/>
              </w:rPr>
              <w:t>m³</w:t>
            </w:r>
          </w:p>
        </w:tc>
        <w:tc>
          <w:tcPr>
            <w:tcW w:w="2591" w:type="dxa"/>
            <w:gridSpan w:val="3"/>
            <w:tcBorders>
              <w:top w:val="single" w:color="auto" w:sz="4" w:space="0"/>
              <w:left w:val="single" w:color="auto" w:sz="4" w:space="0"/>
              <w:bottom w:val="single" w:color="auto" w:sz="4" w:space="0"/>
              <w:right w:val="single" w:color="auto" w:sz="4" w:space="0"/>
            </w:tcBorders>
            <w:noWrap w:val="0"/>
            <w:vAlign w:val="center"/>
          </w:tcPr>
          <w:p w14:paraId="082B3EE3">
            <w:pPr>
              <w:pStyle w:val="9"/>
              <w:keepNext w:val="0"/>
              <w:keepLines w:val="0"/>
              <w:pageBreakBefore w:val="0"/>
              <w:widowControl/>
              <w:wordWrap/>
              <w:overflowPunct/>
              <w:topLinePunct w:val="0"/>
              <w:bidi w:val="0"/>
              <w:spacing w:after="0"/>
              <w:ind w:left="0" w:leftChars="0" w:firstLine="0" w:firstLineChars="0"/>
              <w:jc w:val="both"/>
              <w:textAlignment w:val="baseline"/>
              <w:rPr>
                <w:rFonts w:hint="default" w:ascii="宋体" w:hAnsi="宋体" w:eastAsia="宋体" w:cs="宋体"/>
                <w:i w:val="0"/>
                <w:iCs w:val="0"/>
                <w:snapToGrid/>
                <w:color w:val="auto"/>
                <w:kern w:val="2"/>
                <w:sz w:val="24"/>
                <w:szCs w:val="24"/>
                <w:u w:val="none"/>
                <w:lang w:val="en-US" w:eastAsia="zh-CN" w:bidi="ar-SA"/>
              </w:rPr>
            </w:pPr>
          </w:p>
        </w:tc>
      </w:tr>
      <w:tr w14:paraId="00DF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exac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14:paraId="2B3FD7BA">
            <w:pPr>
              <w:pStyle w:val="9"/>
              <w:keepNext w:val="0"/>
              <w:keepLines w:val="0"/>
              <w:pageBreakBefore w:val="0"/>
              <w:widowControl/>
              <w:wordWrap/>
              <w:overflowPunct/>
              <w:topLinePunct w:val="0"/>
              <w:bidi w:val="0"/>
              <w:spacing w:after="0"/>
              <w:ind w:left="0" w:leftChars="0" w:firstLine="0" w:firstLineChars="0"/>
              <w:jc w:val="left"/>
              <w:textAlignment w:val="baseline"/>
              <w:rPr>
                <w:rFonts w:hint="default" w:ascii="宋体" w:hAnsi="宋体" w:eastAsia="宋体" w:cs="宋体"/>
                <w:i w:val="0"/>
                <w:iCs w:val="0"/>
                <w:snapToGrid/>
                <w:color w:val="auto"/>
                <w:kern w:val="2"/>
                <w:sz w:val="24"/>
                <w:szCs w:val="24"/>
                <w:u w:val="none"/>
                <w:lang w:val="en-US" w:eastAsia="zh-CN" w:bidi="ar-SA"/>
              </w:rPr>
            </w:pPr>
          </w:p>
        </w:tc>
        <w:tc>
          <w:tcPr>
            <w:tcW w:w="4567" w:type="dxa"/>
            <w:gridSpan w:val="5"/>
            <w:tcBorders>
              <w:top w:val="single" w:color="auto" w:sz="4" w:space="0"/>
              <w:left w:val="single" w:color="auto" w:sz="4" w:space="0"/>
              <w:bottom w:val="single" w:color="auto" w:sz="4" w:space="0"/>
              <w:right w:val="single" w:color="auto" w:sz="4" w:space="0"/>
            </w:tcBorders>
            <w:noWrap w:val="0"/>
            <w:vAlign w:val="center"/>
          </w:tcPr>
          <w:p w14:paraId="115553BC">
            <w:pPr>
              <w:pStyle w:val="9"/>
              <w:keepNext w:val="0"/>
              <w:keepLines w:val="0"/>
              <w:pageBreakBefore w:val="0"/>
              <w:widowControl/>
              <w:wordWrap/>
              <w:overflowPunct/>
              <w:topLinePunct w:val="0"/>
              <w:bidi w:val="0"/>
              <w:spacing w:after="0"/>
              <w:ind w:left="0" w:leftChars="0" w:firstLine="0" w:firstLineChars="0"/>
              <w:jc w:val="left"/>
              <w:textAlignment w:val="baseline"/>
              <w:rPr>
                <w:rFonts w:hint="default" w:ascii="宋体" w:hAnsi="宋体" w:eastAsia="宋体" w:cs="宋体"/>
                <w:i w:val="0"/>
                <w:iCs w:val="0"/>
                <w:snapToGrid/>
                <w:color w:val="auto"/>
                <w:kern w:val="2"/>
                <w:sz w:val="24"/>
                <w:szCs w:val="24"/>
                <w:u w:val="none"/>
                <w:lang w:val="en-US" w:eastAsia="zh-CN" w:bidi="ar-SA"/>
              </w:rPr>
            </w:pPr>
            <w:r>
              <w:rPr>
                <w:rFonts w:hint="eastAsia" w:ascii="宋体" w:hAnsi="宋体" w:eastAsia="宋体" w:cs="宋体"/>
                <w:i w:val="0"/>
                <w:iCs w:val="0"/>
                <w:snapToGrid/>
                <w:color w:val="auto"/>
                <w:kern w:val="2"/>
                <w:sz w:val="24"/>
                <w:szCs w:val="24"/>
                <w:u w:val="none"/>
                <w:lang w:val="en-US" w:eastAsia="zh-CN" w:bidi="ar-SA"/>
              </w:rPr>
              <w:sym w:font="Wingdings 2" w:char="00A3"/>
            </w:r>
            <w:r>
              <w:rPr>
                <w:rFonts w:hint="eastAsia" w:ascii="宋体" w:hAnsi="宋体" w:eastAsia="宋体" w:cs="宋体"/>
                <w:i w:val="0"/>
                <w:iCs w:val="0"/>
                <w:snapToGrid/>
                <w:color w:val="auto"/>
                <w:kern w:val="2"/>
                <w:sz w:val="24"/>
                <w:szCs w:val="24"/>
                <w:u w:val="none"/>
                <w:lang w:val="en-US" w:eastAsia="zh-CN" w:bidi="ar-SA"/>
              </w:rPr>
              <w:t>填埋：</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spacing w:val="0"/>
                <w:w w:val="100"/>
                <w:sz w:val="24"/>
                <w:szCs w:val="24"/>
                <w:lang w:val="en-US" w:eastAsia="zh-CN"/>
              </w:rPr>
              <w:t>万</w:t>
            </w:r>
            <w:r>
              <w:rPr>
                <w:rFonts w:hint="eastAsia" w:ascii="宋体" w:hAnsi="宋体" w:eastAsia="宋体" w:cs="宋体"/>
                <w:i w:val="0"/>
                <w:iCs w:val="0"/>
                <w:color w:val="000000"/>
                <w:kern w:val="0"/>
                <w:sz w:val="24"/>
                <w:szCs w:val="24"/>
                <w:u w:val="none"/>
                <w:lang w:val="en-US" w:eastAsia="zh-CN" w:bidi="ar"/>
              </w:rPr>
              <w:t>m³</w:t>
            </w:r>
          </w:p>
        </w:tc>
        <w:tc>
          <w:tcPr>
            <w:tcW w:w="2591" w:type="dxa"/>
            <w:gridSpan w:val="3"/>
            <w:tcBorders>
              <w:top w:val="single" w:color="auto" w:sz="4" w:space="0"/>
              <w:left w:val="single" w:color="auto" w:sz="4" w:space="0"/>
              <w:bottom w:val="single" w:color="auto" w:sz="4" w:space="0"/>
              <w:right w:val="single" w:color="auto" w:sz="4" w:space="0"/>
            </w:tcBorders>
            <w:noWrap w:val="0"/>
            <w:vAlign w:val="center"/>
          </w:tcPr>
          <w:p w14:paraId="180C7446">
            <w:pPr>
              <w:pStyle w:val="9"/>
              <w:keepNext w:val="0"/>
              <w:keepLines w:val="0"/>
              <w:pageBreakBefore w:val="0"/>
              <w:widowControl/>
              <w:wordWrap/>
              <w:overflowPunct/>
              <w:topLinePunct w:val="0"/>
              <w:bidi w:val="0"/>
              <w:spacing w:after="0"/>
              <w:ind w:left="0" w:leftChars="0" w:firstLine="0" w:firstLineChars="0"/>
              <w:jc w:val="both"/>
              <w:textAlignment w:val="baseline"/>
              <w:rPr>
                <w:rFonts w:hint="default" w:ascii="宋体" w:hAnsi="宋体" w:eastAsia="宋体" w:cs="宋体"/>
                <w:i w:val="0"/>
                <w:iCs w:val="0"/>
                <w:snapToGrid/>
                <w:color w:val="auto"/>
                <w:kern w:val="2"/>
                <w:sz w:val="24"/>
                <w:szCs w:val="24"/>
                <w:u w:val="none"/>
                <w:lang w:val="en-US" w:eastAsia="zh-CN" w:bidi="ar-SA"/>
              </w:rPr>
            </w:pPr>
          </w:p>
        </w:tc>
      </w:tr>
      <w:tr w14:paraId="13DF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exac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14:paraId="6692A286">
            <w:pPr>
              <w:pStyle w:val="9"/>
              <w:keepNext w:val="0"/>
              <w:keepLines w:val="0"/>
              <w:pageBreakBefore w:val="0"/>
              <w:widowControl/>
              <w:wordWrap/>
              <w:overflowPunct/>
              <w:topLinePunct w:val="0"/>
              <w:bidi w:val="0"/>
              <w:spacing w:after="0"/>
              <w:ind w:left="0" w:leftChars="0" w:firstLine="0" w:firstLineChars="0"/>
              <w:jc w:val="left"/>
              <w:textAlignment w:val="baseline"/>
              <w:rPr>
                <w:rFonts w:hint="default" w:ascii="宋体" w:hAnsi="宋体" w:eastAsia="宋体" w:cs="宋体"/>
                <w:i w:val="0"/>
                <w:iCs w:val="0"/>
                <w:snapToGrid/>
                <w:color w:val="auto"/>
                <w:kern w:val="2"/>
                <w:sz w:val="24"/>
                <w:szCs w:val="24"/>
                <w:u w:val="none"/>
                <w:lang w:val="en-US" w:eastAsia="zh-CN" w:bidi="ar-SA"/>
              </w:rPr>
            </w:pPr>
          </w:p>
        </w:tc>
        <w:tc>
          <w:tcPr>
            <w:tcW w:w="4567" w:type="dxa"/>
            <w:gridSpan w:val="5"/>
            <w:tcBorders>
              <w:top w:val="single" w:color="auto" w:sz="4" w:space="0"/>
              <w:left w:val="single" w:color="auto" w:sz="4" w:space="0"/>
              <w:bottom w:val="single" w:color="auto" w:sz="4" w:space="0"/>
              <w:right w:val="single" w:color="auto" w:sz="4" w:space="0"/>
            </w:tcBorders>
            <w:noWrap w:val="0"/>
            <w:vAlign w:val="center"/>
          </w:tcPr>
          <w:p w14:paraId="1E0E9BF5">
            <w:pPr>
              <w:pStyle w:val="9"/>
              <w:keepNext w:val="0"/>
              <w:keepLines w:val="0"/>
              <w:pageBreakBefore w:val="0"/>
              <w:widowControl/>
              <w:wordWrap/>
              <w:overflowPunct/>
              <w:topLinePunct w:val="0"/>
              <w:bidi w:val="0"/>
              <w:spacing w:after="0"/>
              <w:ind w:left="0" w:leftChars="0" w:firstLine="0" w:firstLineChars="0"/>
              <w:jc w:val="left"/>
              <w:textAlignment w:val="baseline"/>
              <w:rPr>
                <w:rFonts w:hint="default" w:ascii="宋体" w:hAnsi="宋体" w:eastAsia="宋体" w:cs="宋体"/>
                <w:i w:val="0"/>
                <w:iCs w:val="0"/>
                <w:snapToGrid/>
                <w:color w:val="auto"/>
                <w:kern w:val="2"/>
                <w:sz w:val="24"/>
                <w:szCs w:val="24"/>
                <w:u w:val="none"/>
                <w:lang w:val="en-US" w:eastAsia="zh-CN" w:bidi="ar-SA"/>
              </w:rPr>
            </w:pPr>
            <w:r>
              <w:rPr>
                <w:rFonts w:hint="eastAsia" w:ascii="宋体" w:hAnsi="宋体" w:eastAsia="宋体" w:cs="宋体"/>
                <w:i w:val="0"/>
                <w:iCs w:val="0"/>
                <w:snapToGrid/>
                <w:color w:val="auto"/>
                <w:kern w:val="2"/>
                <w:sz w:val="24"/>
                <w:szCs w:val="24"/>
                <w:u w:val="none"/>
                <w:lang w:val="en-US" w:eastAsia="zh-CN" w:bidi="ar-SA"/>
              </w:rPr>
              <w:t>□其它（</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i w:val="0"/>
                <w:iCs w:val="0"/>
                <w:snapToGrid/>
                <w:color w:val="auto"/>
                <w:kern w:val="2"/>
                <w:sz w:val="24"/>
                <w:szCs w:val="24"/>
                <w:u w:val="none"/>
                <w:lang w:val="en-US" w:eastAsia="zh-CN" w:bidi="ar-SA"/>
              </w:rPr>
              <w:t>：</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spacing w:val="0"/>
                <w:w w:val="100"/>
                <w:sz w:val="24"/>
                <w:szCs w:val="24"/>
                <w:lang w:val="en-US" w:eastAsia="zh-CN"/>
              </w:rPr>
              <w:t>万</w:t>
            </w:r>
            <w:r>
              <w:rPr>
                <w:rFonts w:hint="eastAsia" w:ascii="宋体" w:hAnsi="宋体" w:eastAsia="宋体" w:cs="宋体"/>
                <w:i w:val="0"/>
                <w:iCs w:val="0"/>
                <w:color w:val="000000"/>
                <w:kern w:val="0"/>
                <w:sz w:val="24"/>
                <w:szCs w:val="24"/>
                <w:u w:val="none"/>
                <w:lang w:val="en-US" w:eastAsia="zh-CN" w:bidi="ar"/>
              </w:rPr>
              <w:t>m³</w:t>
            </w:r>
          </w:p>
        </w:tc>
        <w:tc>
          <w:tcPr>
            <w:tcW w:w="2591" w:type="dxa"/>
            <w:gridSpan w:val="3"/>
            <w:tcBorders>
              <w:top w:val="single" w:color="auto" w:sz="4" w:space="0"/>
              <w:left w:val="single" w:color="auto" w:sz="4" w:space="0"/>
              <w:bottom w:val="single" w:color="auto" w:sz="4" w:space="0"/>
              <w:right w:val="single" w:color="auto" w:sz="4" w:space="0"/>
            </w:tcBorders>
            <w:noWrap w:val="0"/>
            <w:vAlign w:val="center"/>
          </w:tcPr>
          <w:p w14:paraId="4DC6F3D4">
            <w:pPr>
              <w:pStyle w:val="9"/>
              <w:keepNext w:val="0"/>
              <w:keepLines w:val="0"/>
              <w:pageBreakBefore w:val="0"/>
              <w:widowControl/>
              <w:wordWrap/>
              <w:overflowPunct/>
              <w:topLinePunct w:val="0"/>
              <w:bidi w:val="0"/>
              <w:spacing w:after="0"/>
              <w:ind w:left="0" w:leftChars="0" w:firstLine="0" w:firstLineChars="0"/>
              <w:jc w:val="both"/>
              <w:textAlignment w:val="baseline"/>
              <w:rPr>
                <w:rFonts w:hint="default" w:ascii="宋体" w:hAnsi="宋体" w:eastAsia="宋体" w:cs="宋体"/>
                <w:i w:val="0"/>
                <w:iCs w:val="0"/>
                <w:snapToGrid/>
                <w:color w:val="auto"/>
                <w:kern w:val="2"/>
                <w:sz w:val="24"/>
                <w:szCs w:val="24"/>
                <w:u w:val="none"/>
                <w:lang w:val="en-US" w:eastAsia="zh-CN" w:bidi="ar-SA"/>
              </w:rPr>
            </w:pPr>
          </w:p>
        </w:tc>
      </w:tr>
      <w:tr w14:paraId="00E8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7" w:type="dxa"/>
            <w:vMerge w:val="restart"/>
            <w:tcBorders>
              <w:top w:val="single" w:color="auto" w:sz="4" w:space="0"/>
              <w:left w:val="single" w:color="auto" w:sz="4" w:space="0"/>
              <w:right w:val="single" w:color="auto" w:sz="4" w:space="0"/>
            </w:tcBorders>
            <w:noWrap w:val="0"/>
            <w:vAlign w:val="center"/>
          </w:tcPr>
          <w:p w14:paraId="1122FBAA">
            <w:pPr>
              <w:keepNext w:val="0"/>
              <w:keepLines w:val="0"/>
              <w:pageBreakBefore w:val="0"/>
              <w:widowControl/>
              <w:suppressLineNumbers w:val="0"/>
              <w:wordWrap/>
              <w:overflowPunct/>
              <w:topLinePunct w:val="0"/>
              <w:bidi w:val="0"/>
              <w:spacing w:after="0" w:afterLines="10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工程垃圾：</w:t>
            </w:r>
          </w:p>
          <w:p w14:paraId="45AF99A2">
            <w:pPr>
              <w:pStyle w:val="9"/>
              <w:keepNext w:val="0"/>
              <w:keepLines w:val="0"/>
              <w:pageBreakBefore w:val="0"/>
              <w:widowControl/>
              <w:wordWrap/>
              <w:overflowPunct/>
              <w:topLinePunct w:val="0"/>
              <w:bidi w:val="0"/>
              <w:spacing w:after="0"/>
              <w:ind w:left="0" w:leftChars="0" w:firstLine="0" w:firstLineChars="0"/>
              <w:jc w:val="center"/>
              <w:textAlignment w:val="baseline"/>
              <w:rPr>
                <w:rStyle w:val="11"/>
                <w:rFonts w:hint="default"/>
                <w:lang w:val="en-US" w:eastAsia="zh-CN" w:bidi="ar"/>
              </w:rPr>
            </w:pP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spacing w:val="0"/>
                <w:w w:val="100"/>
                <w:sz w:val="24"/>
                <w:szCs w:val="24"/>
                <w:lang w:val="en-US" w:eastAsia="zh-CN"/>
              </w:rPr>
              <w:t>万</w:t>
            </w:r>
            <w:r>
              <w:rPr>
                <w:rFonts w:hint="eastAsia" w:ascii="宋体" w:hAnsi="宋体" w:eastAsia="宋体" w:cs="宋体"/>
                <w:i w:val="0"/>
                <w:iCs w:val="0"/>
                <w:color w:val="000000"/>
                <w:kern w:val="0"/>
                <w:sz w:val="24"/>
                <w:szCs w:val="24"/>
                <w:u w:val="none"/>
                <w:lang w:val="en-US" w:eastAsia="zh-CN" w:bidi="ar"/>
              </w:rPr>
              <w:t>m³</w:t>
            </w:r>
          </w:p>
        </w:tc>
        <w:tc>
          <w:tcPr>
            <w:tcW w:w="4567" w:type="dxa"/>
            <w:gridSpan w:val="5"/>
            <w:tcBorders>
              <w:top w:val="single" w:color="auto" w:sz="4" w:space="0"/>
              <w:left w:val="single" w:color="auto" w:sz="4" w:space="0"/>
              <w:bottom w:val="single" w:color="auto" w:sz="4" w:space="0"/>
              <w:right w:val="single" w:color="auto" w:sz="4" w:space="0"/>
            </w:tcBorders>
            <w:noWrap w:val="0"/>
            <w:vAlign w:val="center"/>
          </w:tcPr>
          <w:p w14:paraId="73462F40">
            <w:pPr>
              <w:pStyle w:val="9"/>
              <w:keepNext w:val="0"/>
              <w:keepLines w:val="0"/>
              <w:pageBreakBefore w:val="0"/>
              <w:widowControl/>
              <w:wordWrap/>
              <w:overflowPunct/>
              <w:topLinePunct w:val="0"/>
              <w:bidi w:val="0"/>
              <w:spacing w:after="0"/>
              <w:ind w:left="0" w:leftChars="0" w:firstLine="0" w:firstLineChars="0"/>
              <w:jc w:val="left"/>
              <w:textAlignment w:val="baseline"/>
              <w:rPr>
                <w:rFonts w:hint="eastAsia" w:ascii="宋体" w:hAnsi="宋体" w:eastAsia="宋体" w:cs="宋体"/>
                <w:i w:val="0"/>
                <w:iCs w:val="0"/>
                <w:snapToGrid/>
                <w:color w:val="auto"/>
                <w:kern w:val="2"/>
                <w:sz w:val="24"/>
                <w:szCs w:val="24"/>
                <w:u w:val="none"/>
                <w:lang w:val="en-US" w:eastAsia="zh-CN" w:bidi="ar-SA"/>
              </w:rPr>
            </w:pPr>
            <w:r>
              <w:rPr>
                <w:rFonts w:hint="eastAsia" w:ascii="宋体" w:hAnsi="宋体" w:eastAsia="宋体" w:cs="宋体"/>
                <w:i w:val="0"/>
                <w:iCs w:val="0"/>
                <w:snapToGrid/>
                <w:color w:val="auto"/>
                <w:kern w:val="2"/>
                <w:sz w:val="24"/>
                <w:szCs w:val="24"/>
                <w:u w:val="none"/>
                <w:lang w:val="en-US" w:eastAsia="zh-CN" w:bidi="ar-SA"/>
              </w:rPr>
              <w:t>□回收利用：          万m³</w:t>
            </w:r>
          </w:p>
        </w:tc>
        <w:tc>
          <w:tcPr>
            <w:tcW w:w="2591" w:type="dxa"/>
            <w:gridSpan w:val="3"/>
            <w:tcBorders>
              <w:top w:val="single" w:color="auto" w:sz="4" w:space="0"/>
              <w:left w:val="single" w:color="auto" w:sz="4" w:space="0"/>
              <w:bottom w:val="single" w:color="auto" w:sz="4" w:space="0"/>
              <w:right w:val="single" w:color="auto" w:sz="4" w:space="0"/>
            </w:tcBorders>
            <w:noWrap w:val="0"/>
            <w:vAlign w:val="center"/>
          </w:tcPr>
          <w:p w14:paraId="6F5AC222">
            <w:pPr>
              <w:pStyle w:val="9"/>
              <w:keepNext w:val="0"/>
              <w:keepLines w:val="0"/>
              <w:pageBreakBefore w:val="0"/>
              <w:widowControl/>
              <w:wordWrap/>
              <w:overflowPunct/>
              <w:topLinePunct w:val="0"/>
              <w:bidi w:val="0"/>
              <w:spacing w:after="0"/>
              <w:ind w:left="0" w:leftChars="0" w:firstLine="0" w:firstLineChars="0"/>
              <w:jc w:val="both"/>
              <w:textAlignment w:val="baseline"/>
              <w:rPr>
                <w:rFonts w:hint="default" w:ascii="宋体" w:hAnsi="宋体" w:eastAsia="宋体" w:cs="宋体"/>
                <w:i w:val="0"/>
                <w:iCs w:val="0"/>
                <w:snapToGrid/>
                <w:color w:val="auto"/>
                <w:kern w:val="2"/>
                <w:sz w:val="24"/>
                <w:szCs w:val="24"/>
                <w:u w:val="none"/>
                <w:lang w:val="en-US" w:eastAsia="zh-CN" w:bidi="ar-SA"/>
              </w:rPr>
            </w:pPr>
          </w:p>
        </w:tc>
      </w:tr>
      <w:bookmarkEnd w:id="1211"/>
      <w:bookmarkEnd w:id="1214"/>
      <w:tr w14:paraId="78EE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exact"/>
          <w:jc w:val="center"/>
        </w:trPr>
        <w:tc>
          <w:tcPr>
            <w:tcW w:w="1917" w:type="dxa"/>
            <w:vMerge w:val="continue"/>
            <w:tcBorders>
              <w:left w:val="single" w:color="auto" w:sz="4" w:space="0"/>
              <w:right w:val="single" w:color="auto" w:sz="4" w:space="0"/>
            </w:tcBorders>
            <w:noWrap w:val="0"/>
            <w:vAlign w:val="center"/>
          </w:tcPr>
          <w:p w14:paraId="285CF07F">
            <w:pPr>
              <w:pStyle w:val="9"/>
              <w:keepNext w:val="0"/>
              <w:keepLines w:val="0"/>
              <w:pageBreakBefore w:val="0"/>
              <w:widowControl/>
              <w:wordWrap/>
              <w:overflowPunct/>
              <w:topLinePunct w:val="0"/>
              <w:bidi w:val="0"/>
              <w:spacing w:after="0"/>
              <w:ind w:left="0" w:leftChars="0" w:firstLine="0" w:firstLineChars="0"/>
              <w:jc w:val="center"/>
              <w:textAlignment w:val="baseline"/>
              <w:rPr>
                <w:rStyle w:val="11"/>
                <w:rFonts w:hint="default"/>
                <w:lang w:val="en-US" w:eastAsia="zh-CN" w:bidi="ar"/>
              </w:rPr>
            </w:pPr>
          </w:p>
        </w:tc>
        <w:tc>
          <w:tcPr>
            <w:tcW w:w="4567" w:type="dxa"/>
            <w:gridSpan w:val="5"/>
            <w:tcBorders>
              <w:top w:val="single" w:color="auto" w:sz="4" w:space="0"/>
              <w:left w:val="single" w:color="auto" w:sz="4" w:space="0"/>
              <w:bottom w:val="single" w:color="auto" w:sz="4" w:space="0"/>
              <w:right w:val="single" w:color="auto" w:sz="4" w:space="0"/>
            </w:tcBorders>
            <w:noWrap w:val="0"/>
            <w:vAlign w:val="center"/>
          </w:tcPr>
          <w:p w14:paraId="7C745486">
            <w:pPr>
              <w:pStyle w:val="9"/>
              <w:keepNext w:val="0"/>
              <w:keepLines w:val="0"/>
              <w:pageBreakBefore w:val="0"/>
              <w:widowControl/>
              <w:wordWrap/>
              <w:overflowPunct/>
              <w:topLinePunct w:val="0"/>
              <w:bidi w:val="0"/>
              <w:spacing w:after="0"/>
              <w:ind w:left="0" w:leftChars="0" w:firstLine="0" w:firstLineChars="0"/>
              <w:jc w:val="left"/>
              <w:textAlignment w:val="baseline"/>
              <w:rPr>
                <w:rFonts w:hint="eastAsia" w:ascii="宋体" w:hAnsi="宋体" w:eastAsia="宋体" w:cs="宋体"/>
                <w:i w:val="0"/>
                <w:iCs w:val="0"/>
                <w:snapToGrid/>
                <w:color w:val="auto"/>
                <w:kern w:val="2"/>
                <w:sz w:val="24"/>
                <w:szCs w:val="24"/>
                <w:u w:val="none"/>
                <w:lang w:val="en-US" w:eastAsia="zh-CN" w:bidi="ar-SA"/>
              </w:rPr>
            </w:pPr>
            <w:r>
              <w:rPr>
                <w:rFonts w:hint="eastAsia" w:ascii="宋体" w:hAnsi="宋体" w:eastAsia="宋体" w:cs="宋体"/>
                <w:i w:val="0"/>
                <w:iCs w:val="0"/>
                <w:snapToGrid/>
                <w:color w:val="auto"/>
                <w:kern w:val="2"/>
                <w:sz w:val="24"/>
                <w:szCs w:val="24"/>
                <w:u w:val="none"/>
                <w:lang w:val="en-US" w:eastAsia="zh-CN" w:bidi="ar-SA"/>
              </w:rPr>
              <w:t>□资源化利用：</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spacing w:val="0"/>
                <w:w w:val="100"/>
                <w:sz w:val="24"/>
                <w:szCs w:val="24"/>
                <w:lang w:val="en-US" w:eastAsia="zh-CN"/>
              </w:rPr>
              <w:t>万</w:t>
            </w:r>
            <w:r>
              <w:rPr>
                <w:rFonts w:hint="eastAsia" w:ascii="宋体" w:hAnsi="宋体" w:eastAsia="宋体" w:cs="宋体"/>
                <w:i w:val="0"/>
                <w:iCs w:val="0"/>
                <w:color w:val="000000"/>
                <w:kern w:val="0"/>
                <w:sz w:val="24"/>
                <w:szCs w:val="24"/>
                <w:u w:val="none"/>
                <w:lang w:val="en-US" w:eastAsia="zh-CN" w:bidi="ar"/>
              </w:rPr>
              <w:t>m³</w:t>
            </w:r>
          </w:p>
        </w:tc>
        <w:tc>
          <w:tcPr>
            <w:tcW w:w="2591" w:type="dxa"/>
            <w:gridSpan w:val="3"/>
            <w:tcBorders>
              <w:top w:val="single" w:color="auto" w:sz="4" w:space="0"/>
              <w:left w:val="single" w:color="auto" w:sz="4" w:space="0"/>
              <w:bottom w:val="single" w:color="auto" w:sz="4" w:space="0"/>
              <w:right w:val="single" w:color="auto" w:sz="4" w:space="0"/>
            </w:tcBorders>
            <w:noWrap w:val="0"/>
            <w:vAlign w:val="center"/>
          </w:tcPr>
          <w:p w14:paraId="5DFEA4AA">
            <w:pPr>
              <w:pStyle w:val="9"/>
              <w:keepNext w:val="0"/>
              <w:keepLines w:val="0"/>
              <w:pageBreakBefore w:val="0"/>
              <w:widowControl/>
              <w:wordWrap/>
              <w:overflowPunct/>
              <w:topLinePunct w:val="0"/>
              <w:bidi w:val="0"/>
              <w:spacing w:after="0"/>
              <w:ind w:left="0" w:leftChars="0" w:firstLine="0" w:firstLineChars="0"/>
              <w:jc w:val="both"/>
              <w:textAlignment w:val="baseline"/>
              <w:rPr>
                <w:rFonts w:hint="default" w:ascii="宋体" w:hAnsi="宋体" w:eastAsia="宋体" w:cs="宋体"/>
                <w:i w:val="0"/>
                <w:iCs w:val="0"/>
                <w:snapToGrid/>
                <w:color w:val="auto"/>
                <w:kern w:val="2"/>
                <w:sz w:val="24"/>
                <w:szCs w:val="24"/>
                <w:u w:val="none"/>
                <w:lang w:val="en-US" w:eastAsia="zh-CN" w:bidi="ar-SA"/>
              </w:rPr>
            </w:pPr>
          </w:p>
        </w:tc>
      </w:tr>
      <w:tr w14:paraId="2819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917" w:type="dxa"/>
            <w:vMerge w:val="continue"/>
            <w:tcBorders>
              <w:left w:val="single" w:color="auto" w:sz="4" w:space="0"/>
              <w:right w:val="single" w:color="auto" w:sz="4" w:space="0"/>
            </w:tcBorders>
            <w:noWrap w:val="0"/>
            <w:vAlign w:val="center"/>
          </w:tcPr>
          <w:p w14:paraId="03B82D34">
            <w:pPr>
              <w:pStyle w:val="9"/>
              <w:keepNext w:val="0"/>
              <w:keepLines w:val="0"/>
              <w:pageBreakBefore w:val="0"/>
              <w:widowControl/>
              <w:wordWrap/>
              <w:overflowPunct/>
              <w:topLinePunct w:val="0"/>
              <w:bidi w:val="0"/>
              <w:spacing w:after="0"/>
              <w:ind w:left="0" w:leftChars="0" w:firstLine="0" w:firstLineChars="0"/>
              <w:jc w:val="left"/>
              <w:textAlignment w:val="baseline"/>
              <w:rPr>
                <w:rFonts w:hint="default" w:ascii="宋体" w:hAnsi="宋体" w:eastAsia="宋体" w:cs="宋体"/>
                <w:i w:val="0"/>
                <w:iCs w:val="0"/>
                <w:snapToGrid/>
                <w:color w:val="auto"/>
                <w:kern w:val="2"/>
                <w:sz w:val="24"/>
                <w:szCs w:val="24"/>
                <w:u w:val="none"/>
                <w:lang w:val="en-US" w:eastAsia="zh-CN" w:bidi="ar-SA"/>
              </w:rPr>
            </w:pPr>
            <w:bookmarkStart w:id="1215" w:name="OLE_LINK19" w:colFirst="1" w:colLast="1"/>
            <w:bookmarkStart w:id="1216" w:name="OLE_LINK16"/>
          </w:p>
        </w:tc>
        <w:tc>
          <w:tcPr>
            <w:tcW w:w="4567" w:type="dxa"/>
            <w:gridSpan w:val="5"/>
            <w:tcBorders>
              <w:top w:val="single" w:color="auto" w:sz="4" w:space="0"/>
              <w:left w:val="single" w:color="auto" w:sz="4" w:space="0"/>
              <w:bottom w:val="single" w:color="auto" w:sz="4" w:space="0"/>
              <w:right w:val="single" w:color="auto" w:sz="4" w:space="0"/>
            </w:tcBorders>
            <w:noWrap w:val="0"/>
            <w:vAlign w:val="center"/>
          </w:tcPr>
          <w:p w14:paraId="0195E950">
            <w:pPr>
              <w:pStyle w:val="9"/>
              <w:keepNext w:val="0"/>
              <w:keepLines w:val="0"/>
              <w:pageBreakBefore w:val="0"/>
              <w:widowControl/>
              <w:wordWrap/>
              <w:overflowPunct/>
              <w:topLinePunct w:val="0"/>
              <w:bidi w:val="0"/>
              <w:spacing w:after="0"/>
              <w:ind w:left="0" w:leftChars="0" w:firstLine="0" w:firstLineChars="0"/>
              <w:jc w:val="left"/>
              <w:textAlignment w:val="baseline"/>
              <w:rPr>
                <w:rFonts w:hint="eastAsia" w:ascii="宋体" w:hAnsi="宋体" w:eastAsia="宋体" w:cs="宋体"/>
                <w:i w:val="0"/>
                <w:iCs w:val="0"/>
                <w:snapToGrid/>
                <w:color w:val="auto"/>
                <w:kern w:val="2"/>
                <w:sz w:val="24"/>
                <w:szCs w:val="24"/>
                <w:u w:val="none"/>
                <w:lang w:val="en-US" w:eastAsia="zh-CN" w:bidi="ar-SA"/>
              </w:rPr>
            </w:pPr>
            <w:r>
              <w:rPr>
                <w:rFonts w:hint="eastAsia" w:ascii="宋体" w:hAnsi="宋体" w:eastAsia="宋体" w:cs="宋体"/>
                <w:i w:val="0"/>
                <w:iCs w:val="0"/>
                <w:snapToGrid/>
                <w:color w:val="auto"/>
                <w:kern w:val="2"/>
                <w:sz w:val="24"/>
                <w:szCs w:val="24"/>
                <w:u w:val="none"/>
                <w:lang w:val="en-US" w:eastAsia="zh-CN" w:bidi="ar-SA"/>
              </w:rPr>
              <w:t>□填埋：</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spacing w:val="0"/>
                <w:w w:val="100"/>
                <w:sz w:val="24"/>
                <w:szCs w:val="24"/>
                <w:lang w:val="en-US" w:eastAsia="zh-CN"/>
              </w:rPr>
              <w:t>万</w:t>
            </w:r>
            <w:r>
              <w:rPr>
                <w:rFonts w:hint="eastAsia" w:ascii="宋体" w:hAnsi="宋体" w:eastAsia="宋体" w:cs="宋体"/>
                <w:i w:val="0"/>
                <w:iCs w:val="0"/>
                <w:color w:val="000000"/>
                <w:kern w:val="0"/>
                <w:sz w:val="24"/>
                <w:szCs w:val="24"/>
                <w:u w:val="none"/>
                <w:lang w:val="en-US" w:eastAsia="zh-CN" w:bidi="ar"/>
              </w:rPr>
              <w:t>m³</w:t>
            </w:r>
          </w:p>
        </w:tc>
        <w:tc>
          <w:tcPr>
            <w:tcW w:w="2591" w:type="dxa"/>
            <w:gridSpan w:val="3"/>
            <w:tcBorders>
              <w:top w:val="single" w:color="auto" w:sz="4" w:space="0"/>
              <w:left w:val="single" w:color="auto" w:sz="4" w:space="0"/>
              <w:bottom w:val="single" w:color="auto" w:sz="4" w:space="0"/>
              <w:right w:val="single" w:color="auto" w:sz="4" w:space="0"/>
            </w:tcBorders>
            <w:noWrap w:val="0"/>
            <w:vAlign w:val="center"/>
          </w:tcPr>
          <w:p w14:paraId="239B11AA">
            <w:pPr>
              <w:pStyle w:val="9"/>
              <w:keepNext w:val="0"/>
              <w:keepLines w:val="0"/>
              <w:pageBreakBefore w:val="0"/>
              <w:widowControl/>
              <w:wordWrap/>
              <w:overflowPunct/>
              <w:topLinePunct w:val="0"/>
              <w:bidi w:val="0"/>
              <w:spacing w:after="0"/>
              <w:ind w:left="0" w:leftChars="0" w:firstLine="0" w:firstLineChars="0"/>
              <w:jc w:val="both"/>
              <w:textAlignment w:val="baseline"/>
              <w:rPr>
                <w:rFonts w:hint="default" w:ascii="宋体" w:hAnsi="宋体" w:eastAsia="宋体" w:cs="宋体"/>
                <w:i w:val="0"/>
                <w:iCs w:val="0"/>
                <w:snapToGrid/>
                <w:color w:val="auto"/>
                <w:kern w:val="2"/>
                <w:sz w:val="24"/>
                <w:szCs w:val="24"/>
                <w:u w:val="none"/>
                <w:lang w:val="en-US" w:eastAsia="zh-CN" w:bidi="ar-SA"/>
              </w:rPr>
            </w:pPr>
          </w:p>
        </w:tc>
      </w:tr>
      <w:tr w14:paraId="27D0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exact"/>
          <w:jc w:val="center"/>
        </w:trPr>
        <w:tc>
          <w:tcPr>
            <w:tcW w:w="1917" w:type="dxa"/>
            <w:vMerge w:val="continue"/>
            <w:tcBorders>
              <w:left w:val="single" w:color="auto" w:sz="4" w:space="0"/>
              <w:bottom w:val="single" w:color="auto" w:sz="4" w:space="0"/>
              <w:right w:val="single" w:color="auto" w:sz="4" w:space="0"/>
            </w:tcBorders>
            <w:noWrap w:val="0"/>
            <w:vAlign w:val="center"/>
          </w:tcPr>
          <w:p w14:paraId="1530D4AB">
            <w:pPr>
              <w:pStyle w:val="9"/>
              <w:keepNext w:val="0"/>
              <w:keepLines w:val="0"/>
              <w:pageBreakBefore w:val="0"/>
              <w:widowControl/>
              <w:wordWrap/>
              <w:overflowPunct/>
              <w:topLinePunct w:val="0"/>
              <w:bidi w:val="0"/>
              <w:spacing w:after="0"/>
              <w:ind w:left="0" w:leftChars="0" w:firstLine="0" w:firstLineChars="0"/>
              <w:jc w:val="left"/>
              <w:textAlignment w:val="baseline"/>
              <w:rPr>
                <w:rFonts w:hint="default" w:ascii="宋体" w:hAnsi="宋体" w:eastAsia="宋体" w:cs="宋体"/>
                <w:i w:val="0"/>
                <w:iCs w:val="0"/>
                <w:snapToGrid/>
                <w:color w:val="auto"/>
                <w:kern w:val="2"/>
                <w:sz w:val="24"/>
                <w:szCs w:val="24"/>
                <w:u w:val="none"/>
                <w:lang w:val="en-US" w:eastAsia="zh-CN" w:bidi="ar-SA"/>
              </w:rPr>
            </w:pPr>
          </w:p>
        </w:tc>
        <w:tc>
          <w:tcPr>
            <w:tcW w:w="4567" w:type="dxa"/>
            <w:gridSpan w:val="5"/>
            <w:tcBorders>
              <w:top w:val="single" w:color="auto" w:sz="4" w:space="0"/>
              <w:left w:val="single" w:color="auto" w:sz="4" w:space="0"/>
              <w:bottom w:val="single" w:color="auto" w:sz="4" w:space="0"/>
              <w:right w:val="single" w:color="auto" w:sz="4" w:space="0"/>
            </w:tcBorders>
            <w:noWrap w:val="0"/>
            <w:vAlign w:val="center"/>
          </w:tcPr>
          <w:p w14:paraId="7B77DBEA">
            <w:pPr>
              <w:pStyle w:val="9"/>
              <w:keepNext w:val="0"/>
              <w:keepLines w:val="0"/>
              <w:pageBreakBefore w:val="0"/>
              <w:widowControl/>
              <w:wordWrap/>
              <w:overflowPunct/>
              <w:topLinePunct w:val="0"/>
              <w:bidi w:val="0"/>
              <w:spacing w:after="0"/>
              <w:ind w:left="0" w:leftChars="0" w:firstLine="0" w:firstLineChars="0"/>
              <w:jc w:val="left"/>
              <w:textAlignment w:val="baseline"/>
              <w:rPr>
                <w:rFonts w:hint="eastAsia" w:ascii="宋体" w:hAnsi="宋体" w:eastAsia="宋体" w:cs="宋体"/>
                <w:i w:val="0"/>
                <w:iCs w:val="0"/>
                <w:snapToGrid/>
                <w:color w:val="auto"/>
                <w:kern w:val="2"/>
                <w:sz w:val="24"/>
                <w:szCs w:val="24"/>
                <w:u w:val="none"/>
                <w:lang w:val="en-US" w:eastAsia="zh-CN" w:bidi="ar-SA"/>
              </w:rPr>
            </w:pPr>
            <w:r>
              <w:rPr>
                <w:rFonts w:hint="eastAsia" w:ascii="宋体" w:hAnsi="宋体" w:eastAsia="宋体" w:cs="宋体"/>
                <w:i w:val="0"/>
                <w:iCs w:val="0"/>
                <w:snapToGrid/>
                <w:color w:val="auto"/>
                <w:kern w:val="2"/>
                <w:sz w:val="24"/>
                <w:szCs w:val="24"/>
                <w:u w:val="none"/>
                <w:lang w:val="en-US" w:eastAsia="zh-CN" w:bidi="ar-SA"/>
              </w:rPr>
              <w:t>□其它（</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i w:val="0"/>
                <w:iCs w:val="0"/>
                <w:snapToGrid/>
                <w:color w:val="auto"/>
                <w:kern w:val="2"/>
                <w:sz w:val="24"/>
                <w:szCs w:val="24"/>
                <w:u w:val="none"/>
                <w:lang w:val="en-US" w:eastAsia="zh-CN" w:bidi="ar-SA"/>
              </w:rPr>
              <w:t>：</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spacing w:val="0"/>
                <w:w w:val="100"/>
                <w:sz w:val="24"/>
                <w:szCs w:val="24"/>
                <w:lang w:val="en-US" w:eastAsia="zh-CN"/>
              </w:rPr>
              <w:t>万</w:t>
            </w:r>
            <w:r>
              <w:rPr>
                <w:rFonts w:hint="eastAsia" w:ascii="宋体" w:hAnsi="宋体" w:eastAsia="宋体" w:cs="宋体"/>
                <w:i w:val="0"/>
                <w:iCs w:val="0"/>
                <w:color w:val="000000"/>
                <w:kern w:val="0"/>
                <w:sz w:val="24"/>
                <w:szCs w:val="24"/>
                <w:u w:val="none"/>
                <w:lang w:val="en-US" w:eastAsia="zh-CN" w:bidi="ar"/>
              </w:rPr>
              <w:t>m³</w:t>
            </w:r>
          </w:p>
        </w:tc>
        <w:tc>
          <w:tcPr>
            <w:tcW w:w="2591" w:type="dxa"/>
            <w:gridSpan w:val="3"/>
            <w:tcBorders>
              <w:top w:val="single" w:color="auto" w:sz="4" w:space="0"/>
              <w:left w:val="single" w:color="auto" w:sz="4" w:space="0"/>
              <w:bottom w:val="single" w:color="auto" w:sz="4" w:space="0"/>
              <w:right w:val="single" w:color="auto" w:sz="4" w:space="0"/>
            </w:tcBorders>
            <w:noWrap w:val="0"/>
            <w:vAlign w:val="center"/>
          </w:tcPr>
          <w:p w14:paraId="140A1E0C">
            <w:pPr>
              <w:pStyle w:val="9"/>
              <w:keepNext w:val="0"/>
              <w:keepLines w:val="0"/>
              <w:pageBreakBefore w:val="0"/>
              <w:widowControl/>
              <w:wordWrap/>
              <w:overflowPunct/>
              <w:topLinePunct w:val="0"/>
              <w:bidi w:val="0"/>
              <w:spacing w:after="0"/>
              <w:ind w:left="0" w:leftChars="0" w:firstLine="0" w:firstLineChars="0"/>
              <w:jc w:val="both"/>
              <w:textAlignment w:val="baseline"/>
              <w:rPr>
                <w:rFonts w:hint="default" w:ascii="宋体" w:hAnsi="宋体" w:eastAsia="宋体" w:cs="宋体"/>
                <w:i w:val="0"/>
                <w:iCs w:val="0"/>
                <w:snapToGrid/>
                <w:color w:val="auto"/>
                <w:kern w:val="2"/>
                <w:sz w:val="24"/>
                <w:szCs w:val="24"/>
                <w:u w:val="none"/>
                <w:lang w:val="en-US" w:eastAsia="zh-CN" w:bidi="ar-SA"/>
              </w:rPr>
            </w:pPr>
          </w:p>
        </w:tc>
      </w:tr>
      <w:tr w14:paraId="249A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917" w:type="dxa"/>
            <w:tcBorders>
              <w:top w:val="single" w:color="auto" w:sz="4" w:space="0"/>
              <w:left w:val="single" w:color="auto" w:sz="4" w:space="0"/>
              <w:right w:val="single" w:color="auto" w:sz="4" w:space="0"/>
            </w:tcBorders>
            <w:noWrap w:val="0"/>
            <w:vAlign w:val="center"/>
          </w:tcPr>
          <w:p w14:paraId="27BF1BA1">
            <w:pPr>
              <w:jc w:val="center"/>
              <w:rPr>
                <w:rFonts w:hint="eastAsia" w:ascii="宋体" w:hAnsi="宋体" w:eastAsia="宋体" w:cs="宋体"/>
                <w:b/>
                <w:bCs/>
                <w:spacing w:val="0"/>
                <w:w w:val="100"/>
                <w:sz w:val="24"/>
                <w:szCs w:val="24"/>
              </w:rPr>
            </w:pPr>
            <w:bookmarkStart w:id="1217" w:name="OLE_LINK24"/>
            <w:r>
              <w:rPr>
                <w:rFonts w:hint="eastAsia" w:ascii="宋体" w:hAnsi="宋体" w:eastAsia="宋体" w:cs="宋体"/>
                <w:b/>
                <w:bCs/>
                <w:spacing w:val="0"/>
                <w:w w:val="100"/>
                <w:sz w:val="24"/>
                <w:szCs w:val="24"/>
              </w:rPr>
              <w:t>产生类型及</w:t>
            </w:r>
          </w:p>
          <w:p w14:paraId="33DE8409">
            <w:pPr>
              <w:jc w:val="center"/>
              <w:rPr>
                <w:rFonts w:hint="eastAsia" w:ascii="宋体" w:hAnsi="宋体" w:eastAsia="宋体" w:cs="宋体"/>
                <w:i w:val="0"/>
                <w:iCs w:val="0"/>
                <w:color w:val="000000"/>
                <w:kern w:val="0"/>
                <w:sz w:val="24"/>
                <w:szCs w:val="24"/>
                <w:u w:val="single"/>
                <w:lang w:val="en-US" w:eastAsia="zh-CN" w:bidi="ar"/>
              </w:rPr>
            </w:pPr>
            <w:r>
              <w:rPr>
                <w:rFonts w:hint="eastAsia" w:ascii="宋体" w:hAnsi="宋体" w:eastAsia="宋体" w:cs="宋体"/>
                <w:b/>
                <w:bCs/>
                <w:spacing w:val="0"/>
                <w:w w:val="100"/>
                <w:sz w:val="24"/>
                <w:szCs w:val="24"/>
              </w:rPr>
              <w:t>产生量</w:t>
            </w:r>
            <w:r>
              <w:rPr>
                <w:rFonts w:hint="eastAsia" w:ascii="宋体" w:hAnsi="宋体" w:eastAsia="宋体" w:cs="宋体"/>
                <w:b/>
                <w:bCs/>
                <w:spacing w:val="0"/>
                <w:w w:val="100"/>
                <w:sz w:val="24"/>
                <w:szCs w:val="24"/>
                <w:lang w:eastAsia="zh-CN"/>
              </w:rPr>
              <w:t>（</w:t>
            </w:r>
            <w:r>
              <w:rPr>
                <w:rFonts w:hint="eastAsia" w:ascii="宋体" w:hAnsi="宋体" w:eastAsia="宋体" w:cs="宋体"/>
                <w:b/>
                <w:bCs/>
                <w:spacing w:val="0"/>
                <w:w w:val="100"/>
                <w:sz w:val="24"/>
                <w:szCs w:val="24"/>
                <w:lang w:val="en-US" w:eastAsia="zh-CN"/>
              </w:rPr>
              <w:t>万m³</w:t>
            </w:r>
            <w:r>
              <w:rPr>
                <w:rFonts w:hint="eastAsia" w:ascii="宋体" w:hAnsi="宋体" w:eastAsia="宋体" w:cs="宋体"/>
                <w:b/>
                <w:bCs/>
                <w:spacing w:val="0"/>
                <w:w w:val="100"/>
                <w:sz w:val="24"/>
                <w:szCs w:val="24"/>
                <w:lang w:eastAsia="zh-CN"/>
              </w:rPr>
              <w:t>）</w:t>
            </w:r>
          </w:p>
        </w:tc>
        <w:tc>
          <w:tcPr>
            <w:tcW w:w="4567" w:type="dxa"/>
            <w:gridSpan w:val="5"/>
            <w:tcBorders>
              <w:top w:val="single" w:color="auto" w:sz="4" w:space="0"/>
              <w:left w:val="single" w:color="auto" w:sz="4" w:space="0"/>
              <w:bottom w:val="single" w:color="auto" w:sz="4" w:space="0"/>
              <w:right w:val="single" w:color="auto" w:sz="4" w:space="0"/>
            </w:tcBorders>
            <w:noWrap w:val="0"/>
            <w:vAlign w:val="center"/>
          </w:tcPr>
          <w:p w14:paraId="29F78DDE">
            <w:pPr>
              <w:jc w:val="center"/>
              <w:rPr>
                <w:rFonts w:hint="eastAsia" w:ascii="宋体" w:hAnsi="宋体" w:eastAsia="宋体" w:cs="宋体"/>
                <w:i w:val="0"/>
                <w:iCs w:val="0"/>
                <w:snapToGrid/>
                <w:color w:val="auto"/>
                <w:kern w:val="2"/>
                <w:sz w:val="24"/>
                <w:szCs w:val="24"/>
                <w:u w:val="none"/>
                <w:lang w:val="en-US" w:eastAsia="zh-CN" w:bidi="ar-SA"/>
              </w:rPr>
            </w:pPr>
            <w:r>
              <w:rPr>
                <w:rFonts w:hint="eastAsia" w:ascii="宋体" w:hAnsi="宋体" w:eastAsia="宋体" w:cs="宋体"/>
                <w:b/>
                <w:bCs/>
                <w:spacing w:val="0"/>
                <w:w w:val="100"/>
                <w:sz w:val="24"/>
                <w:szCs w:val="24"/>
              </w:rPr>
              <w:t>处置方式及处置量</w:t>
            </w:r>
            <w:r>
              <w:rPr>
                <w:rFonts w:hint="eastAsia" w:ascii="宋体" w:hAnsi="宋体" w:eastAsia="宋体" w:cs="宋体"/>
                <w:b/>
                <w:bCs/>
                <w:spacing w:val="0"/>
                <w:w w:val="100"/>
                <w:sz w:val="24"/>
                <w:szCs w:val="24"/>
                <w:lang w:eastAsia="zh-CN"/>
              </w:rPr>
              <w:t>（</w:t>
            </w:r>
            <w:r>
              <w:rPr>
                <w:rFonts w:hint="eastAsia" w:ascii="宋体" w:hAnsi="宋体" w:eastAsia="宋体" w:cs="宋体"/>
                <w:b/>
                <w:bCs/>
                <w:spacing w:val="0"/>
                <w:w w:val="100"/>
                <w:sz w:val="24"/>
                <w:szCs w:val="24"/>
                <w:lang w:val="en-US" w:eastAsia="zh-CN"/>
              </w:rPr>
              <w:t>万m³）</w:t>
            </w:r>
          </w:p>
        </w:tc>
        <w:tc>
          <w:tcPr>
            <w:tcW w:w="2591" w:type="dxa"/>
            <w:gridSpan w:val="3"/>
            <w:tcBorders>
              <w:top w:val="single" w:color="auto" w:sz="4" w:space="0"/>
              <w:left w:val="single" w:color="auto" w:sz="4" w:space="0"/>
              <w:bottom w:val="single" w:color="auto" w:sz="4" w:space="0"/>
              <w:right w:val="single" w:color="auto" w:sz="4" w:space="0"/>
            </w:tcBorders>
            <w:noWrap w:val="0"/>
            <w:vAlign w:val="center"/>
          </w:tcPr>
          <w:p w14:paraId="0DB0E6D5">
            <w:pPr>
              <w:jc w:val="center"/>
              <w:rPr>
                <w:rFonts w:hint="default" w:ascii="宋体" w:hAnsi="宋体" w:eastAsia="宋体" w:cs="宋体"/>
                <w:i w:val="0"/>
                <w:iCs w:val="0"/>
                <w:snapToGrid/>
                <w:color w:val="auto"/>
                <w:kern w:val="2"/>
                <w:sz w:val="24"/>
                <w:szCs w:val="24"/>
                <w:u w:val="none"/>
                <w:lang w:val="en-US" w:eastAsia="zh-CN" w:bidi="ar-SA"/>
              </w:rPr>
            </w:pPr>
            <w:r>
              <w:rPr>
                <w:rFonts w:hint="eastAsia" w:ascii="宋体" w:hAnsi="宋体" w:eastAsia="宋体" w:cs="宋体"/>
                <w:b/>
                <w:bCs/>
                <w:spacing w:val="0"/>
                <w:w w:val="100"/>
                <w:sz w:val="24"/>
                <w:szCs w:val="24"/>
                <w:lang w:val="en-US" w:eastAsia="zh-CN"/>
              </w:rPr>
              <w:t>贮存、利用和处置场所</w:t>
            </w:r>
          </w:p>
        </w:tc>
      </w:tr>
      <w:tr w14:paraId="54F10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exact"/>
          <w:jc w:val="center"/>
        </w:trPr>
        <w:tc>
          <w:tcPr>
            <w:tcW w:w="1917" w:type="dxa"/>
            <w:vMerge w:val="restart"/>
            <w:tcBorders>
              <w:top w:val="single" w:color="000000" w:sz="4" w:space="0"/>
              <w:left w:val="single" w:color="000000" w:sz="4" w:space="0"/>
              <w:right w:val="single" w:color="000000" w:sz="4" w:space="0"/>
            </w:tcBorders>
            <w:noWrap w:val="0"/>
            <w:vAlign w:val="center"/>
          </w:tcPr>
          <w:p w14:paraId="3B84D804">
            <w:pPr>
              <w:pStyle w:val="9"/>
              <w:keepNext w:val="0"/>
              <w:keepLines w:val="0"/>
              <w:pageBreakBefore w:val="0"/>
              <w:widowControl/>
              <w:kinsoku/>
              <w:wordWrap/>
              <w:overflowPunct/>
              <w:topLinePunct w:val="0"/>
              <w:autoSpaceDE/>
              <w:autoSpaceDN/>
              <w:bidi w:val="0"/>
              <w:adjustRightInd/>
              <w:snapToGrid/>
              <w:spacing w:after="0" w:afterLines="100"/>
              <w:ind w:left="0" w:leftChars="0" w:firstLine="0" w:firstLineChars="0"/>
              <w:jc w:val="center"/>
              <w:textAlignment w:val="baseline"/>
              <w:rPr>
                <w:rFonts w:hint="eastAsia" w:ascii="宋体" w:hAnsi="宋体" w:eastAsia="宋体" w:cs="宋体"/>
                <w:i w:val="0"/>
                <w:iCs w:val="0"/>
                <w:color w:val="000000"/>
                <w:kern w:val="0"/>
                <w:sz w:val="24"/>
                <w:szCs w:val="24"/>
                <w:u w:val="none"/>
                <w:lang w:val="en-US" w:eastAsia="zh-CN" w:bidi="ar"/>
              </w:rPr>
            </w:pPr>
            <w:bookmarkStart w:id="1218" w:name="OLE_LINK30"/>
            <w:bookmarkStart w:id="1219" w:name="OLE_LINK27" w:colFirst="1" w:colLast="1"/>
            <w:r>
              <w:rPr>
                <w:rFonts w:hint="eastAsia" w:ascii="宋体" w:hAnsi="宋体" w:eastAsia="宋体" w:cs="宋体"/>
                <w:i w:val="0"/>
                <w:iCs w:val="0"/>
                <w:color w:val="000000"/>
                <w:kern w:val="0"/>
                <w:sz w:val="24"/>
                <w:szCs w:val="24"/>
                <w:u w:val="none"/>
                <w:lang w:val="en-US" w:eastAsia="zh-CN" w:bidi="ar"/>
              </w:rPr>
              <w:t>拆除垃圾：</w:t>
            </w:r>
          </w:p>
          <w:p w14:paraId="4623116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spacing w:val="0"/>
                <w:w w:val="100"/>
                <w:sz w:val="24"/>
                <w:szCs w:val="24"/>
                <w:lang w:val="en-US" w:eastAsia="zh-CN"/>
              </w:rPr>
              <w:t>万</w:t>
            </w:r>
            <w:r>
              <w:rPr>
                <w:rFonts w:hint="eastAsia" w:ascii="宋体" w:hAnsi="宋体" w:eastAsia="宋体" w:cs="宋体"/>
                <w:i w:val="0"/>
                <w:iCs w:val="0"/>
                <w:color w:val="000000"/>
                <w:kern w:val="0"/>
                <w:sz w:val="24"/>
                <w:szCs w:val="24"/>
                <w:u w:val="none"/>
                <w:lang w:val="en-US" w:eastAsia="zh-CN" w:bidi="ar"/>
              </w:rPr>
              <w:t>m³</w:t>
            </w:r>
          </w:p>
        </w:tc>
        <w:tc>
          <w:tcPr>
            <w:tcW w:w="4567" w:type="dxa"/>
            <w:gridSpan w:val="5"/>
            <w:tcBorders>
              <w:top w:val="single" w:color="000000" w:sz="4" w:space="0"/>
              <w:left w:val="single" w:color="000000" w:sz="4" w:space="0"/>
              <w:bottom w:val="single" w:color="000000" w:sz="4" w:space="0"/>
              <w:right w:val="single" w:color="000000" w:sz="4" w:space="0"/>
            </w:tcBorders>
            <w:noWrap w:val="0"/>
            <w:vAlign w:val="center"/>
          </w:tcPr>
          <w:p w14:paraId="3FF721C9">
            <w:pPr>
              <w:jc w:val="left"/>
              <w:rPr>
                <w:rFonts w:hint="eastAsia" w:ascii="宋体" w:hAnsi="宋体" w:eastAsia="宋体" w:cs="宋体"/>
                <w:i w:val="0"/>
                <w:iCs w:val="0"/>
                <w:snapToGrid/>
                <w:color w:val="auto"/>
                <w:kern w:val="2"/>
                <w:sz w:val="24"/>
                <w:szCs w:val="24"/>
                <w:u w:val="none"/>
                <w:lang w:val="en-US" w:eastAsia="zh-CN" w:bidi="ar-SA"/>
              </w:rPr>
            </w:pPr>
            <w:r>
              <w:rPr>
                <w:rFonts w:hint="eastAsia" w:ascii="宋体" w:hAnsi="宋体" w:eastAsia="宋体" w:cs="宋体"/>
                <w:i w:val="0"/>
                <w:iCs w:val="0"/>
                <w:snapToGrid/>
                <w:color w:val="auto"/>
                <w:kern w:val="2"/>
                <w:sz w:val="24"/>
                <w:szCs w:val="24"/>
                <w:u w:val="none"/>
                <w:lang w:val="en-US" w:eastAsia="zh-CN" w:bidi="ar-SA"/>
              </w:rPr>
              <w:t>□回收利用：          万m³</w:t>
            </w:r>
          </w:p>
        </w:tc>
        <w:tc>
          <w:tcPr>
            <w:tcW w:w="2591" w:type="dxa"/>
            <w:gridSpan w:val="3"/>
            <w:tcBorders>
              <w:top w:val="single" w:color="000000" w:sz="4" w:space="0"/>
              <w:left w:val="single" w:color="000000" w:sz="4" w:space="0"/>
              <w:bottom w:val="single" w:color="000000" w:sz="4" w:space="0"/>
              <w:right w:val="single" w:color="000000" w:sz="4" w:space="0"/>
            </w:tcBorders>
            <w:noWrap w:val="0"/>
            <w:vAlign w:val="center"/>
          </w:tcPr>
          <w:p w14:paraId="6A18ED3A">
            <w:pPr>
              <w:jc w:val="left"/>
              <w:rPr>
                <w:rFonts w:hint="eastAsia" w:ascii="宋体" w:hAnsi="宋体" w:eastAsia="宋体" w:cs="宋体"/>
                <w:i w:val="0"/>
                <w:iCs w:val="0"/>
                <w:color w:val="auto"/>
                <w:sz w:val="24"/>
                <w:szCs w:val="24"/>
                <w:u w:val="none"/>
                <w:lang w:val="en-US" w:eastAsia="zh-CN"/>
              </w:rPr>
            </w:pPr>
          </w:p>
        </w:tc>
      </w:tr>
      <w:bookmarkEnd w:id="1215"/>
      <w:bookmarkEnd w:id="1216"/>
      <w:bookmarkEnd w:id="1217"/>
      <w:bookmarkEnd w:id="1218"/>
      <w:tr w14:paraId="5762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exact"/>
          <w:jc w:val="center"/>
        </w:trPr>
        <w:tc>
          <w:tcPr>
            <w:tcW w:w="1917" w:type="dxa"/>
            <w:vMerge w:val="continue"/>
            <w:tcBorders>
              <w:left w:val="single" w:color="000000" w:sz="4" w:space="0"/>
              <w:right w:val="single" w:color="000000" w:sz="4" w:space="0"/>
            </w:tcBorders>
            <w:noWrap w:val="0"/>
            <w:vAlign w:val="center"/>
          </w:tcPr>
          <w:p w14:paraId="1B43EDA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567" w:type="dxa"/>
            <w:gridSpan w:val="5"/>
            <w:tcBorders>
              <w:top w:val="single" w:color="000000" w:sz="4" w:space="0"/>
              <w:left w:val="single" w:color="000000" w:sz="4" w:space="0"/>
              <w:bottom w:val="single" w:color="000000" w:sz="4" w:space="0"/>
              <w:right w:val="single" w:color="000000" w:sz="4" w:space="0"/>
            </w:tcBorders>
            <w:noWrap w:val="0"/>
            <w:vAlign w:val="center"/>
          </w:tcPr>
          <w:p w14:paraId="7CEEF53C">
            <w:pPr>
              <w:jc w:val="left"/>
              <w:rPr>
                <w:rFonts w:hint="eastAsia" w:ascii="宋体" w:hAnsi="宋体" w:eastAsia="宋体" w:cs="宋体"/>
                <w:i w:val="0"/>
                <w:iCs w:val="0"/>
                <w:snapToGrid w:val="0"/>
                <w:color w:val="auto"/>
                <w:kern w:val="0"/>
                <w:sz w:val="24"/>
                <w:szCs w:val="24"/>
                <w:u w:val="none"/>
                <w:lang w:val="en-US" w:eastAsia="zh-CN" w:bidi="ar-SA"/>
              </w:rPr>
            </w:pPr>
            <w:r>
              <w:rPr>
                <w:rFonts w:hint="eastAsia" w:ascii="宋体" w:hAnsi="宋体" w:eastAsia="宋体" w:cs="宋体"/>
                <w:i w:val="0"/>
                <w:iCs w:val="0"/>
                <w:snapToGrid/>
                <w:color w:val="auto"/>
                <w:kern w:val="2"/>
                <w:sz w:val="24"/>
                <w:szCs w:val="24"/>
                <w:u w:val="none"/>
                <w:lang w:val="en-US" w:eastAsia="zh-CN" w:bidi="ar-SA"/>
              </w:rPr>
              <w:t>□资源化利用：</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spacing w:val="0"/>
                <w:w w:val="100"/>
                <w:sz w:val="24"/>
                <w:szCs w:val="24"/>
                <w:lang w:val="en-US" w:eastAsia="zh-CN"/>
              </w:rPr>
              <w:t>万</w:t>
            </w:r>
            <w:r>
              <w:rPr>
                <w:rFonts w:hint="eastAsia" w:ascii="宋体" w:hAnsi="宋体" w:eastAsia="宋体" w:cs="宋体"/>
                <w:i w:val="0"/>
                <w:iCs w:val="0"/>
                <w:color w:val="000000"/>
                <w:kern w:val="0"/>
                <w:sz w:val="24"/>
                <w:szCs w:val="24"/>
                <w:u w:val="none"/>
                <w:lang w:val="en-US" w:eastAsia="zh-CN" w:bidi="ar"/>
              </w:rPr>
              <w:t>m³</w:t>
            </w:r>
          </w:p>
        </w:tc>
        <w:tc>
          <w:tcPr>
            <w:tcW w:w="2591" w:type="dxa"/>
            <w:gridSpan w:val="3"/>
            <w:tcBorders>
              <w:top w:val="single" w:color="000000" w:sz="4" w:space="0"/>
              <w:left w:val="single" w:color="000000" w:sz="4" w:space="0"/>
              <w:bottom w:val="single" w:color="000000" w:sz="4" w:space="0"/>
              <w:right w:val="single" w:color="000000" w:sz="4" w:space="0"/>
            </w:tcBorders>
            <w:noWrap w:val="0"/>
            <w:vAlign w:val="center"/>
          </w:tcPr>
          <w:p w14:paraId="2FC615A2">
            <w:pPr>
              <w:jc w:val="left"/>
              <w:rPr>
                <w:rFonts w:hint="eastAsia" w:ascii="宋体" w:hAnsi="宋体" w:eastAsia="宋体" w:cs="宋体"/>
                <w:i w:val="0"/>
                <w:iCs w:val="0"/>
                <w:color w:val="auto"/>
                <w:sz w:val="24"/>
                <w:szCs w:val="24"/>
                <w:u w:val="none"/>
                <w:lang w:val="en-US" w:eastAsia="zh-CN"/>
              </w:rPr>
            </w:pPr>
          </w:p>
        </w:tc>
      </w:tr>
      <w:tr w14:paraId="3933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exact"/>
          <w:jc w:val="center"/>
        </w:trPr>
        <w:tc>
          <w:tcPr>
            <w:tcW w:w="1917" w:type="dxa"/>
            <w:vMerge w:val="continue"/>
            <w:tcBorders>
              <w:left w:val="single" w:color="000000" w:sz="4" w:space="0"/>
              <w:right w:val="single" w:color="000000" w:sz="4" w:space="0"/>
            </w:tcBorders>
            <w:noWrap w:val="0"/>
            <w:vAlign w:val="center"/>
          </w:tcPr>
          <w:p w14:paraId="76BE2B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67" w:type="dxa"/>
            <w:gridSpan w:val="5"/>
            <w:tcBorders>
              <w:top w:val="single" w:color="000000" w:sz="4" w:space="0"/>
              <w:left w:val="single" w:color="000000" w:sz="4" w:space="0"/>
              <w:bottom w:val="single" w:color="000000" w:sz="4" w:space="0"/>
              <w:right w:val="single" w:color="000000" w:sz="4" w:space="0"/>
            </w:tcBorders>
            <w:noWrap w:val="0"/>
            <w:vAlign w:val="center"/>
          </w:tcPr>
          <w:p w14:paraId="68789F9D">
            <w:pPr>
              <w:jc w:val="left"/>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snapToGrid/>
                <w:color w:val="auto"/>
                <w:kern w:val="2"/>
                <w:sz w:val="24"/>
                <w:szCs w:val="24"/>
                <w:u w:val="none"/>
                <w:lang w:val="en-US" w:eastAsia="zh-CN" w:bidi="ar-SA"/>
              </w:rPr>
              <w:t>□施工现场外贮存：</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spacing w:val="0"/>
                <w:w w:val="100"/>
                <w:sz w:val="24"/>
                <w:szCs w:val="24"/>
                <w:lang w:val="en-US" w:eastAsia="zh-CN"/>
              </w:rPr>
              <w:t>万</w:t>
            </w:r>
            <w:r>
              <w:rPr>
                <w:rFonts w:hint="eastAsia" w:ascii="宋体" w:hAnsi="宋体" w:eastAsia="宋体" w:cs="宋体"/>
                <w:i w:val="0"/>
                <w:iCs w:val="0"/>
                <w:color w:val="000000"/>
                <w:kern w:val="0"/>
                <w:sz w:val="24"/>
                <w:szCs w:val="24"/>
                <w:u w:val="none"/>
                <w:lang w:val="en-US" w:eastAsia="zh-CN" w:bidi="ar"/>
              </w:rPr>
              <w:t>m³</w:t>
            </w:r>
          </w:p>
        </w:tc>
        <w:tc>
          <w:tcPr>
            <w:tcW w:w="2591" w:type="dxa"/>
            <w:gridSpan w:val="3"/>
            <w:tcBorders>
              <w:top w:val="single" w:color="000000" w:sz="4" w:space="0"/>
              <w:left w:val="single" w:color="000000" w:sz="4" w:space="0"/>
              <w:bottom w:val="single" w:color="000000" w:sz="4" w:space="0"/>
              <w:right w:val="single" w:color="000000" w:sz="4" w:space="0"/>
            </w:tcBorders>
            <w:noWrap w:val="0"/>
            <w:vAlign w:val="center"/>
          </w:tcPr>
          <w:p w14:paraId="3664718B">
            <w:pPr>
              <w:jc w:val="left"/>
              <w:rPr>
                <w:rFonts w:hint="eastAsia" w:ascii="宋体" w:hAnsi="宋体" w:eastAsia="宋体" w:cs="宋体"/>
                <w:i w:val="0"/>
                <w:iCs w:val="0"/>
                <w:color w:val="auto"/>
                <w:sz w:val="24"/>
                <w:szCs w:val="24"/>
                <w:u w:val="none"/>
                <w:lang w:val="en-US" w:eastAsia="zh-CN"/>
              </w:rPr>
            </w:pPr>
          </w:p>
        </w:tc>
      </w:tr>
      <w:tr w14:paraId="3F58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7" w:type="dxa"/>
            <w:vMerge w:val="continue"/>
            <w:tcBorders>
              <w:left w:val="single" w:color="000000" w:sz="4" w:space="0"/>
              <w:right w:val="single" w:color="000000" w:sz="4" w:space="0"/>
            </w:tcBorders>
            <w:noWrap w:val="0"/>
            <w:vAlign w:val="center"/>
          </w:tcPr>
          <w:p w14:paraId="7A78EE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67" w:type="dxa"/>
            <w:gridSpan w:val="5"/>
            <w:tcBorders>
              <w:top w:val="single" w:color="000000" w:sz="4" w:space="0"/>
              <w:left w:val="single" w:color="000000" w:sz="4" w:space="0"/>
              <w:bottom w:val="single" w:color="000000" w:sz="4" w:space="0"/>
              <w:right w:val="single" w:color="000000" w:sz="4" w:space="0"/>
            </w:tcBorders>
            <w:noWrap w:val="0"/>
            <w:vAlign w:val="center"/>
          </w:tcPr>
          <w:p w14:paraId="5F14BF07">
            <w:pPr>
              <w:jc w:val="left"/>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snapToGrid/>
                <w:color w:val="auto"/>
                <w:kern w:val="2"/>
                <w:sz w:val="24"/>
                <w:szCs w:val="24"/>
                <w:u w:val="none"/>
                <w:lang w:val="en-US" w:eastAsia="zh-CN" w:bidi="ar-SA"/>
              </w:rPr>
              <w:t>□填埋：</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spacing w:val="0"/>
                <w:w w:val="100"/>
                <w:sz w:val="24"/>
                <w:szCs w:val="24"/>
                <w:lang w:val="en-US" w:eastAsia="zh-CN"/>
              </w:rPr>
              <w:t>万</w:t>
            </w:r>
            <w:r>
              <w:rPr>
                <w:rFonts w:hint="eastAsia" w:ascii="宋体" w:hAnsi="宋体" w:eastAsia="宋体" w:cs="宋体"/>
                <w:i w:val="0"/>
                <w:iCs w:val="0"/>
                <w:color w:val="000000"/>
                <w:kern w:val="0"/>
                <w:sz w:val="24"/>
                <w:szCs w:val="24"/>
                <w:u w:val="none"/>
                <w:lang w:val="en-US" w:eastAsia="zh-CN" w:bidi="ar"/>
              </w:rPr>
              <w:t>m³</w:t>
            </w:r>
          </w:p>
        </w:tc>
        <w:tc>
          <w:tcPr>
            <w:tcW w:w="2591" w:type="dxa"/>
            <w:gridSpan w:val="3"/>
            <w:tcBorders>
              <w:top w:val="single" w:color="000000" w:sz="4" w:space="0"/>
              <w:left w:val="single" w:color="000000" w:sz="4" w:space="0"/>
              <w:bottom w:val="single" w:color="000000" w:sz="4" w:space="0"/>
              <w:right w:val="single" w:color="000000" w:sz="4" w:space="0"/>
            </w:tcBorders>
            <w:noWrap w:val="0"/>
            <w:vAlign w:val="center"/>
          </w:tcPr>
          <w:p w14:paraId="59D85512">
            <w:pPr>
              <w:jc w:val="left"/>
              <w:rPr>
                <w:rFonts w:hint="eastAsia" w:ascii="宋体" w:hAnsi="宋体" w:eastAsia="宋体" w:cs="宋体"/>
                <w:i w:val="0"/>
                <w:iCs w:val="0"/>
                <w:color w:val="auto"/>
                <w:sz w:val="24"/>
                <w:szCs w:val="24"/>
                <w:u w:val="none"/>
                <w:lang w:val="en-US" w:eastAsia="zh-CN"/>
              </w:rPr>
            </w:pPr>
          </w:p>
        </w:tc>
      </w:tr>
      <w:tr w14:paraId="7278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exact"/>
          <w:jc w:val="center"/>
        </w:trPr>
        <w:tc>
          <w:tcPr>
            <w:tcW w:w="1917" w:type="dxa"/>
            <w:vMerge w:val="continue"/>
            <w:tcBorders>
              <w:left w:val="single" w:color="000000" w:sz="4" w:space="0"/>
              <w:bottom w:val="single" w:color="000000" w:sz="4" w:space="0"/>
              <w:right w:val="single" w:color="000000" w:sz="4" w:space="0"/>
            </w:tcBorders>
            <w:noWrap w:val="0"/>
            <w:vAlign w:val="center"/>
          </w:tcPr>
          <w:p w14:paraId="51F0C5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67" w:type="dxa"/>
            <w:gridSpan w:val="5"/>
            <w:tcBorders>
              <w:top w:val="single" w:color="000000" w:sz="4" w:space="0"/>
              <w:left w:val="single" w:color="000000" w:sz="4" w:space="0"/>
              <w:bottom w:val="single" w:color="000000" w:sz="4" w:space="0"/>
              <w:right w:val="single" w:color="000000" w:sz="4" w:space="0"/>
            </w:tcBorders>
            <w:noWrap w:val="0"/>
            <w:vAlign w:val="center"/>
          </w:tcPr>
          <w:p w14:paraId="03FD8771">
            <w:pPr>
              <w:widowControl/>
              <w:jc w:val="left"/>
              <w:textAlignment w:val="baseline"/>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snapToGrid/>
                <w:color w:val="auto"/>
                <w:kern w:val="2"/>
                <w:sz w:val="24"/>
                <w:szCs w:val="24"/>
                <w:u w:val="none"/>
                <w:lang w:val="en-US" w:eastAsia="zh-CN" w:bidi="ar-SA"/>
              </w:rPr>
              <w:t>□其它（</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i w:val="0"/>
                <w:iCs w:val="0"/>
                <w:snapToGrid/>
                <w:color w:val="auto"/>
                <w:kern w:val="2"/>
                <w:sz w:val="24"/>
                <w:szCs w:val="24"/>
                <w:u w:val="none"/>
                <w:lang w:val="en-US" w:eastAsia="zh-CN" w:bidi="ar-SA"/>
              </w:rPr>
              <w:t>：</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spacing w:val="0"/>
                <w:w w:val="100"/>
                <w:kern w:val="2"/>
                <w:sz w:val="24"/>
                <w:szCs w:val="24"/>
                <w:lang w:val="en-US" w:eastAsia="zh-CN" w:bidi="ar-SA"/>
              </w:rPr>
              <w:t>万</w:t>
            </w:r>
            <w:r>
              <w:rPr>
                <w:rFonts w:hint="eastAsia" w:ascii="宋体" w:hAnsi="宋体" w:eastAsia="宋体" w:cs="宋体"/>
                <w:i w:val="0"/>
                <w:iCs w:val="0"/>
                <w:color w:val="000000"/>
                <w:kern w:val="0"/>
                <w:sz w:val="24"/>
                <w:szCs w:val="24"/>
                <w:u w:val="none"/>
                <w:lang w:val="en-US" w:eastAsia="zh-CN" w:bidi="ar"/>
              </w:rPr>
              <w:t>m³</w:t>
            </w:r>
          </w:p>
        </w:tc>
        <w:tc>
          <w:tcPr>
            <w:tcW w:w="2591" w:type="dxa"/>
            <w:gridSpan w:val="3"/>
            <w:tcBorders>
              <w:top w:val="single" w:color="000000" w:sz="4" w:space="0"/>
              <w:left w:val="single" w:color="000000" w:sz="4" w:space="0"/>
              <w:bottom w:val="single" w:color="000000" w:sz="4" w:space="0"/>
              <w:right w:val="single" w:color="000000" w:sz="4" w:space="0"/>
            </w:tcBorders>
            <w:noWrap w:val="0"/>
            <w:vAlign w:val="center"/>
          </w:tcPr>
          <w:p w14:paraId="722F240C">
            <w:pPr>
              <w:jc w:val="left"/>
              <w:rPr>
                <w:rFonts w:hint="eastAsia" w:ascii="宋体" w:hAnsi="宋体" w:eastAsia="宋体" w:cs="宋体"/>
                <w:i w:val="0"/>
                <w:iCs w:val="0"/>
                <w:color w:val="auto"/>
                <w:sz w:val="24"/>
                <w:szCs w:val="24"/>
                <w:u w:val="none"/>
                <w:lang w:val="en-US" w:eastAsia="zh-CN"/>
              </w:rPr>
            </w:pPr>
          </w:p>
        </w:tc>
      </w:tr>
      <w:tr w14:paraId="1328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exact"/>
          <w:jc w:val="center"/>
        </w:trPr>
        <w:tc>
          <w:tcPr>
            <w:tcW w:w="1917" w:type="dxa"/>
            <w:vMerge w:val="restart"/>
            <w:tcBorders>
              <w:top w:val="single" w:color="000000" w:sz="4" w:space="0"/>
              <w:left w:val="single" w:color="000000" w:sz="4" w:space="0"/>
              <w:right w:val="single" w:color="000000" w:sz="4" w:space="0"/>
            </w:tcBorders>
            <w:noWrap w:val="0"/>
            <w:vAlign w:val="center"/>
          </w:tcPr>
          <w:p w14:paraId="3C6C6BB6">
            <w:pPr>
              <w:pStyle w:val="9"/>
              <w:keepNext w:val="0"/>
              <w:keepLines w:val="0"/>
              <w:pageBreakBefore w:val="0"/>
              <w:widowControl/>
              <w:kinsoku/>
              <w:wordWrap/>
              <w:overflowPunct/>
              <w:topLinePunct w:val="0"/>
              <w:autoSpaceDE/>
              <w:autoSpaceDN/>
              <w:bidi w:val="0"/>
              <w:adjustRightInd/>
              <w:snapToGrid/>
              <w:spacing w:after="0" w:afterLines="100"/>
              <w:ind w:left="0" w:leftChars="0" w:firstLine="0" w:firstLineChars="0"/>
              <w:jc w:val="center"/>
              <w:textAlignment w:val="baseline"/>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装修垃圾：</w:t>
            </w:r>
          </w:p>
          <w:p w14:paraId="6C13BCF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spacing w:val="0"/>
                <w:w w:val="100"/>
                <w:sz w:val="24"/>
                <w:szCs w:val="24"/>
                <w:lang w:val="en-US" w:eastAsia="zh-CN"/>
              </w:rPr>
              <w:t>万</w:t>
            </w:r>
            <w:r>
              <w:rPr>
                <w:rFonts w:hint="eastAsia" w:ascii="宋体" w:hAnsi="宋体" w:eastAsia="宋体" w:cs="宋体"/>
                <w:i w:val="0"/>
                <w:iCs w:val="0"/>
                <w:color w:val="000000"/>
                <w:kern w:val="0"/>
                <w:sz w:val="24"/>
                <w:szCs w:val="24"/>
                <w:u w:val="none"/>
                <w:lang w:val="en-US" w:eastAsia="zh-CN" w:bidi="ar"/>
              </w:rPr>
              <w:t>m³</w:t>
            </w:r>
          </w:p>
        </w:tc>
        <w:tc>
          <w:tcPr>
            <w:tcW w:w="4567" w:type="dxa"/>
            <w:gridSpan w:val="5"/>
            <w:tcBorders>
              <w:top w:val="single" w:color="000000" w:sz="4" w:space="0"/>
              <w:left w:val="single" w:color="000000" w:sz="4" w:space="0"/>
              <w:bottom w:val="single" w:color="000000" w:sz="4" w:space="0"/>
              <w:right w:val="single" w:color="000000" w:sz="4" w:space="0"/>
            </w:tcBorders>
            <w:noWrap w:val="0"/>
            <w:vAlign w:val="center"/>
          </w:tcPr>
          <w:p w14:paraId="46CFF95C">
            <w:pPr>
              <w:jc w:val="left"/>
              <w:rPr>
                <w:rFonts w:hint="eastAsia" w:ascii="宋体" w:hAnsi="宋体" w:eastAsia="宋体" w:cs="宋体"/>
                <w:i w:val="0"/>
                <w:iCs w:val="0"/>
                <w:snapToGrid/>
                <w:color w:val="auto"/>
                <w:kern w:val="2"/>
                <w:sz w:val="24"/>
                <w:szCs w:val="24"/>
                <w:u w:val="none"/>
                <w:lang w:val="en-US" w:eastAsia="zh-CN" w:bidi="ar-SA"/>
              </w:rPr>
            </w:pPr>
            <w:r>
              <w:rPr>
                <w:rFonts w:hint="eastAsia" w:ascii="宋体" w:hAnsi="宋体" w:eastAsia="宋体" w:cs="宋体"/>
                <w:i w:val="0"/>
                <w:iCs w:val="0"/>
                <w:snapToGrid/>
                <w:color w:val="auto"/>
                <w:kern w:val="2"/>
                <w:sz w:val="24"/>
                <w:szCs w:val="24"/>
                <w:u w:val="none"/>
                <w:lang w:val="en-US" w:eastAsia="zh-CN" w:bidi="ar-SA"/>
              </w:rPr>
              <w:t>□回收利用：</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i w:val="0"/>
                <w:iCs w:val="0"/>
                <w:snapToGrid/>
                <w:color w:val="auto"/>
                <w:kern w:val="2"/>
                <w:sz w:val="24"/>
                <w:szCs w:val="24"/>
                <w:u w:val="none"/>
                <w:lang w:val="en-US" w:eastAsia="zh-CN" w:bidi="ar-SA"/>
              </w:rPr>
              <w:t>万m³</w:t>
            </w:r>
          </w:p>
        </w:tc>
        <w:tc>
          <w:tcPr>
            <w:tcW w:w="2591" w:type="dxa"/>
            <w:gridSpan w:val="3"/>
            <w:tcBorders>
              <w:top w:val="single" w:color="000000" w:sz="4" w:space="0"/>
              <w:left w:val="single" w:color="000000" w:sz="4" w:space="0"/>
              <w:bottom w:val="single" w:color="000000" w:sz="4" w:space="0"/>
              <w:right w:val="single" w:color="000000" w:sz="4" w:space="0"/>
            </w:tcBorders>
            <w:noWrap w:val="0"/>
            <w:vAlign w:val="center"/>
          </w:tcPr>
          <w:p w14:paraId="1094D8DB">
            <w:pPr>
              <w:jc w:val="left"/>
              <w:rPr>
                <w:rFonts w:hint="eastAsia" w:ascii="宋体" w:hAnsi="宋体" w:eastAsia="宋体" w:cs="宋体"/>
                <w:i w:val="0"/>
                <w:iCs w:val="0"/>
                <w:color w:val="auto"/>
                <w:sz w:val="24"/>
                <w:szCs w:val="24"/>
                <w:u w:val="none"/>
                <w:lang w:val="en-US" w:eastAsia="zh-CN"/>
              </w:rPr>
            </w:pPr>
          </w:p>
        </w:tc>
      </w:tr>
      <w:bookmarkEnd w:id="1219"/>
      <w:tr w14:paraId="6AC6F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exact"/>
          <w:jc w:val="center"/>
        </w:trPr>
        <w:tc>
          <w:tcPr>
            <w:tcW w:w="1917" w:type="dxa"/>
            <w:vMerge w:val="continue"/>
            <w:tcBorders>
              <w:left w:val="single" w:color="000000" w:sz="4" w:space="0"/>
              <w:right w:val="single" w:color="000000" w:sz="4" w:space="0"/>
            </w:tcBorders>
            <w:noWrap w:val="0"/>
            <w:vAlign w:val="center"/>
          </w:tcPr>
          <w:p w14:paraId="430E0D6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567" w:type="dxa"/>
            <w:gridSpan w:val="5"/>
            <w:tcBorders>
              <w:top w:val="single" w:color="000000" w:sz="4" w:space="0"/>
              <w:left w:val="single" w:color="000000" w:sz="4" w:space="0"/>
              <w:bottom w:val="single" w:color="000000" w:sz="4" w:space="0"/>
              <w:right w:val="single" w:color="000000" w:sz="4" w:space="0"/>
            </w:tcBorders>
            <w:noWrap w:val="0"/>
            <w:vAlign w:val="center"/>
          </w:tcPr>
          <w:p w14:paraId="4AB68026">
            <w:pPr>
              <w:jc w:val="left"/>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snapToGrid/>
                <w:color w:val="auto"/>
                <w:kern w:val="2"/>
                <w:sz w:val="24"/>
                <w:szCs w:val="24"/>
                <w:u w:val="none"/>
                <w:lang w:val="en-US" w:eastAsia="zh-CN" w:bidi="ar-SA"/>
              </w:rPr>
              <w:t>□资源化利用：</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spacing w:val="0"/>
                <w:w w:val="100"/>
                <w:sz w:val="24"/>
                <w:szCs w:val="24"/>
                <w:lang w:val="en-US" w:eastAsia="zh-CN"/>
              </w:rPr>
              <w:t>万</w:t>
            </w:r>
            <w:r>
              <w:rPr>
                <w:rFonts w:hint="eastAsia" w:ascii="宋体" w:hAnsi="宋体" w:eastAsia="宋体" w:cs="宋体"/>
                <w:i w:val="0"/>
                <w:iCs w:val="0"/>
                <w:color w:val="000000"/>
                <w:kern w:val="0"/>
                <w:sz w:val="24"/>
                <w:szCs w:val="24"/>
                <w:u w:val="none"/>
                <w:lang w:val="en-US" w:eastAsia="zh-CN" w:bidi="ar"/>
              </w:rPr>
              <w:t>m³</w:t>
            </w:r>
          </w:p>
        </w:tc>
        <w:tc>
          <w:tcPr>
            <w:tcW w:w="2591" w:type="dxa"/>
            <w:gridSpan w:val="3"/>
            <w:tcBorders>
              <w:top w:val="single" w:color="000000" w:sz="4" w:space="0"/>
              <w:left w:val="single" w:color="000000" w:sz="4" w:space="0"/>
              <w:bottom w:val="single" w:color="000000" w:sz="4" w:space="0"/>
              <w:right w:val="single" w:color="000000" w:sz="4" w:space="0"/>
            </w:tcBorders>
            <w:noWrap w:val="0"/>
            <w:vAlign w:val="center"/>
          </w:tcPr>
          <w:p w14:paraId="01D585A5">
            <w:pPr>
              <w:jc w:val="left"/>
              <w:rPr>
                <w:rFonts w:hint="eastAsia" w:ascii="宋体" w:hAnsi="宋体" w:eastAsia="宋体" w:cs="宋体"/>
                <w:i w:val="0"/>
                <w:iCs w:val="0"/>
                <w:color w:val="auto"/>
                <w:sz w:val="24"/>
                <w:szCs w:val="24"/>
                <w:u w:val="none"/>
                <w:lang w:val="en-US" w:eastAsia="zh-CN"/>
              </w:rPr>
            </w:pPr>
          </w:p>
        </w:tc>
      </w:tr>
      <w:tr w14:paraId="2500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exact"/>
          <w:jc w:val="center"/>
        </w:trPr>
        <w:tc>
          <w:tcPr>
            <w:tcW w:w="1917" w:type="dxa"/>
            <w:vMerge w:val="continue"/>
            <w:tcBorders>
              <w:left w:val="single" w:color="000000" w:sz="4" w:space="0"/>
              <w:right w:val="single" w:color="000000" w:sz="4" w:space="0"/>
            </w:tcBorders>
            <w:noWrap w:val="0"/>
            <w:vAlign w:val="center"/>
          </w:tcPr>
          <w:p w14:paraId="222C4C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67" w:type="dxa"/>
            <w:gridSpan w:val="5"/>
            <w:tcBorders>
              <w:top w:val="single" w:color="000000" w:sz="4" w:space="0"/>
              <w:left w:val="single" w:color="000000" w:sz="4" w:space="0"/>
              <w:bottom w:val="single" w:color="000000" w:sz="4" w:space="0"/>
              <w:right w:val="single" w:color="000000" w:sz="4" w:space="0"/>
            </w:tcBorders>
            <w:noWrap w:val="0"/>
            <w:vAlign w:val="center"/>
          </w:tcPr>
          <w:p w14:paraId="5D4B8391">
            <w:pPr>
              <w:jc w:val="left"/>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snapToGrid/>
                <w:color w:val="auto"/>
                <w:kern w:val="2"/>
                <w:sz w:val="24"/>
                <w:szCs w:val="24"/>
                <w:u w:val="none"/>
                <w:lang w:val="en-US" w:eastAsia="zh-CN" w:bidi="ar-SA"/>
              </w:rPr>
              <w:t>□填埋：</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spacing w:val="0"/>
                <w:w w:val="100"/>
                <w:sz w:val="24"/>
                <w:szCs w:val="24"/>
                <w:lang w:val="en-US" w:eastAsia="zh-CN"/>
              </w:rPr>
              <w:t>万</w:t>
            </w:r>
            <w:r>
              <w:rPr>
                <w:rFonts w:hint="eastAsia" w:ascii="宋体" w:hAnsi="宋体" w:eastAsia="宋体" w:cs="宋体"/>
                <w:i w:val="0"/>
                <w:iCs w:val="0"/>
                <w:color w:val="000000"/>
                <w:kern w:val="0"/>
                <w:sz w:val="24"/>
                <w:szCs w:val="24"/>
                <w:u w:val="none"/>
                <w:lang w:val="en-US" w:eastAsia="zh-CN" w:bidi="ar"/>
              </w:rPr>
              <w:t>m³</w:t>
            </w:r>
          </w:p>
        </w:tc>
        <w:tc>
          <w:tcPr>
            <w:tcW w:w="2591" w:type="dxa"/>
            <w:gridSpan w:val="3"/>
            <w:tcBorders>
              <w:top w:val="single" w:color="000000" w:sz="4" w:space="0"/>
              <w:left w:val="single" w:color="000000" w:sz="4" w:space="0"/>
              <w:bottom w:val="single" w:color="000000" w:sz="4" w:space="0"/>
              <w:right w:val="single" w:color="000000" w:sz="4" w:space="0"/>
            </w:tcBorders>
            <w:noWrap w:val="0"/>
            <w:vAlign w:val="center"/>
          </w:tcPr>
          <w:p w14:paraId="66D361D0">
            <w:pPr>
              <w:jc w:val="left"/>
              <w:rPr>
                <w:rFonts w:hint="eastAsia" w:ascii="宋体" w:hAnsi="宋体" w:eastAsia="宋体" w:cs="宋体"/>
                <w:i w:val="0"/>
                <w:iCs w:val="0"/>
                <w:color w:val="auto"/>
                <w:sz w:val="24"/>
                <w:szCs w:val="24"/>
                <w:u w:val="none"/>
                <w:lang w:val="en-US" w:eastAsia="zh-CN"/>
              </w:rPr>
            </w:pPr>
          </w:p>
        </w:tc>
      </w:tr>
      <w:tr w14:paraId="7E3BE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exact"/>
          <w:jc w:val="center"/>
        </w:trPr>
        <w:tc>
          <w:tcPr>
            <w:tcW w:w="1917" w:type="dxa"/>
            <w:vMerge w:val="continue"/>
            <w:tcBorders>
              <w:left w:val="single" w:color="000000" w:sz="4" w:space="0"/>
              <w:bottom w:val="single" w:color="000000" w:sz="4" w:space="0"/>
              <w:right w:val="single" w:color="000000" w:sz="4" w:space="0"/>
            </w:tcBorders>
            <w:noWrap w:val="0"/>
            <w:vAlign w:val="center"/>
          </w:tcPr>
          <w:p w14:paraId="593F42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67" w:type="dxa"/>
            <w:gridSpan w:val="5"/>
            <w:tcBorders>
              <w:top w:val="single" w:color="000000" w:sz="4" w:space="0"/>
              <w:left w:val="single" w:color="000000" w:sz="4" w:space="0"/>
              <w:bottom w:val="single" w:color="000000" w:sz="4" w:space="0"/>
              <w:right w:val="single" w:color="000000" w:sz="4" w:space="0"/>
            </w:tcBorders>
            <w:noWrap w:val="0"/>
            <w:vAlign w:val="center"/>
          </w:tcPr>
          <w:p w14:paraId="68034DCF">
            <w:pPr>
              <w:widowControl/>
              <w:jc w:val="left"/>
              <w:textAlignment w:val="baseline"/>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snapToGrid/>
                <w:color w:val="auto"/>
                <w:kern w:val="2"/>
                <w:sz w:val="24"/>
                <w:szCs w:val="24"/>
                <w:u w:val="none"/>
                <w:lang w:val="en-US" w:eastAsia="zh-CN" w:bidi="ar-SA"/>
              </w:rPr>
              <w:t>□其它（</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i w:val="0"/>
                <w:iCs w:val="0"/>
                <w:snapToGrid/>
                <w:color w:val="auto"/>
                <w:kern w:val="2"/>
                <w:sz w:val="24"/>
                <w:szCs w:val="24"/>
                <w:u w:val="none"/>
                <w:lang w:val="en-US" w:eastAsia="zh-CN" w:bidi="ar-SA"/>
              </w:rPr>
              <w:t>：</w:t>
            </w:r>
            <w:r>
              <w:rPr>
                <w:rFonts w:hint="eastAsia" w:ascii="宋体" w:hAnsi="宋体" w:eastAsia="宋体" w:cs="宋体"/>
                <w:i w:val="0"/>
                <w:iCs w:val="0"/>
                <w:snapToGrid/>
                <w:color w:val="auto"/>
                <w:kern w:val="2"/>
                <w:sz w:val="24"/>
                <w:szCs w:val="24"/>
                <w:u w:val="single"/>
                <w:lang w:val="en-US" w:eastAsia="zh-CN" w:bidi="ar-SA"/>
              </w:rPr>
              <w:t xml:space="preserve">      </w:t>
            </w:r>
            <w:r>
              <w:rPr>
                <w:rFonts w:hint="eastAsia" w:ascii="宋体" w:hAnsi="宋体" w:eastAsia="宋体" w:cs="宋体"/>
                <w:spacing w:val="0"/>
                <w:w w:val="100"/>
                <w:kern w:val="2"/>
                <w:sz w:val="24"/>
                <w:szCs w:val="24"/>
                <w:lang w:val="en-US" w:eastAsia="zh-CN" w:bidi="ar-SA"/>
              </w:rPr>
              <w:t>万</w:t>
            </w:r>
            <w:r>
              <w:rPr>
                <w:rFonts w:hint="eastAsia" w:ascii="宋体" w:hAnsi="宋体" w:eastAsia="宋体" w:cs="宋体"/>
                <w:i w:val="0"/>
                <w:iCs w:val="0"/>
                <w:color w:val="000000"/>
                <w:kern w:val="0"/>
                <w:sz w:val="24"/>
                <w:szCs w:val="24"/>
                <w:u w:val="none"/>
                <w:lang w:val="en-US" w:eastAsia="zh-CN" w:bidi="ar"/>
              </w:rPr>
              <w:t>m³</w:t>
            </w:r>
          </w:p>
        </w:tc>
        <w:tc>
          <w:tcPr>
            <w:tcW w:w="2591" w:type="dxa"/>
            <w:gridSpan w:val="3"/>
            <w:tcBorders>
              <w:top w:val="single" w:color="000000" w:sz="4" w:space="0"/>
              <w:left w:val="single" w:color="000000" w:sz="4" w:space="0"/>
              <w:bottom w:val="single" w:color="000000" w:sz="4" w:space="0"/>
              <w:right w:val="single" w:color="000000" w:sz="4" w:space="0"/>
            </w:tcBorders>
            <w:noWrap w:val="0"/>
            <w:vAlign w:val="center"/>
          </w:tcPr>
          <w:p w14:paraId="107A57F9">
            <w:pPr>
              <w:jc w:val="left"/>
              <w:rPr>
                <w:rFonts w:hint="eastAsia" w:ascii="宋体" w:hAnsi="宋体" w:eastAsia="宋体" w:cs="宋体"/>
                <w:i w:val="0"/>
                <w:iCs w:val="0"/>
                <w:color w:val="auto"/>
                <w:sz w:val="24"/>
                <w:szCs w:val="24"/>
                <w:u w:val="none"/>
                <w:lang w:val="en-US" w:eastAsia="zh-CN"/>
              </w:rPr>
            </w:pPr>
          </w:p>
        </w:tc>
      </w:tr>
      <w:tr w14:paraId="78FD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1917" w:type="dxa"/>
            <w:tcBorders>
              <w:top w:val="single" w:color="auto" w:sz="4" w:space="0"/>
              <w:left w:val="single" w:color="000000" w:sz="4" w:space="0"/>
              <w:bottom w:val="single" w:color="000000" w:sz="4" w:space="0"/>
              <w:right w:val="single" w:color="000000" w:sz="4" w:space="0"/>
            </w:tcBorders>
            <w:noWrap w:val="0"/>
            <w:vAlign w:val="center"/>
          </w:tcPr>
          <w:p w14:paraId="157F083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运输单位</w:t>
            </w:r>
          </w:p>
        </w:tc>
        <w:tc>
          <w:tcPr>
            <w:tcW w:w="7158" w:type="dxa"/>
            <w:gridSpan w:val="8"/>
            <w:tcBorders>
              <w:top w:val="single" w:color="auto" w:sz="4" w:space="0"/>
              <w:left w:val="single" w:color="000000" w:sz="4" w:space="0"/>
              <w:bottom w:val="single" w:color="000000" w:sz="4" w:space="0"/>
              <w:right w:val="single" w:color="000000" w:sz="4" w:space="0"/>
            </w:tcBorders>
            <w:noWrap w:val="0"/>
            <w:vAlign w:val="center"/>
          </w:tcPr>
          <w:p w14:paraId="1E598F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550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1917" w:type="dxa"/>
            <w:tcBorders>
              <w:top w:val="single" w:color="auto" w:sz="4" w:space="0"/>
              <w:left w:val="single" w:color="000000" w:sz="4" w:space="0"/>
              <w:bottom w:val="single" w:color="000000" w:sz="4" w:space="0"/>
              <w:right w:val="single" w:color="000000" w:sz="4" w:space="0"/>
            </w:tcBorders>
            <w:noWrap w:val="0"/>
            <w:vAlign w:val="center"/>
          </w:tcPr>
          <w:p w14:paraId="4934055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现场负责人</w:t>
            </w:r>
          </w:p>
        </w:tc>
        <w:tc>
          <w:tcPr>
            <w:tcW w:w="2285" w:type="dxa"/>
            <w:tcBorders>
              <w:top w:val="single" w:color="auto" w:sz="4" w:space="0"/>
              <w:left w:val="single" w:color="000000" w:sz="4" w:space="0"/>
              <w:bottom w:val="single" w:color="000000" w:sz="4" w:space="0"/>
              <w:right w:val="single" w:color="000000" w:sz="4" w:space="0"/>
            </w:tcBorders>
            <w:noWrap w:val="0"/>
            <w:vAlign w:val="center"/>
          </w:tcPr>
          <w:p w14:paraId="739A12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470" w:type="dxa"/>
            <w:gridSpan w:val="3"/>
            <w:tcBorders>
              <w:top w:val="single" w:color="auto" w:sz="4" w:space="0"/>
              <w:left w:val="single" w:color="000000" w:sz="4" w:space="0"/>
              <w:bottom w:val="single" w:color="000000" w:sz="4" w:space="0"/>
              <w:right w:val="single" w:color="000000" w:sz="4" w:space="0"/>
            </w:tcBorders>
            <w:noWrap w:val="0"/>
            <w:vAlign w:val="center"/>
          </w:tcPr>
          <w:p w14:paraId="501F69C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联系电话</w:t>
            </w:r>
          </w:p>
        </w:tc>
        <w:tc>
          <w:tcPr>
            <w:tcW w:w="3403" w:type="dxa"/>
            <w:gridSpan w:val="4"/>
            <w:tcBorders>
              <w:top w:val="single" w:color="auto" w:sz="4" w:space="0"/>
              <w:left w:val="single" w:color="000000" w:sz="4" w:space="0"/>
              <w:bottom w:val="single" w:color="000000" w:sz="4" w:space="0"/>
              <w:right w:val="single" w:color="000000" w:sz="4" w:space="0"/>
            </w:tcBorders>
            <w:noWrap w:val="0"/>
            <w:vAlign w:val="center"/>
          </w:tcPr>
          <w:p w14:paraId="54D9ED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898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jc w:val="center"/>
        </w:trPr>
        <w:tc>
          <w:tcPr>
            <w:tcW w:w="1917" w:type="dxa"/>
            <w:tcBorders>
              <w:top w:val="single" w:color="auto" w:sz="4" w:space="0"/>
              <w:left w:val="single" w:color="000000" w:sz="4" w:space="0"/>
              <w:bottom w:val="single" w:color="000000" w:sz="4" w:space="0"/>
              <w:right w:val="single" w:color="000000" w:sz="4" w:space="0"/>
            </w:tcBorders>
            <w:noWrap w:val="0"/>
            <w:vAlign w:val="center"/>
          </w:tcPr>
          <w:p w14:paraId="65519E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bidi="ar"/>
              </w:rPr>
              <w:t>运输路线</w:t>
            </w:r>
          </w:p>
        </w:tc>
        <w:tc>
          <w:tcPr>
            <w:tcW w:w="7158" w:type="dxa"/>
            <w:gridSpan w:val="8"/>
            <w:tcBorders>
              <w:top w:val="single" w:color="auto" w:sz="4" w:space="0"/>
              <w:left w:val="single" w:color="000000" w:sz="4" w:space="0"/>
              <w:bottom w:val="single" w:color="000000" w:sz="4" w:space="0"/>
              <w:right w:val="single" w:color="000000" w:sz="4" w:space="0"/>
            </w:tcBorders>
            <w:noWrap w:val="0"/>
            <w:vAlign w:val="center"/>
          </w:tcPr>
          <w:p w14:paraId="2599422E">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p>
        </w:tc>
      </w:tr>
      <w:tr w14:paraId="3EC5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1917" w:type="dxa"/>
            <w:tcBorders>
              <w:top w:val="single" w:color="auto" w:sz="4" w:space="0"/>
              <w:left w:val="single" w:color="000000" w:sz="4" w:space="0"/>
              <w:bottom w:val="single" w:color="000000" w:sz="4" w:space="0"/>
              <w:right w:val="single" w:color="000000" w:sz="4" w:space="0"/>
            </w:tcBorders>
            <w:noWrap w:val="0"/>
            <w:vAlign w:val="center"/>
          </w:tcPr>
          <w:p w14:paraId="57B43951">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运输期限</w:t>
            </w:r>
          </w:p>
        </w:tc>
        <w:tc>
          <w:tcPr>
            <w:tcW w:w="3337" w:type="dxa"/>
            <w:gridSpan w:val="3"/>
            <w:tcBorders>
              <w:top w:val="single" w:color="auto" w:sz="4" w:space="0"/>
              <w:left w:val="single" w:color="000000" w:sz="4" w:space="0"/>
              <w:bottom w:val="single" w:color="000000" w:sz="4" w:space="0"/>
              <w:right w:val="single" w:color="000000" w:sz="4" w:space="0"/>
            </w:tcBorders>
            <w:noWrap w:val="0"/>
            <w:vAlign w:val="center"/>
          </w:tcPr>
          <w:p w14:paraId="1ECFFB8E">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p>
        </w:tc>
        <w:tc>
          <w:tcPr>
            <w:tcW w:w="1950" w:type="dxa"/>
            <w:gridSpan w:val="4"/>
            <w:tcBorders>
              <w:top w:val="single" w:color="auto" w:sz="4" w:space="0"/>
              <w:left w:val="single" w:color="000000" w:sz="4" w:space="0"/>
              <w:bottom w:val="single" w:color="000000" w:sz="4" w:space="0"/>
              <w:right w:val="single" w:color="000000" w:sz="4" w:space="0"/>
            </w:tcBorders>
            <w:noWrap w:val="0"/>
            <w:vAlign w:val="center"/>
          </w:tcPr>
          <w:p w14:paraId="1D4FB770">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运输车辆数量（台）</w:t>
            </w:r>
          </w:p>
        </w:tc>
        <w:tc>
          <w:tcPr>
            <w:tcW w:w="1871" w:type="dxa"/>
            <w:tcBorders>
              <w:top w:val="single" w:color="auto" w:sz="4" w:space="0"/>
              <w:left w:val="single" w:color="000000" w:sz="4" w:space="0"/>
              <w:bottom w:val="single" w:color="000000" w:sz="4" w:space="0"/>
              <w:right w:val="single" w:color="000000" w:sz="4" w:space="0"/>
            </w:tcBorders>
            <w:noWrap w:val="0"/>
            <w:vAlign w:val="center"/>
          </w:tcPr>
          <w:p w14:paraId="4D4AD02F">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p>
        </w:tc>
      </w:tr>
      <w:tr w14:paraId="708A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9" w:hRule="atLeast"/>
          <w:jc w:val="center"/>
        </w:trPr>
        <w:tc>
          <w:tcPr>
            <w:tcW w:w="9075" w:type="dxa"/>
            <w:gridSpan w:val="9"/>
            <w:tcBorders>
              <w:top w:val="single" w:color="000000" w:sz="4" w:space="0"/>
              <w:left w:val="single" w:color="000000" w:sz="4" w:space="0"/>
              <w:bottom w:val="single" w:color="000000" w:sz="4" w:space="0"/>
              <w:right w:val="single" w:color="000000" w:sz="4" w:space="0"/>
            </w:tcBorders>
            <w:noWrap w:val="0"/>
            <w:vAlign w:val="top"/>
          </w:tcPr>
          <w:p w14:paraId="15D942C5">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车牌号：</w:t>
            </w:r>
          </w:p>
        </w:tc>
      </w:tr>
      <w:tr w14:paraId="7AC3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jc w:val="center"/>
        </w:trPr>
        <w:tc>
          <w:tcPr>
            <w:tcW w:w="9075" w:type="dxa"/>
            <w:gridSpan w:val="9"/>
            <w:tcBorders>
              <w:top w:val="single" w:color="000000" w:sz="4" w:space="0"/>
              <w:left w:val="single" w:color="000000" w:sz="4" w:space="0"/>
              <w:bottom w:val="single" w:color="000000" w:sz="4" w:space="0"/>
              <w:right w:val="single" w:color="000000" w:sz="4" w:space="0"/>
            </w:tcBorders>
            <w:noWrap w:val="0"/>
            <w:vAlign w:val="center"/>
          </w:tcPr>
          <w:p w14:paraId="3FF8072E">
            <w:pPr>
              <w:keepNext w:val="0"/>
              <w:keepLines w:val="0"/>
              <w:widowControl/>
              <w:suppressLineNumbers w:val="0"/>
              <w:spacing w:line="300" w:lineRule="exact"/>
              <w:ind w:firstLine="480" w:firstLineChars="20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6800411C">
            <w:pPr>
              <w:keepNext w:val="0"/>
              <w:keepLines w:val="0"/>
              <w:widowControl/>
              <w:suppressLineNumbers w:val="0"/>
              <w:spacing w:line="400" w:lineRule="exact"/>
              <w:ind w:firstLine="480" w:firstLineChars="20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我单位已阅知</w:t>
            </w:r>
            <w:bookmarkStart w:id="1220" w:name="OLE_LINK66"/>
            <w:r>
              <w:rPr>
                <w:rFonts w:hint="eastAsia" w:ascii="仿宋_GB2312" w:hAnsi="仿宋_GB2312" w:eastAsia="仿宋_GB2312" w:cs="仿宋_GB2312"/>
                <w:i w:val="0"/>
                <w:iCs w:val="0"/>
                <w:color w:val="000000"/>
                <w:kern w:val="0"/>
                <w:sz w:val="24"/>
                <w:szCs w:val="24"/>
                <w:u w:val="none"/>
                <w:lang w:val="en-US" w:eastAsia="zh-CN" w:bidi="ar"/>
              </w:rPr>
              <w:t>哈密市城市建筑垃圾处理核准（产生）手续办理相关规定，</w:t>
            </w:r>
            <w:bookmarkEnd w:id="1220"/>
            <w:r>
              <w:rPr>
                <w:rFonts w:hint="eastAsia" w:ascii="仿宋_GB2312" w:hAnsi="仿宋_GB2312" w:eastAsia="仿宋_GB2312" w:cs="仿宋_GB2312"/>
                <w:i w:val="0"/>
                <w:iCs w:val="0"/>
                <w:color w:val="000000"/>
                <w:kern w:val="0"/>
                <w:sz w:val="24"/>
                <w:szCs w:val="24"/>
                <w:u w:val="none"/>
                <w:lang w:val="en-US" w:eastAsia="zh-CN" w:bidi="ar"/>
              </w:rPr>
              <w:t>并承诺对填报资料的真实性及数据的准确性负责，自愿承担虚报、瞒报、造假等不当手段而产生的一切法律责任。</w:t>
            </w:r>
          </w:p>
          <w:p w14:paraId="6E737B3D">
            <w:pPr>
              <w:keepNext w:val="0"/>
              <w:keepLines w:val="0"/>
              <w:widowControl/>
              <w:suppressLineNumbers w:val="0"/>
              <w:spacing w:line="500" w:lineRule="exact"/>
              <w:ind w:firstLine="480" w:firstLineChars="200"/>
              <w:jc w:val="both"/>
              <w:textAlignment w:val="center"/>
              <w:rPr>
                <w:rFonts w:hint="default" w:ascii="宋体" w:hAnsi="宋体" w:eastAsia="宋体" w:cs="宋体"/>
                <w:i w:val="0"/>
                <w:iCs w:val="0"/>
                <w:color w:val="000000"/>
                <w:sz w:val="22"/>
                <w:szCs w:val="22"/>
                <w:u w:val="none"/>
                <w:lang w:val="en-US"/>
              </w:rPr>
            </w:pP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建设单位：（公章）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w:t>
            </w:r>
            <w:bookmarkStart w:id="1221" w:name="OLE_LINK67"/>
            <w:r>
              <w:rPr>
                <w:rFonts w:hint="eastAsia" w:ascii="仿宋_GB2312" w:hAnsi="仿宋_GB2312" w:eastAsia="仿宋_GB2312" w:cs="仿宋_GB2312"/>
                <w:i w:val="0"/>
                <w:iCs w:val="0"/>
                <w:color w:val="000000"/>
                <w:kern w:val="0"/>
                <w:sz w:val="24"/>
                <w:szCs w:val="24"/>
                <w:u w:val="none"/>
                <w:lang w:val="en-US" w:eastAsia="zh-CN" w:bidi="ar"/>
              </w:rPr>
              <w:t>申请日期：    年    月    日</w:t>
            </w:r>
            <w:bookmarkEnd w:id="1221"/>
          </w:p>
        </w:tc>
      </w:tr>
      <w:bookmarkEnd w:id="1203"/>
    </w:tbl>
    <w:p w14:paraId="5D118E65">
      <w:pPr>
        <w:keepNext w:val="0"/>
        <w:keepLines w:val="0"/>
        <w:pageBreakBefore w:val="0"/>
        <w:widowControl w:val="0"/>
        <w:kinsoku/>
        <w:wordWrap/>
        <w:overflowPunct/>
        <w:topLinePunct w:val="0"/>
        <w:autoSpaceDE/>
        <w:autoSpaceDN/>
        <w:bidi w:val="0"/>
        <w:adjustRightInd/>
        <w:snapToGrid/>
        <w:spacing w:beforeLines="0" w:afterLines="0" w:line="100" w:lineRule="exact"/>
        <w:ind w:firstLine="0" w:firstLineChars="0"/>
        <w:jc w:val="both"/>
        <w:textAlignment w:val="auto"/>
        <w:outlineLvl w:val="2"/>
        <w:rPr>
          <w:rFonts w:hint="eastAsia" w:ascii="仿宋_GB2312" w:hAnsi="仿宋_GB2312" w:eastAsia="仿宋_GB2312" w:cs="仿宋_GB2312"/>
        </w:rPr>
        <w:sectPr>
          <w:pgSz w:w="11906" w:h="16839"/>
          <w:pgMar w:top="2098" w:right="1474" w:bottom="1984" w:left="1587" w:header="0" w:footer="1412" w:gutter="0"/>
          <w:pgBorders>
            <w:top w:val="none" w:sz="0" w:space="0"/>
            <w:left w:val="none" w:sz="0" w:space="0"/>
            <w:bottom w:val="none" w:sz="0" w:space="0"/>
            <w:right w:val="none" w:sz="0" w:space="0"/>
          </w:pgBorders>
          <w:pgNumType w:fmt="decimal"/>
          <w:cols w:space="720" w:num="1"/>
          <w:rtlGutter w:val="0"/>
          <w:docGrid w:linePitch="312" w:charSpace="0"/>
        </w:sectPr>
      </w:pPr>
    </w:p>
    <w:p w14:paraId="7147331C">
      <w:pPr>
        <w:spacing w:line="580" w:lineRule="exact"/>
        <w:ind w:firstLine="0" w:firstLineChars="0"/>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14:paraId="3B0302B1">
      <w:pPr>
        <w:spacing w:beforeLines="0" w:afterLines="0" w:line="560" w:lineRule="exact"/>
        <w:jc w:val="center"/>
        <w:outlineLvl w:val="1"/>
        <w:rPr>
          <w:rFonts w:hint="eastAsia" w:ascii="仿宋_GB2312" w:hAnsi="仿宋_GB2312" w:eastAsia="方正小标宋简体" w:cs="仿宋_GB2312"/>
          <w:spacing w:val="0"/>
          <w:w w:val="100"/>
          <w:sz w:val="32"/>
          <w:szCs w:val="32"/>
          <w:lang w:val="en-US" w:eastAsia="zh-CN"/>
        </w:rPr>
      </w:pPr>
      <w:bookmarkStart w:id="1222" w:name="_Toc26484"/>
      <w:bookmarkStart w:id="1223" w:name="_Toc6261"/>
      <w:bookmarkStart w:id="1224" w:name="_Toc9264"/>
      <w:bookmarkStart w:id="1225" w:name="_Toc11546"/>
      <w:bookmarkStart w:id="1226" w:name="_Toc10823"/>
      <w:bookmarkStart w:id="1227" w:name="_Toc1227"/>
      <w:bookmarkStart w:id="1228" w:name="_Toc8879"/>
      <w:r>
        <w:rPr>
          <w:rFonts w:hint="eastAsia" w:ascii="方正小标宋简体" w:hAnsi="方正小标宋简体" w:eastAsia="方正小标宋简体" w:cs="方正小标宋简体"/>
          <w:sz w:val="44"/>
          <w:szCs w:val="44"/>
        </w:rPr>
        <w:t>建筑垃圾产生</w:t>
      </w:r>
      <w:r>
        <w:rPr>
          <w:rFonts w:hint="eastAsia" w:ascii="方正小标宋简体" w:hAnsi="方正小标宋简体" w:eastAsia="方正小标宋简体" w:cs="方正小标宋简体"/>
          <w:sz w:val="44"/>
          <w:szCs w:val="44"/>
          <w:lang w:val="en-US" w:eastAsia="zh-CN"/>
        </w:rPr>
        <w:t>备案</w:t>
      </w:r>
      <w:r>
        <w:rPr>
          <w:rFonts w:hint="eastAsia" w:ascii="方正小标宋简体" w:hAnsi="方正小标宋简体" w:eastAsia="方正小标宋简体" w:cs="方正小标宋简体"/>
          <w:sz w:val="44"/>
          <w:szCs w:val="44"/>
        </w:rPr>
        <w:t>表</w:t>
      </w:r>
      <w:bookmarkEnd w:id="1222"/>
      <w:bookmarkEnd w:id="1223"/>
      <w:bookmarkEnd w:id="1224"/>
      <w:bookmarkEnd w:id="1225"/>
      <w:bookmarkEnd w:id="1226"/>
      <w:bookmarkEnd w:id="1227"/>
      <w:bookmarkEnd w:id="1228"/>
    </w:p>
    <w:tbl>
      <w:tblPr>
        <w:tblStyle w:val="6"/>
        <w:tblW w:w="9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7"/>
        <w:gridCol w:w="2365"/>
        <w:gridCol w:w="1327"/>
        <w:gridCol w:w="3466"/>
      </w:tblGrid>
      <w:tr w14:paraId="0D9F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FEF26E">
            <w:pPr>
              <w:widowControl/>
              <w:spacing w:beforeLines="0" w:afterLines="0"/>
              <w:jc w:val="center"/>
              <w:textAlignment w:val="center"/>
              <w:rPr>
                <w:rFonts w:hint="default" w:ascii="宋体" w:hAnsi="宋体" w:cs="宋体"/>
                <w:b/>
                <w:color w:val="000000"/>
                <w:sz w:val="24"/>
                <w:szCs w:val="24"/>
              </w:rPr>
            </w:pPr>
            <w:r>
              <w:rPr>
                <w:rFonts w:hint="default" w:ascii="宋体" w:hAnsi="宋体" w:cs="宋体"/>
                <w:b/>
                <w:bCs w:val="0"/>
                <w:color w:val="000000"/>
                <w:kern w:val="0"/>
                <w:sz w:val="24"/>
                <w:szCs w:val="24"/>
                <w:lang w:bidi="ar"/>
              </w:rPr>
              <w:t>建设单位</w:t>
            </w:r>
          </w:p>
        </w:tc>
        <w:tc>
          <w:tcPr>
            <w:tcW w:w="2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8C8B59">
            <w:pPr>
              <w:spacing w:beforeLines="0" w:afterLines="0"/>
              <w:jc w:val="center"/>
              <w:rPr>
                <w:rFonts w:hint="eastAsia" w:ascii="宋体" w:hAnsi="宋体" w:eastAsia="宋体" w:cs="宋体"/>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2157F7">
            <w:pPr>
              <w:widowControl/>
              <w:spacing w:beforeLines="0" w:afterLines="0"/>
              <w:jc w:val="center"/>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统一社会</w:t>
            </w:r>
          </w:p>
          <w:p w14:paraId="41ADEDCC">
            <w:pPr>
              <w:spacing w:beforeLines="0" w:afterLines="0"/>
              <w:jc w:val="center"/>
              <w:rPr>
                <w:rFonts w:hint="eastAsia" w:ascii="宋体" w:hAnsi="宋体" w:cs="宋体"/>
                <w:b/>
                <w:bCs/>
                <w:color w:val="000000"/>
                <w:sz w:val="24"/>
                <w:szCs w:val="24"/>
                <w:lang w:val="en-US" w:eastAsia="zh-CN"/>
              </w:rPr>
            </w:pPr>
            <w:r>
              <w:rPr>
                <w:rFonts w:hint="eastAsia" w:ascii="宋体" w:hAnsi="宋体" w:cs="宋体"/>
                <w:b/>
                <w:bCs/>
                <w:color w:val="000000"/>
                <w:kern w:val="0"/>
                <w:sz w:val="24"/>
                <w:szCs w:val="24"/>
                <w:lang w:bidi="ar"/>
              </w:rPr>
              <w:t>信用代码</w:t>
            </w:r>
          </w:p>
        </w:tc>
        <w:tc>
          <w:tcPr>
            <w:tcW w:w="34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D62883">
            <w:pPr>
              <w:spacing w:beforeLines="0" w:afterLines="0"/>
              <w:jc w:val="center"/>
              <w:rPr>
                <w:rFonts w:hint="eastAsia" w:ascii="宋体" w:hAnsi="宋体" w:cs="宋体"/>
                <w:color w:val="000000"/>
                <w:sz w:val="24"/>
                <w:szCs w:val="24"/>
                <w:lang w:val="en-US" w:eastAsia="zh-CN"/>
              </w:rPr>
            </w:pPr>
          </w:p>
        </w:tc>
      </w:tr>
      <w:tr w14:paraId="58395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D8F186">
            <w:pPr>
              <w:widowControl/>
              <w:spacing w:beforeLines="0" w:afterLines="0"/>
              <w:jc w:val="center"/>
              <w:textAlignment w:val="center"/>
              <w:rPr>
                <w:rFonts w:hint="default" w:ascii="宋体" w:hAnsi="宋体" w:cs="宋体"/>
                <w:b/>
                <w:color w:val="000000"/>
                <w:sz w:val="24"/>
                <w:szCs w:val="24"/>
              </w:rPr>
            </w:pPr>
            <w:r>
              <w:rPr>
                <w:rFonts w:hint="default" w:ascii="宋体" w:hAnsi="宋体" w:cs="宋体"/>
                <w:b/>
                <w:color w:val="000000"/>
                <w:kern w:val="0"/>
                <w:sz w:val="24"/>
                <w:szCs w:val="24"/>
                <w:lang w:bidi="ar"/>
              </w:rPr>
              <w:t>法定代表人</w:t>
            </w:r>
          </w:p>
        </w:tc>
        <w:tc>
          <w:tcPr>
            <w:tcW w:w="2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992FD2">
            <w:pPr>
              <w:spacing w:beforeLines="0" w:afterLines="0"/>
              <w:jc w:val="center"/>
              <w:rPr>
                <w:rFonts w:hint="default" w:ascii="宋体" w:hAnsi="宋体" w:cs="宋体"/>
                <w:color w:val="000000"/>
                <w:sz w:val="24"/>
                <w:szCs w:val="24"/>
              </w:rPr>
            </w:pP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2B9A34">
            <w:pPr>
              <w:widowControl/>
              <w:spacing w:beforeLines="0" w:afterLines="0"/>
              <w:jc w:val="center"/>
              <w:textAlignment w:val="center"/>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联系电话</w:t>
            </w:r>
          </w:p>
        </w:tc>
        <w:tc>
          <w:tcPr>
            <w:tcW w:w="34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F75348">
            <w:pPr>
              <w:spacing w:beforeLines="0" w:afterLines="0"/>
              <w:jc w:val="center"/>
              <w:rPr>
                <w:rFonts w:hint="default" w:ascii="宋体" w:hAnsi="宋体" w:cs="宋体"/>
                <w:color w:val="000000"/>
                <w:sz w:val="24"/>
                <w:szCs w:val="24"/>
              </w:rPr>
            </w:pPr>
          </w:p>
        </w:tc>
      </w:tr>
      <w:tr w14:paraId="1390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583A4">
            <w:pPr>
              <w:widowControl/>
              <w:spacing w:beforeLines="0" w:afterLines="0"/>
              <w:jc w:val="center"/>
              <w:textAlignment w:val="center"/>
              <w:rPr>
                <w:rFonts w:hint="default" w:ascii="宋体" w:hAnsi="宋体" w:cs="宋体"/>
                <w:b/>
                <w:color w:val="000000"/>
                <w:kern w:val="0"/>
                <w:sz w:val="24"/>
                <w:szCs w:val="24"/>
                <w:lang w:bidi="ar"/>
              </w:rPr>
            </w:pPr>
            <w:r>
              <w:rPr>
                <w:rFonts w:hint="eastAsia" w:ascii="宋体" w:hAnsi="宋体" w:cs="宋体"/>
                <w:b/>
                <w:bCs/>
                <w:color w:val="000000"/>
                <w:kern w:val="0"/>
                <w:sz w:val="24"/>
                <w:szCs w:val="24"/>
                <w:lang w:bidi="ar"/>
              </w:rPr>
              <w:t>法定代表人证件类型</w:t>
            </w:r>
            <w:r>
              <w:rPr>
                <w:rFonts w:hint="eastAsia" w:ascii="宋体" w:hAnsi="宋体" w:cs="宋体"/>
                <w:b/>
                <w:bCs/>
                <w:color w:val="000000"/>
                <w:kern w:val="0"/>
                <w:sz w:val="24"/>
                <w:szCs w:val="24"/>
                <w:lang w:val="en-US" w:eastAsia="zh-CN" w:bidi="ar"/>
              </w:rPr>
              <w:t>/</w:t>
            </w:r>
            <w:r>
              <w:rPr>
                <w:rFonts w:hint="eastAsia" w:ascii="宋体" w:hAnsi="宋体" w:cs="宋体"/>
                <w:b/>
                <w:bCs/>
                <w:color w:val="000000"/>
                <w:kern w:val="0"/>
                <w:sz w:val="24"/>
                <w:szCs w:val="24"/>
                <w:lang w:bidi="ar"/>
              </w:rPr>
              <w:t>号码</w:t>
            </w:r>
          </w:p>
        </w:tc>
        <w:tc>
          <w:tcPr>
            <w:tcW w:w="715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0631D71">
            <w:pPr>
              <w:spacing w:beforeLines="0" w:afterLines="0"/>
              <w:jc w:val="center"/>
              <w:rPr>
                <w:rFonts w:hint="default" w:ascii="宋体" w:hAnsi="宋体" w:cs="宋体"/>
                <w:color w:val="000000"/>
                <w:sz w:val="24"/>
                <w:szCs w:val="24"/>
              </w:rPr>
            </w:pPr>
          </w:p>
        </w:tc>
      </w:tr>
      <w:tr w14:paraId="2522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4BAB6D">
            <w:pPr>
              <w:widowControl/>
              <w:spacing w:beforeLines="0" w:afterLines="0"/>
              <w:jc w:val="center"/>
              <w:textAlignment w:val="center"/>
              <w:rPr>
                <w:rFonts w:hint="default" w:ascii="宋体" w:hAnsi="宋体" w:cs="宋体"/>
                <w:b/>
                <w:color w:val="000000"/>
                <w:sz w:val="24"/>
                <w:szCs w:val="24"/>
              </w:rPr>
            </w:pPr>
            <w:r>
              <w:rPr>
                <w:rFonts w:hint="default" w:ascii="宋体" w:hAnsi="宋体" w:cs="宋体"/>
                <w:b/>
                <w:color w:val="000000"/>
                <w:kern w:val="0"/>
                <w:sz w:val="24"/>
                <w:szCs w:val="24"/>
                <w:lang w:bidi="ar"/>
              </w:rPr>
              <w:t>委托代理人</w:t>
            </w:r>
          </w:p>
        </w:tc>
        <w:tc>
          <w:tcPr>
            <w:tcW w:w="2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C526B1">
            <w:pPr>
              <w:spacing w:beforeLines="0" w:afterLines="0"/>
              <w:jc w:val="center"/>
              <w:rPr>
                <w:rFonts w:hint="default" w:ascii="宋体" w:hAnsi="宋体" w:cs="宋体"/>
                <w:color w:val="000000"/>
                <w:sz w:val="24"/>
                <w:szCs w:val="24"/>
              </w:rPr>
            </w:pPr>
          </w:p>
        </w:tc>
        <w:tc>
          <w:tcPr>
            <w:tcW w:w="13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9075B7">
            <w:pPr>
              <w:widowControl/>
              <w:spacing w:beforeLines="0" w:afterLines="0"/>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联系电话</w:t>
            </w:r>
          </w:p>
        </w:tc>
        <w:tc>
          <w:tcPr>
            <w:tcW w:w="34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BD2B4B">
            <w:pPr>
              <w:spacing w:beforeLines="0" w:afterLines="0"/>
              <w:jc w:val="center"/>
              <w:rPr>
                <w:rFonts w:hint="default" w:ascii="宋体" w:hAnsi="宋体" w:cs="宋体"/>
                <w:color w:val="000000"/>
                <w:sz w:val="24"/>
                <w:szCs w:val="24"/>
              </w:rPr>
            </w:pPr>
          </w:p>
        </w:tc>
      </w:tr>
      <w:tr w14:paraId="4AF5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1C566">
            <w:pPr>
              <w:widowControl/>
              <w:spacing w:beforeLines="0" w:afterLines="0"/>
              <w:jc w:val="center"/>
              <w:textAlignment w:val="center"/>
              <w:rPr>
                <w:rFonts w:hint="default" w:ascii="宋体" w:hAnsi="宋体" w:cs="宋体"/>
                <w:b/>
                <w:color w:val="000000"/>
                <w:sz w:val="24"/>
                <w:szCs w:val="24"/>
              </w:rPr>
            </w:pPr>
            <w:r>
              <w:rPr>
                <w:rFonts w:hint="eastAsia" w:ascii="宋体" w:hAnsi="宋体" w:cs="宋体"/>
                <w:b/>
                <w:color w:val="000000"/>
                <w:kern w:val="0"/>
                <w:sz w:val="24"/>
                <w:szCs w:val="24"/>
                <w:lang w:val="en-US" w:eastAsia="zh-CN" w:bidi="ar"/>
              </w:rPr>
              <w:t>项目负责人</w:t>
            </w:r>
          </w:p>
        </w:tc>
        <w:tc>
          <w:tcPr>
            <w:tcW w:w="2365" w:type="dxa"/>
            <w:tcBorders>
              <w:top w:val="single" w:color="auto" w:sz="4" w:space="0"/>
              <w:left w:val="single" w:color="auto" w:sz="4" w:space="0"/>
              <w:bottom w:val="single" w:color="auto" w:sz="4" w:space="0"/>
              <w:right w:val="single" w:color="auto" w:sz="4" w:space="0"/>
              <w:tl2br w:val="nil"/>
              <w:tr2bl w:val="nil"/>
            </w:tcBorders>
            <w:noWrap/>
            <w:vAlign w:val="center"/>
          </w:tcPr>
          <w:p w14:paraId="01FA83AB">
            <w:pPr>
              <w:spacing w:beforeLines="0" w:afterLines="0"/>
              <w:jc w:val="center"/>
              <w:rPr>
                <w:rFonts w:hint="default" w:ascii="宋体" w:hAnsi="宋体" w:cs="宋体"/>
                <w:color w:val="000000"/>
                <w:sz w:val="24"/>
                <w:szCs w:val="24"/>
              </w:rPr>
            </w:pPr>
          </w:p>
        </w:tc>
        <w:tc>
          <w:tcPr>
            <w:tcW w:w="1327" w:type="dxa"/>
            <w:tcBorders>
              <w:top w:val="single" w:color="auto" w:sz="4" w:space="0"/>
              <w:left w:val="single" w:color="auto" w:sz="4" w:space="0"/>
              <w:bottom w:val="single" w:color="auto" w:sz="4" w:space="0"/>
              <w:right w:val="single" w:color="auto" w:sz="4" w:space="0"/>
              <w:tl2br w:val="nil"/>
              <w:tr2bl w:val="nil"/>
            </w:tcBorders>
            <w:noWrap/>
            <w:vAlign w:val="center"/>
          </w:tcPr>
          <w:p w14:paraId="28560481">
            <w:pPr>
              <w:spacing w:beforeLines="0" w:afterLines="0"/>
              <w:jc w:val="center"/>
              <w:rPr>
                <w:rFonts w:hint="default" w:ascii="宋体" w:hAnsi="宋体" w:cs="宋体"/>
                <w:color w:val="000000"/>
                <w:sz w:val="24"/>
                <w:szCs w:val="24"/>
              </w:rPr>
            </w:pPr>
            <w:r>
              <w:rPr>
                <w:rFonts w:hint="eastAsia" w:ascii="宋体" w:hAnsi="宋体" w:cs="宋体"/>
                <w:b/>
                <w:color w:val="000000"/>
                <w:kern w:val="0"/>
                <w:sz w:val="24"/>
                <w:szCs w:val="24"/>
                <w:lang w:val="en-US" w:eastAsia="zh-CN" w:bidi="ar"/>
              </w:rPr>
              <w:t>联系电话</w:t>
            </w:r>
          </w:p>
        </w:tc>
        <w:tc>
          <w:tcPr>
            <w:tcW w:w="3466" w:type="dxa"/>
            <w:tcBorders>
              <w:top w:val="single" w:color="auto" w:sz="4" w:space="0"/>
              <w:left w:val="single" w:color="auto" w:sz="4" w:space="0"/>
              <w:bottom w:val="single" w:color="auto" w:sz="4" w:space="0"/>
              <w:right w:val="single" w:color="auto" w:sz="4" w:space="0"/>
              <w:tl2br w:val="nil"/>
              <w:tr2bl w:val="nil"/>
            </w:tcBorders>
            <w:noWrap/>
            <w:vAlign w:val="center"/>
          </w:tcPr>
          <w:p w14:paraId="23343391">
            <w:pPr>
              <w:spacing w:beforeLines="0" w:afterLines="0"/>
              <w:jc w:val="center"/>
              <w:rPr>
                <w:rFonts w:hint="default" w:ascii="宋体" w:hAnsi="宋体" w:cs="宋体"/>
                <w:color w:val="000000"/>
                <w:sz w:val="24"/>
                <w:szCs w:val="24"/>
              </w:rPr>
            </w:pPr>
          </w:p>
        </w:tc>
      </w:tr>
      <w:tr w14:paraId="255C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2E0178">
            <w:pPr>
              <w:widowControl/>
              <w:spacing w:beforeLines="0" w:afterLines="0"/>
              <w:jc w:val="center"/>
              <w:textAlignment w:val="center"/>
              <w:rPr>
                <w:rFonts w:hint="default" w:ascii="宋体" w:hAnsi="宋体" w:cs="宋体"/>
                <w:b/>
                <w:color w:val="000000"/>
                <w:kern w:val="0"/>
                <w:sz w:val="24"/>
                <w:szCs w:val="24"/>
                <w:lang w:bidi="ar"/>
              </w:rPr>
            </w:pPr>
            <w:r>
              <w:rPr>
                <w:rFonts w:hint="default" w:ascii="宋体" w:hAnsi="宋体" w:cs="宋体"/>
                <w:b/>
                <w:color w:val="000000"/>
                <w:kern w:val="0"/>
                <w:sz w:val="24"/>
                <w:szCs w:val="24"/>
                <w:lang w:bidi="ar"/>
              </w:rPr>
              <w:t>项目名称</w:t>
            </w:r>
          </w:p>
        </w:tc>
        <w:tc>
          <w:tcPr>
            <w:tcW w:w="7158"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027A77A">
            <w:pPr>
              <w:spacing w:beforeLines="0" w:afterLines="0"/>
              <w:rPr>
                <w:rFonts w:hint="default" w:ascii="宋体" w:hAnsi="宋体" w:cs="宋体"/>
                <w:color w:val="000000"/>
                <w:sz w:val="24"/>
                <w:szCs w:val="24"/>
                <w:u w:val="single"/>
              </w:rPr>
            </w:pPr>
          </w:p>
        </w:tc>
      </w:tr>
      <w:tr w14:paraId="2891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9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7024C">
            <w:pPr>
              <w:widowControl/>
              <w:spacing w:beforeLines="0" w:afterLines="0"/>
              <w:jc w:val="center"/>
              <w:textAlignment w:val="center"/>
              <w:rPr>
                <w:rFonts w:hint="default" w:ascii="宋体" w:hAnsi="宋体" w:eastAsia="宋体" w:cs="宋体"/>
                <w:b/>
                <w:color w:val="000000"/>
                <w:kern w:val="0"/>
                <w:sz w:val="24"/>
                <w:szCs w:val="24"/>
                <w:lang w:val="en-US" w:eastAsia="zh-CN" w:bidi="ar"/>
              </w:rPr>
            </w:pPr>
            <w:r>
              <w:rPr>
                <w:rFonts w:hint="default" w:ascii="宋体" w:hAnsi="宋体" w:cs="宋体"/>
                <w:b/>
                <w:color w:val="000000"/>
                <w:kern w:val="0"/>
                <w:sz w:val="24"/>
                <w:szCs w:val="24"/>
                <w:lang w:bidi="ar"/>
              </w:rPr>
              <w:t>项目地址</w:t>
            </w:r>
          </w:p>
        </w:tc>
        <w:tc>
          <w:tcPr>
            <w:tcW w:w="71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291A1">
            <w:pPr>
              <w:spacing w:beforeLines="0" w:afterLines="0"/>
              <w:jc w:val="center"/>
              <w:rPr>
                <w:rFonts w:hint="default" w:ascii="宋体" w:hAnsi="宋体" w:cs="宋体"/>
                <w:color w:val="auto"/>
                <w:sz w:val="24"/>
                <w:szCs w:val="24"/>
              </w:rPr>
            </w:pPr>
          </w:p>
        </w:tc>
      </w:tr>
      <w:tr w14:paraId="4190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9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BF1A9">
            <w:pPr>
              <w:widowControl/>
              <w:spacing w:beforeLines="0" w:afterLines="0"/>
              <w:jc w:val="center"/>
              <w:textAlignment w:val="center"/>
              <w:rPr>
                <w:rFonts w:hint="default" w:ascii="宋体" w:hAnsi="宋体" w:cs="宋体"/>
                <w:color w:val="000000"/>
                <w:sz w:val="24"/>
                <w:szCs w:val="24"/>
              </w:rPr>
            </w:pPr>
            <w:r>
              <w:rPr>
                <w:rFonts w:hint="default" w:ascii="宋体" w:hAnsi="宋体" w:cs="宋体"/>
                <w:b/>
                <w:color w:val="000000"/>
                <w:kern w:val="0"/>
                <w:sz w:val="24"/>
                <w:szCs w:val="24"/>
                <w:lang w:bidi="ar"/>
              </w:rPr>
              <w:t>项目类型</w:t>
            </w:r>
          </w:p>
        </w:tc>
        <w:tc>
          <w:tcPr>
            <w:tcW w:w="71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F76C6">
            <w:pPr>
              <w:spacing w:beforeLines="0" w:afterLines="0"/>
              <w:jc w:val="center"/>
              <w:rPr>
                <w:rFonts w:hint="default" w:ascii="宋体" w:hAnsi="宋体" w:cs="宋体"/>
                <w:color w:val="339966"/>
                <w:sz w:val="24"/>
                <w:szCs w:val="24"/>
              </w:rPr>
            </w:pPr>
            <w:r>
              <w:rPr>
                <w:rFonts w:hint="eastAsia" w:ascii="宋体" w:hAnsi="宋体" w:cs="宋体"/>
                <w:b w:val="0"/>
                <w:bCs w:val="0"/>
                <w:sz w:val="24"/>
                <w:szCs w:val="24"/>
                <w:lang w:val="en-US" w:eastAsia="zh-CN"/>
              </w:rPr>
              <w:t>抢险</w:t>
            </w:r>
            <w:r>
              <w:rPr>
                <w:rFonts w:hint="default" w:ascii="宋体" w:hAnsi="宋体" w:cs="宋体"/>
                <w:sz w:val="24"/>
                <w:szCs w:val="24"/>
              </w:rPr>
              <w:t>□</w:t>
            </w:r>
            <w:r>
              <w:rPr>
                <w:rFonts w:hint="eastAsia" w:ascii="黑体" w:hAnsi="宋体" w:eastAsia="黑体" w:cs="黑体"/>
                <w:color w:val="000000"/>
                <w:kern w:val="0"/>
                <w:sz w:val="24"/>
                <w:szCs w:val="24"/>
                <w:lang w:bidi="ar"/>
              </w:rPr>
              <w:t xml:space="preserve">     </w:t>
            </w:r>
            <w:r>
              <w:rPr>
                <w:rFonts w:hint="eastAsia" w:ascii="宋体" w:hAnsi="宋体" w:eastAsia="宋体" w:cs="宋体"/>
                <w:b w:val="0"/>
                <w:bCs w:val="0"/>
                <w:color w:val="000000"/>
                <w:kern w:val="0"/>
                <w:sz w:val="24"/>
                <w:szCs w:val="24"/>
                <w:lang w:val="en-US" w:eastAsia="zh-CN" w:bidi="ar"/>
              </w:rPr>
              <w:t>救灾</w:t>
            </w:r>
            <w:r>
              <w:rPr>
                <w:rFonts w:hint="default" w:ascii="宋体" w:hAnsi="宋体" w:cs="宋体"/>
                <w:sz w:val="24"/>
                <w:szCs w:val="24"/>
              </w:rPr>
              <w:t>□</w:t>
            </w:r>
            <w:r>
              <w:rPr>
                <w:rFonts w:hint="eastAsia" w:ascii="黑体" w:hAnsi="宋体" w:eastAsia="黑体" w:cs="黑体"/>
                <w:color w:val="000000"/>
                <w:kern w:val="0"/>
                <w:sz w:val="24"/>
                <w:szCs w:val="24"/>
                <w:lang w:bidi="ar"/>
              </w:rPr>
              <w:t xml:space="preserve">     </w:t>
            </w:r>
            <w:r>
              <w:rPr>
                <w:rFonts w:hint="eastAsia" w:ascii="宋体" w:hAnsi="宋体" w:eastAsia="宋体" w:cs="宋体"/>
                <w:color w:val="000000"/>
                <w:kern w:val="0"/>
                <w:sz w:val="24"/>
                <w:szCs w:val="24"/>
                <w:lang w:val="en-US" w:eastAsia="zh-CN" w:bidi="ar"/>
              </w:rPr>
              <w:t>三通一平</w:t>
            </w:r>
            <w:r>
              <w:rPr>
                <w:rFonts w:hint="default" w:ascii="宋体" w:hAnsi="宋体" w:cs="宋体"/>
                <w:sz w:val="24"/>
                <w:szCs w:val="24"/>
              </w:rPr>
              <w:t>□</w:t>
            </w:r>
          </w:p>
        </w:tc>
      </w:tr>
      <w:tr w14:paraId="61EE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96457A">
            <w:pPr>
              <w:widowControl/>
              <w:spacing w:beforeLines="0" w:afterLines="0"/>
              <w:jc w:val="center"/>
              <w:textAlignment w:val="center"/>
              <w:rPr>
                <w:rFonts w:hint="default" w:ascii="宋体" w:hAnsi="宋体" w:cs="宋体"/>
                <w:b/>
                <w:color w:val="000000"/>
                <w:kern w:val="0"/>
                <w:sz w:val="24"/>
                <w:szCs w:val="24"/>
                <w:lang w:bidi="ar"/>
              </w:rPr>
            </w:pPr>
            <w:r>
              <w:rPr>
                <w:rFonts w:hint="default" w:ascii="宋体" w:hAnsi="宋体" w:cs="宋体"/>
                <w:b/>
                <w:color w:val="000000"/>
                <w:kern w:val="0"/>
                <w:sz w:val="24"/>
                <w:szCs w:val="24"/>
                <w:lang w:bidi="ar"/>
              </w:rPr>
              <w:t>开工日期</w:t>
            </w:r>
          </w:p>
        </w:tc>
        <w:tc>
          <w:tcPr>
            <w:tcW w:w="2365" w:type="dxa"/>
            <w:tcBorders>
              <w:top w:val="single" w:color="auto" w:sz="4" w:space="0"/>
              <w:left w:val="single" w:color="auto" w:sz="4" w:space="0"/>
              <w:bottom w:val="single" w:color="auto" w:sz="4" w:space="0"/>
              <w:right w:val="single" w:color="auto" w:sz="4" w:space="0"/>
              <w:tl2br w:val="nil"/>
              <w:tr2bl w:val="nil"/>
            </w:tcBorders>
            <w:noWrap/>
            <w:vAlign w:val="center"/>
          </w:tcPr>
          <w:p w14:paraId="487B45A9">
            <w:pPr>
              <w:spacing w:beforeLines="0" w:afterLines="0"/>
              <w:jc w:val="center"/>
              <w:rPr>
                <w:rFonts w:hint="default" w:ascii="宋体" w:hAnsi="宋体" w:eastAsia="宋体" w:cs="宋体"/>
                <w:color w:val="339966"/>
                <w:kern w:val="2"/>
                <w:sz w:val="24"/>
                <w:szCs w:val="24"/>
                <w:lang w:val="en-US" w:eastAsia="zh-CN" w:bidi="ar-SA"/>
              </w:rPr>
            </w:pPr>
            <w:r>
              <w:rPr>
                <w:rFonts w:hint="default" w:ascii="宋体" w:hAnsi="宋体" w:cs="宋体"/>
                <w:b w:val="0"/>
                <w:bCs w:val="0"/>
                <w:color w:val="auto"/>
                <w:sz w:val="24"/>
                <w:szCs w:val="24"/>
              </w:rPr>
              <w:t>年  月  日</w:t>
            </w:r>
          </w:p>
        </w:tc>
        <w:tc>
          <w:tcPr>
            <w:tcW w:w="1327" w:type="dxa"/>
            <w:tcBorders>
              <w:top w:val="single" w:color="auto" w:sz="4" w:space="0"/>
              <w:left w:val="single" w:color="auto" w:sz="4" w:space="0"/>
              <w:bottom w:val="single" w:color="auto" w:sz="4" w:space="0"/>
              <w:right w:val="single" w:color="auto" w:sz="4" w:space="0"/>
              <w:tl2br w:val="nil"/>
              <w:tr2bl w:val="nil"/>
            </w:tcBorders>
            <w:noWrap/>
            <w:vAlign w:val="center"/>
          </w:tcPr>
          <w:p w14:paraId="02312639">
            <w:pPr>
              <w:widowControl/>
              <w:spacing w:beforeLines="0" w:afterLines="0"/>
              <w:jc w:val="center"/>
              <w:textAlignment w:val="center"/>
              <w:rPr>
                <w:rFonts w:hint="default" w:ascii="宋体" w:hAnsi="宋体" w:eastAsia="宋体" w:cs="宋体"/>
                <w:color w:val="000000"/>
                <w:kern w:val="2"/>
                <w:sz w:val="24"/>
                <w:szCs w:val="24"/>
                <w:lang w:val="en-US" w:eastAsia="zh-CN" w:bidi="ar-SA"/>
              </w:rPr>
            </w:pPr>
            <w:r>
              <w:rPr>
                <w:rFonts w:hint="default" w:ascii="宋体" w:hAnsi="宋体" w:cs="宋体"/>
                <w:b/>
                <w:color w:val="000000"/>
                <w:kern w:val="0"/>
                <w:sz w:val="24"/>
                <w:szCs w:val="24"/>
                <w:lang w:bidi="ar"/>
              </w:rPr>
              <w:t>完工日期</w:t>
            </w:r>
          </w:p>
        </w:tc>
        <w:tc>
          <w:tcPr>
            <w:tcW w:w="3466" w:type="dxa"/>
            <w:tcBorders>
              <w:top w:val="single" w:color="auto" w:sz="4" w:space="0"/>
              <w:left w:val="single" w:color="auto" w:sz="4" w:space="0"/>
              <w:bottom w:val="single" w:color="auto" w:sz="4" w:space="0"/>
              <w:right w:val="single" w:color="auto" w:sz="4" w:space="0"/>
              <w:tl2br w:val="nil"/>
              <w:tr2bl w:val="nil"/>
            </w:tcBorders>
            <w:noWrap/>
            <w:vAlign w:val="center"/>
          </w:tcPr>
          <w:p w14:paraId="36F6643D">
            <w:pPr>
              <w:spacing w:beforeLines="0" w:afterLines="0"/>
              <w:jc w:val="center"/>
              <w:rPr>
                <w:rFonts w:hint="default" w:ascii="宋体" w:hAnsi="宋体" w:eastAsia="宋体" w:cs="宋体"/>
                <w:color w:val="339966"/>
                <w:kern w:val="2"/>
                <w:sz w:val="24"/>
                <w:szCs w:val="24"/>
                <w:lang w:val="en-US" w:eastAsia="zh-CN" w:bidi="ar-SA"/>
              </w:rPr>
            </w:pPr>
            <w:r>
              <w:rPr>
                <w:rFonts w:hint="default" w:ascii="宋体" w:hAnsi="宋体" w:cs="宋体"/>
                <w:b w:val="0"/>
                <w:bCs w:val="0"/>
                <w:color w:val="auto"/>
                <w:sz w:val="24"/>
                <w:szCs w:val="24"/>
              </w:rPr>
              <w:t>年  月  日</w:t>
            </w:r>
          </w:p>
        </w:tc>
      </w:tr>
      <w:tr w14:paraId="211F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917" w:type="dxa"/>
            <w:vMerge w:val="restart"/>
            <w:tcBorders>
              <w:top w:val="single" w:color="000000" w:sz="4" w:space="0"/>
              <w:left w:val="single" w:color="000000" w:sz="4" w:space="0"/>
              <w:right w:val="single" w:color="000000" w:sz="4" w:space="0"/>
              <w:tl2br w:val="nil"/>
              <w:tr2bl w:val="nil"/>
            </w:tcBorders>
            <w:noWrap w:val="0"/>
            <w:vAlign w:val="center"/>
          </w:tcPr>
          <w:p w14:paraId="67F7CD84">
            <w:pPr>
              <w:spacing w:beforeLines="0" w:afterLines="0"/>
              <w:jc w:val="center"/>
              <w:rPr>
                <w:rFonts w:hint="default" w:ascii="宋体" w:hAnsi="宋体" w:cs="宋体"/>
                <w:b/>
                <w:color w:val="auto"/>
                <w:sz w:val="24"/>
                <w:szCs w:val="24"/>
              </w:rPr>
            </w:pPr>
            <w:r>
              <w:rPr>
                <w:rFonts w:hint="default" w:ascii="宋体" w:hAnsi="宋体" w:cs="宋体"/>
                <w:b/>
                <w:sz w:val="24"/>
                <w:szCs w:val="24"/>
              </w:rPr>
              <w:t>产生类型</w:t>
            </w:r>
            <w:r>
              <w:rPr>
                <w:rFonts w:hint="eastAsia" w:ascii="宋体" w:hAnsi="宋体" w:cs="宋体"/>
                <w:b/>
                <w:sz w:val="24"/>
                <w:szCs w:val="24"/>
                <w:lang w:val="en-US" w:eastAsia="zh-CN"/>
              </w:rPr>
              <w:t>及</w:t>
            </w:r>
            <w:r>
              <w:rPr>
                <w:rFonts w:hint="default" w:ascii="宋体" w:hAnsi="宋体" w:cs="宋体"/>
                <w:b/>
                <w:sz w:val="24"/>
                <w:szCs w:val="24"/>
              </w:rPr>
              <w:t>产生量（万</w:t>
            </w:r>
            <w:r>
              <w:rPr>
                <w:rFonts w:hint="default" w:ascii="宋体" w:hAnsi="宋体" w:cs="宋体"/>
                <w:b/>
                <w:color w:val="000000"/>
                <w:kern w:val="0"/>
                <w:sz w:val="24"/>
                <w:szCs w:val="24"/>
                <w:lang w:bidi="ar"/>
              </w:rPr>
              <w:t>m³</w:t>
            </w:r>
            <w:r>
              <w:rPr>
                <w:rFonts w:hint="default" w:ascii="宋体" w:hAnsi="宋体" w:cs="宋体"/>
                <w:b/>
                <w:sz w:val="24"/>
                <w:szCs w:val="24"/>
              </w:rPr>
              <w:t>）</w:t>
            </w:r>
          </w:p>
        </w:tc>
        <w:tc>
          <w:tcPr>
            <w:tcW w:w="7158" w:type="dxa"/>
            <w:gridSpan w:val="3"/>
            <w:tcBorders>
              <w:top w:val="single" w:color="000000" w:sz="4" w:space="0"/>
              <w:left w:val="single" w:color="000000" w:sz="4" w:space="0"/>
              <w:bottom w:val="single" w:color="auto" w:sz="4" w:space="0"/>
              <w:right w:val="single" w:color="000000" w:sz="4" w:space="0"/>
              <w:tl2br w:val="nil"/>
              <w:tr2bl w:val="nil"/>
            </w:tcBorders>
            <w:noWrap w:val="0"/>
            <w:vAlign w:val="center"/>
          </w:tcPr>
          <w:p w14:paraId="57BABA35">
            <w:pPr>
              <w:spacing w:beforeLines="0" w:afterLines="0"/>
              <w:jc w:val="center"/>
              <w:rPr>
                <w:rFonts w:hint="eastAsia" w:ascii="宋体" w:hAnsi="宋体" w:eastAsia="宋体" w:cs="宋体"/>
                <w:b/>
                <w:sz w:val="24"/>
                <w:szCs w:val="24"/>
                <w:lang w:eastAsia="zh-CN"/>
              </w:rPr>
            </w:pPr>
            <w:r>
              <w:rPr>
                <w:rFonts w:hint="eastAsia" w:ascii="宋体" w:hAnsi="宋体" w:cs="宋体"/>
                <w:b w:val="0"/>
                <w:bCs w:val="0"/>
                <w:color w:val="000000"/>
                <w:kern w:val="0"/>
                <w:sz w:val="24"/>
                <w:szCs w:val="24"/>
                <w:lang w:bidi="ar"/>
              </w:rPr>
              <w:t>□工程渣土</w:t>
            </w:r>
            <w:r>
              <w:rPr>
                <w:rFonts w:hint="eastAsia" w:ascii="宋体" w:hAnsi="宋体" w:cs="宋体"/>
                <w:b w:val="0"/>
                <w:bCs w:val="0"/>
                <w:color w:val="000000"/>
                <w:kern w:val="0"/>
                <w:sz w:val="24"/>
                <w:szCs w:val="24"/>
                <w:lang w:eastAsia="zh-CN" w:bidi="ar"/>
              </w:rPr>
              <w:t>：</w:t>
            </w:r>
            <w:r>
              <w:rPr>
                <w:rFonts w:hint="eastAsia" w:ascii="宋体" w:hAnsi="宋体" w:cs="宋体"/>
                <w:b w:val="0"/>
                <w:bCs w:val="0"/>
                <w:color w:val="000000"/>
                <w:kern w:val="0"/>
                <w:sz w:val="24"/>
                <w:szCs w:val="24"/>
                <w:u w:val="single"/>
                <w:lang w:val="en-US" w:eastAsia="zh-CN" w:bidi="ar"/>
              </w:rPr>
              <w:t xml:space="preserve">                </w:t>
            </w:r>
            <w:r>
              <w:rPr>
                <w:rFonts w:hint="eastAsia" w:ascii="宋体" w:hAnsi="宋体" w:eastAsia="宋体" w:cs="宋体"/>
                <w:b w:val="0"/>
                <w:bCs w:val="0"/>
                <w:color w:val="000000"/>
                <w:kern w:val="0"/>
                <w:sz w:val="24"/>
                <w:szCs w:val="24"/>
                <w:lang w:eastAsia="zh-CN" w:bidi="ar"/>
              </w:rPr>
              <w:t>万</w:t>
            </w:r>
            <w:r>
              <w:rPr>
                <w:rFonts w:hint="eastAsia" w:ascii="宋体" w:hAnsi="宋体" w:cs="宋体"/>
                <w:b w:val="0"/>
                <w:bCs w:val="0"/>
                <w:color w:val="000000"/>
                <w:kern w:val="0"/>
                <w:sz w:val="24"/>
                <w:szCs w:val="24"/>
                <w:lang w:eastAsia="zh-CN" w:bidi="ar"/>
              </w:rPr>
              <w:t>m³</w:t>
            </w:r>
          </w:p>
        </w:tc>
      </w:tr>
      <w:tr w14:paraId="217B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exact"/>
          <w:jc w:val="center"/>
        </w:trPr>
        <w:tc>
          <w:tcPr>
            <w:tcW w:w="1917" w:type="dxa"/>
            <w:vMerge w:val="continue"/>
            <w:tcBorders>
              <w:left w:val="single" w:color="000000" w:sz="4" w:space="0"/>
              <w:right w:val="single" w:color="000000" w:sz="4" w:space="0"/>
              <w:tl2br w:val="nil"/>
              <w:tr2bl w:val="nil"/>
            </w:tcBorders>
            <w:noWrap w:val="0"/>
            <w:vAlign w:val="center"/>
          </w:tcPr>
          <w:p w14:paraId="13EDC0D9">
            <w:pPr>
              <w:jc w:val="center"/>
              <w:textAlignment w:val="center"/>
              <w:rPr>
                <w:rFonts w:hint="eastAsia"/>
                <w:b/>
                <w:bCs/>
                <w:sz w:val="32"/>
                <w:szCs w:val="32"/>
                <w:u w:val="single"/>
              </w:rPr>
            </w:pPr>
          </w:p>
        </w:tc>
        <w:tc>
          <w:tcPr>
            <w:tcW w:w="715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AEAEFDD">
            <w:pPr>
              <w:pStyle w:val="9"/>
              <w:spacing w:after="0"/>
              <w:ind w:left="0" w:leftChars="0" w:firstLine="0"/>
              <w:jc w:val="center"/>
              <w:rPr>
                <w:rFonts w:hint="eastAsia" w:ascii="宋体" w:hAnsi="宋体" w:eastAsia="宋体" w:cs="宋体"/>
                <w:color w:val="auto"/>
                <w:sz w:val="24"/>
                <w:szCs w:val="24"/>
              </w:rPr>
            </w:pPr>
            <w:r>
              <w:rPr>
                <w:rFonts w:hint="eastAsia" w:ascii="宋体" w:hAnsi="宋体" w:eastAsia="宋体" w:cs="宋体"/>
                <w:b w:val="0"/>
                <w:bCs w:val="0"/>
                <w:color w:val="000000"/>
                <w:kern w:val="0"/>
                <w:sz w:val="24"/>
                <w:szCs w:val="24"/>
                <w:lang w:val="en-US" w:eastAsia="zh-CN" w:bidi="ar"/>
              </w:rPr>
              <w:t>□拆除垃圾：</w:t>
            </w:r>
            <w:r>
              <w:rPr>
                <w:rFonts w:hint="eastAsia" w:ascii="宋体" w:hAnsi="宋体" w:eastAsia="宋体" w:cs="宋体"/>
                <w:b w:val="0"/>
                <w:bCs w:val="0"/>
                <w:color w:val="000000"/>
                <w:kern w:val="0"/>
                <w:sz w:val="24"/>
                <w:szCs w:val="24"/>
                <w:u w:val="single"/>
                <w:lang w:val="en-US" w:eastAsia="zh-CN" w:bidi="ar"/>
              </w:rPr>
              <w:t xml:space="preserve">                </w:t>
            </w:r>
            <w:r>
              <w:rPr>
                <w:rFonts w:hint="eastAsia" w:ascii="宋体" w:hAnsi="宋体" w:eastAsia="宋体" w:cs="宋体"/>
                <w:b w:val="0"/>
                <w:bCs w:val="0"/>
                <w:color w:val="000000"/>
                <w:kern w:val="0"/>
                <w:sz w:val="24"/>
                <w:szCs w:val="24"/>
                <w:lang w:val="en-US" w:eastAsia="zh-CN" w:bidi="ar"/>
              </w:rPr>
              <w:t>万m³</w:t>
            </w:r>
          </w:p>
        </w:tc>
      </w:tr>
      <w:tr w14:paraId="5BD5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exact"/>
          <w:jc w:val="center"/>
        </w:trPr>
        <w:tc>
          <w:tcPr>
            <w:tcW w:w="1917" w:type="dxa"/>
            <w:vMerge w:val="continue"/>
            <w:tcBorders>
              <w:left w:val="single" w:color="000000" w:sz="4" w:space="0"/>
              <w:bottom w:val="single" w:color="auto" w:sz="4" w:space="0"/>
              <w:right w:val="single" w:color="000000" w:sz="4" w:space="0"/>
              <w:tl2br w:val="nil"/>
              <w:tr2bl w:val="nil"/>
            </w:tcBorders>
            <w:noWrap w:val="0"/>
            <w:vAlign w:val="center"/>
          </w:tcPr>
          <w:p w14:paraId="714E1967">
            <w:pPr>
              <w:jc w:val="center"/>
              <w:textAlignment w:val="center"/>
              <w:rPr>
                <w:rFonts w:hint="default" w:ascii="宋体" w:hAnsi="宋体" w:eastAsia="宋体" w:cs="宋体"/>
                <w:b/>
                <w:bCs/>
                <w:color w:val="000000"/>
                <w:kern w:val="0"/>
                <w:sz w:val="24"/>
                <w:szCs w:val="24"/>
                <w:lang w:val="en-US" w:eastAsia="zh-CN" w:bidi="ar"/>
              </w:rPr>
            </w:pPr>
          </w:p>
        </w:tc>
        <w:tc>
          <w:tcPr>
            <w:tcW w:w="715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09C3631">
            <w:pPr>
              <w:pStyle w:val="9"/>
              <w:spacing w:after="0"/>
              <w:ind w:left="0" w:leftChars="0" w:firstLine="0"/>
              <w:jc w:val="center"/>
              <w:rPr>
                <w:rFonts w:hint="eastAsia" w:ascii="宋体" w:hAnsi="宋体" w:eastAsia="宋体" w:cs="宋体"/>
                <w:color w:val="auto"/>
                <w:sz w:val="24"/>
                <w:szCs w:val="24"/>
              </w:rPr>
            </w:pPr>
            <w:r>
              <w:rPr>
                <w:rFonts w:hint="eastAsia" w:ascii="宋体" w:hAnsi="宋体" w:eastAsia="宋体" w:cs="宋体"/>
                <w:b w:val="0"/>
                <w:bCs w:val="0"/>
                <w:color w:val="000000"/>
                <w:kern w:val="0"/>
                <w:sz w:val="24"/>
                <w:szCs w:val="24"/>
                <w:lang w:val="en-US" w:eastAsia="zh-CN" w:bidi="ar"/>
              </w:rPr>
              <w:t>□其它（</w:t>
            </w:r>
            <w:r>
              <w:rPr>
                <w:rFonts w:hint="eastAsia" w:ascii="宋体" w:hAnsi="宋体" w:eastAsia="宋体" w:cs="宋体"/>
                <w:b w:val="0"/>
                <w:bCs w:val="0"/>
                <w:color w:val="000000"/>
                <w:kern w:val="0"/>
                <w:sz w:val="24"/>
                <w:szCs w:val="24"/>
                <w:u w:val="single"/>
                <w:lang w:val="en-US" w:eastAsia="zh-CN" w:bidi="ar"/>
              </w:rPr>
              <w:t xml:space="preserve">             </w:t>
            </w:r>
            <w:r>
              <w:rPr>
                <w:rFonts w:hint="eastAsia" w:ascii="宋体" w:hAnsi="宋体" w:eastAsia="宋体" w:cs="宋体"/>
                <w:b w:val="0"/>
                <w:bCs w:val="0"/>
                <w:color w:val="000000"/>
                <w:kern w:val="0"/>
                <w:sz w:val="24"/>
                <w:szCs w:val="24"/>
                <w:u w:val="none"/>
                <w:lang w:val="en-US" w:eastAsia="zh-CN" w:bidi="ar"/>
              </w:rPr>
              <w:t>）</w:t>
            </w: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u w:val="single"/>
                <w:lang w:val="en-US" w:eastAsia="zh-CN" w:bidi="ar"/>
              </w:rPr>
              <w:t xml:space="preserve">       </w:t>
            </w:r>
            <w:r>
              <w:rPr>
                <w:rFonts w:hint="eastAsia" w:ascii="宋体" w:hAnsi="宋体" w:eastAsia="宋体" w:cs="宋体"/>
                <w:b w:val="0"/>
                <w:bCs w:val="0"/>
                <w:color w:val="000000"/>
                <w:kern w:val="0"/>
                <w:sz w:val="24"/>
                <w:szCs w:val="24"/>
                <w:lang w:val="en-US" w:eastAsia="zh-CN" w:bidi="ar"/>
              </w:rPr>
              <w:t>万m³</w:t>
            </w:r>
          </w:p>
        </w:tc>
      </w:tr>
      <w:tr w14:paraId="2B10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5" w:hRule="atLeast"/>
          <w:jc w:val="center"/>
        </w:trPr>
        <w:tc>
          <w:tcPr>
            <w:tcW w:w="907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37E72">
            <w:pPr>
              <w:widowControl/>
              <w:spacing w:beforeLines="0" w:afterLines="0" w:line="300" w:lineRule="exact"/>
              <w:ind w:firstLine="480" w:firstLineChars="200"/>
              <w:jc w:val="both"/>
              <w:textAlignment w:val="center"/>
              <w:rPr>
                <w:rFonts w:hint="eastAsia" w:ascii="仿宋_GB2312" w:hAnsi="仿宋_GB2312" w:eastAsia="仿宋_GB2312" w:cs="仿宋_GB2312"/>
                <w:color w:val="000000"/>
                <w:kern w:val="0"/>
                <w:sz w:val="24"/>
                <w:szCs w:val="24"/>
                <w:lang w:bidi="ar"/>
              </w:rPr>
            </w:pPr>
          </w:p>
          <w:p w14:paraId="1E09060A">
            <w:pPr>
              <w:widowControl/>
              <w:spacing w:beforeLines="0" w:afterLines="0" w:line="400" w:lineRule="exact"/>
              <w:ind w:firstLine="480" w:firstLineChars="200"/>
              <w:jc w:val="both"/>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我单位已阅知哈密市</w:t>
            </w:r>
            <w:r>
              <w:rPr>
                <w:rFonts w:hint="eastAsia" w:ascii="仿宋_GB2312" w:hAnsi="仿宋_GB2312" w:eastAsia="仿宋_GB2312" w:cs="仿宋_GB2312"/>
                <w:color w:val="000000"/>
                <w:kern w:val="0"/>
                <w:sz w:val="24"/>
                <w:szCs w:val="24"/>
                <w:lang w:val="en-US" w:eastAsia="zh-CN" w:bidi="ar"/>
              </w:rPr>
              <w:t>因抢险、救灾工程和建设工程“三通一平”产生</w:t>
            </w:r>
            <w:r>
              <w:rPr>
                <w:rFonts w:hint="eastAsia" w:ascii="仿宋_GB2312" w:hAnsi="仿宋_GB2312" w:eastAsia="仿宋_GB2312" w:cs="仿宋_GB2312"/>
                <w:color w:val="000000"/>
                <w:kern w:val="0"/>
                <w:sz w:val="24"/>
                <w:szCs w:val="24"/>
                <w:lang w:bidi="ar"/>
              </w:rPr>
              <w:t>建筑垃圾</w:t>
            </w:r>
            <w:r>
              <w:rPr>
                <w:rFonts w:hint="eastAsia" w:ascii="仿宋_GB2312" w:hAnsi="仿宋_GB2312" w:eastAsia="仿宋_GB2312" w:cs="仿宋_GB2312"/>
                <w:color w:val="000000"/>
                <w:kern w:val="0"/>
                <w:sz w:val="24"/>
                <w:szCs w:val="24"/>
                <w:lang w:val="en-US" w:eastAsia="zh-CN" w:bidi="ar"/>
              </w:rPr>
              <w:t>备案手续</w:t>
            </w:r>
            <w:r>
              <w:rPr>
                <w:rFonts w:hint="eastAsia" w:ascii="仿宋_GB2312" w:hAnsi="仿宋_GB2312" w:eastAsia="仿宋_GB2312" w:cs="仿宋_GB2312"/>
                <w:color w:val="000000"/>
                <w:kern w:val="0"/>
                <w:sz w:val="24"/>
                <w:szCs w:val="24"/>
                <w:lang w:bidi="ar"/>
              </w:rPr>
              <w:t>办理相关规定，并承诺对填报资料的真实性及数据的准确性负责，自愿承担虚报、瞒报、造假等不当手段而产生的一切法律责任。</w:t>
            </w:r>
          </w:p>
          <w:p w14:paraId="562AC539">
            <w:pPr>
              <w:widowControl/>
              <w:spacing w:beforeLines="0" w:afterLines="0" w:line="500" w:lineRule="exact"/>
              <w:ind w:firstLine="480" w:firstLineChars="200"/>
              <w:jc w:val="both"/>
              <w:textAlignment w:val="center"/>
              <w:rPr>
                <w:rFonts w:hint="eastAsia" w:ascii="仿宋_GB2312" w:hAnsi="仿宋_GB2312" w:eastAsia="仿宋_GB2312" w:cs="仿宋_GB2312"/>
                <w:color w:val="000000"/>
                <w:kern w:val="0"/>
                <w:sz w:val="24"/>
                <w:szCs w:val="24"/>
                <w:lang w:bidi="ar"/>
              </w:rPr>
            </w:pPr>
          </w:p>
          <w:p w14:paraId="4CEFB477">
            <w:pPr>
              <w:widowControl/>
              <w:spacing w:beforeLines="0" w:afterLines="0" w:line="500" w:lineRule="exact"/>
              <w:ind w:firstLine="480" w:firstLineChars="200"/>
              <w:jc w:val="both"/>
              <w:textAlignment w:val="center"/>
              <w:rPr>
                <w:rFonts w:hint="default" w:ascii="宋体" w:hAnsi="宋体" w:cs="宋体"/>
                <w:color w:val="000000"/>
                <w:sz w:val="22"/>
                <w:szCs w:val="22"/>
              </w:rPr>
            </w:pPr>
            <w:r>
              <w:rPr>
                <w:rFonts w:hint="eastAsia" w:ascii="仿宋_GB2312" w:hAnsi="仿宋_GB2312" w:eastAsia="仿宋_GB2312" w:cs="仿宋_GB2312"/>
                <w:color w:val="000000"/>
                <w:kern w:val="0"/>
                <w:sz w:val="24"/>
                <w:szCs w:val="24"/>
                <w:lang w:bidi="ar"/>
              </w:rPr>
              <w:t xml:space="preserve">                                    建设单位：（公章）</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 xml:space="preserve">                                        </w:t>
            </w:r>
            <w:r>
              <w:rPr>
                <w:rFonts w:hint="eastAsia" w:ascii="仿宋_GB2312" w:hAnsi="仿宋_GB2312" w:eastAsia="仿宋_GB2312" w:cs="仿宋_GB2312"/>
                <w:color w:val="000000"/>
                <w:kern w:val="0"/>
                <w:sz w:val="24"/>
                <w:szCs w:val="24"/>
                <w:lang w:val="en-US" w:eastAsia="zh-CN" w:bidi="ar"/>
              </w:rPr>
              <w:t>备案</w:t>
            </w:r>
            <w:r>
              <w:rPr>
                <w:rFonts w:hint="eastAsia" w:ascii="仿宋_GB2312" w:hAnsi="仿宋_GB2312" w:eastAsia="仿宋_GB2312" w:cs="仿宋_GB2312"/>
                <w:color w:val="000000"/>
                <w:kern w:val="0"/>
                <w:sz w:val="24"/>
                <w:szCs w:val="24"/>
                <w:lang w:bidi="ar"/>
              </w:rPr>
              <w:t>日期：    年    月    日</w:t>
            </w:r>
          </w:p>
        </w:tc>
      </w:tr>
    </w:tbl>
    <w:p w14:paraId="31CC577A">
      <w:pPr>
        <w:keepNext w:val="0"/>
        <w:keepLines w:val="0"/>
        <w:pageBreakBefore w:val="0"/>
        <w:widowControl w:val="0"/>
        <w:kinsoku/>
        <w:wordWrap/>
        <w:overflowPunct/>
        <w:topLinePunct w:val="0"/>
        <w:autoSpaceDE/>
        <w:autoSpaceDN/>
        <w:bidi w:val="0"/>
        <w:adjustRightInd/>
        <w:snapToGrid/>
        <w:spacing w:beforeLines="0" w:afterLines="0" w:line="100" w:lineRule="exact"/>
        <w:ind w:firstLine="0" w:firstLineChars="0"/>
        <w:jc w:val="both"/>
        <w:textAlignment w:val="auto"/>
        <w:outlineLvl w:val="2"/>
        <w:rPr>
          <w:rFonts w:hint="eastAsia" w:ascii="黑体" w:hAnsi="黑体" w:eastAsia="黑体" w:cs="黑体"/>
          <w:lang w:val="en-US" w:eastAsia="zh-CN"/>
        </w:rPr>
        <w:sectPr>
          <w:footerReference r:id="rId4" w:type="default"/>
          <w:pgSz w:w="11910" w:h="16840"/>
          <w:pgMar w:top="2098" w:right="1474" w:bottom="1984" w:left="1587" w:header="0" w:footer="964" w:gutter="0"/>
          <w:pgBorders>
            <w:top w:val="none" w:sz="0" w:space="0"/>
            <w:left w:val="none" w:sz="0" w:space="0"/>
            <w:bottom w:val="none" w:sz="0" w:space="0"/>
            <w:right w:val="none" w:sz="0" w:space="0"/>
          </w:pgBorders>
          <w:pgNumType w:fmt="decimal"/>
          <w:cols w:space="720" w:num="1"/>
          <w:rtlGutter w:val="0"/>
          <w:docGrid w:linePitch="1" w:charSpace="0"/>
        </w:sectPr>
      </w:pPr>
    </w:p>
    <w:p w14:paraId="1F407B4B">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firstLineChars="0"/>
        <w:jc w:val="both"/>
        <w:textAlignment w:val="auto"/>
        <w:outlineLvl w:val="2"/>
        <w:rPr>
          <w:rFonts w:hint="eastAsia" w:ascii="黑体" w:hAnsi="黑体" w:eastAsia="黑体" w:cs="黑体"/>
          <w:lang w:val="en-US" w:eastAsia="zh-CN"/>
        </w:rPr>
      </w:pPr>
      <w:r>
        <w:rPr>
          <w:rFonts w:hint="eastAsia" w:ascii="黑体" w:hAnsi="黑体" w:eastAsia="黑体" w:cs="黑体"/>
          <w:lang w:val="en-US" w:eastAsia="zh-CN"/>
        </w:rPr>
        <w:t>附件3</w:t>
      </w:r>
    </w:p>
    <w:p w14:paraId="6FCE89FE">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right="0"/>
        <w:jc w:val="center"/>
        <w:outlineLvl w:val="1"/>
        <w:rPr>
          <w:rFonts w:hint="eastAsia" w:ascii="仿宋_GB2312" w:hAnsi="仿宋_GB2312" w:eastAsia="方正小标宋简体" w:cs="方正小标宋简体"/>
          <w:sz w:val="44"/>
          <w:szCs w:val="44"/>
          <w:lang w:val="en-US" w:eastAsia="zh-CN" w:bidi="ar-SA"/>
        </w:rPr>
      </w:pPr>
      <w:bookmarkStart w:id="1229" w:name="_Toc20820"/>
      <w:bookmarkStart w:id="1230" w:name="_Toc5445"/>
      <w:bookmarkStart w:id="1231" w:name="_Toc19491"/>
      <w:bookmarkStart w:id="1232" w:name="_Toc8179"/>
      <w:bookmarkStart w:id="1233" w:name="_Toc32255"/>
      <w:bookmarkStart w:id="1234" w:name="_Toc5355"/>
      <w:bookmarkStart w:id="1235" w:name="_Toc25993"/>
      <w:bookmarkStart w:id="1236" w:name="_Toc30215"/>
      <w:bookmarkStart w:id="1237" w:name="_Toc1707"/>
      <w:bookmarkStart w:id="1238" w:name="OLE_LINK41"/>
      <w:r>
        <w:rPr>
          <w:rFonts w:hint="eastAsia" w:ascii="仿宋_GB2312" w:hAnsi="仿宋_GB2312" w:eastAsia="方正小标宋简体" w:cs="方正小标宋简体"/>
          <w:sz w:val="44"/>
          <w:szCs w:val="44"/>
          <w:lang w:val="en-US" w:eastAsia="zh-CN" w:bidi="ar-SA"/>
        </w:rPr>
        <w:t>非</w:t>
      </w:r>
      <w:bookmarkStart w:id="1239" w:name="OLE_LINK12"/>
      <w:r>
        <w:rPr>
          <w:rFonts w:hint="eastAsia" w:ascii="仿宋_GB2312" w:hAnsi="仿宋_GB2312" w:eastAsia="方正小标宋简体" w:cs="方正小标宋简体"/>
          <w:sz w:val="44"/>
          <w:szCs w:val="44"/>
          <w:lang w:val="en-US" w:eastAsia="zh-CN" w:bidi="ar-SA"/>
        </w:rPr>
        <w:t>公共单位</w:t>
      </w:r>
      <w:bookmarkEnd w:id="1239"/>
      <w:r>
        <w:rPr>
          <w:rFonts w:hint="eastAsia" w:ascii="仿宋_GB2312" w:hAnsi="仿宋_GB2312" w:eastAsia="方正小标宋简体" w:cs="方正小标宋简体"/>
          <w:sz w:val="44"/>
          <w:szCs w:val="44"/>
          <w:lang w:val="en-US" w:eastAsia="zh-CN" w:bidi="ar-SA"/>
        </w:rPr>
        <w:t>和居民城市装修垃圾申报备案表</w:t>
      </w:r>
      <w:bookmarkEnd w:id="1229"/>
      <w:bookmarkEnd w:id="1230"/>
      <w:bookmarkEnd w:id="1231"/>
      <w:bookmarkEnd w:id="1232"/>
      <w:bookmarkEnd w:id="1233"/>
      <w:bookmarkEnd w:id="1234"/>
      <w:bookmarkEnd w:id="1235"/>
      <w:bookmarkEnd w:id="1236"/>
      <w:bookmarkEnd w:id="1237"/>
    </w:p>
    <w:tbl>
      <w:tblPr>
        <w:tblStyle w:val="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447"/>
        <w:gridCol w:w="1684"/>
        <w:gridCol w:w="3211"/>
      </w:tblGrid>
      <w:tr w14:paraId="69AA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19" w:type="dxa"/>
            <w:tcBorders>
              <w:bottom w:val="single" w:color="auto" w:sz="4" w:space="0"/>
              <w:right w:val="single" w:color="auto" w:sz="4" w:space="0"/>
              <w:tl2br w:val="nil"/>
              <w:tr2bl w:val="nil"/>
            </w:tcBorders>
            <w:noWrap w:val="0"/>
            <w:vAlign w:val="center"/>
          </w:tcPr>
          <w:p w14:paraId="645F3380">
            <w:pPr>
              <w:snapToGrid w:val="0"/>
              <w:spacing w:beforeLines="0" w:afterLines="0"/>
              <w:jc w:val="center"/>
              <w:rPr>
                <w:rFonts w:hint="eastAsia"/>
                <w:b/>
                <w:bCs/>
                <w:sz w:val="24"/>
                <w:szCs w:val="24"/>
              </w:rPr>
            </w:pPr>
            <w:r>
              <w:rPr>
                <w:rFonts w:hint="eastAsia"/>
                <w:b/>
                <w:bCs/>
                <w:sz w:val="24"/>
                <w:szCs w:val="24"/>
              </w:rPr>
              <w:t>小区（或</w:t>
            </w:r>
            <w:r>
              <w:rPr>
                <w:rFonts w:hint="eastAsia"/>
                <w:b/>
                <w:bCs/>
                <w:sz w:val="24"/>
                <w:szCs w:val="24"/>
                <w:lang w:val="en-US" w:eastAsia="zh-CN"/>
              </w:rPr>
              <w:t>非公共单位</w:t>
            </w:r>
            <w:r>
              <w:rPr>
                <w:rFonts w:hint="eastAsia"/>
                <w:b/>
                <w:bCs/>
                <w:sz w:val="24"/>
                <w:szCs w:val="24"/>
              </w:rPr>
              <w:t>）名称</w:t>
            </w:r>
          </w:p>
        </w:tc>
        <w:tc>
          <w:tcPr>
            <w:tcW w:w="7342" w:type="dxa"/>
            <w:gridSpan w:val="3"/>
            <w:tcBorders>
              <w:left w:val="single" w:color="auto" w:sz="4" w:space="0"/>
              <w:bottom w:val="single" w:color="auto" w:sz="4" w:space="0"/>
              <w:tl2br w:val="nil"/>
              <w:tr2bl w:val="nil"/>
            </w:tcBorders>
            <w:noWrap w:val="0"/>
            <w:vAlign w:val="center"/>
          </w:tcPr>
          <w:p w14:paraId="4E3DC7D9">
            <w:pPr>
              <w:snapToGrid w:val="0"/>
              <w:spacing w:beforeLines="0" w:afterLines="0"/>
              <w:ind w:firstLine="0"/>
              <w:jc w:val="both"/>
              <w:rPr>
                <w:rFonts w:hint="default"/>
                <w:sz w:val="24"/>
                <w:szCs w:val="24"/>
              </w:rPr>
            </w:pPr>
          </w:p>
        </w:tc>
      </w:tr>
      <w:tr w14:paraId="137D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719" w:type="dxa"/>
            <w:tcBorders>
              <w:top w:val="single" w:color="auto" w:sz="4" w:space="0"/>
              <w:bottom w:val="single" w:color="auto" w:sz="4" w:space="0"/>
              <w:right w:val="single" w:color="auto" w:sz="4" w:space="0"/>
              <w:tl2br w:val="nil"/>
              <w:tr2bl w:val="nil"/>
            </w:tcBorders>
            <w:noWrap w:val="0"/>
            <w:vAlign w:val="center"/>
          </w:tcPr>
          <w:p w14:paraId="3A6E157A">
            <w:pPr>
              <w:snapToGrid w:val="0"/>
              <w:spacing w:beforeLines="0" w:afterLines="0"/>
              <w:jc w:val="center"/>
              <w:rPr>
                <w:rFonts w:hint="eastAsia"/>
                <w:b/>
                <w:bCs/>
                <w:sz w:val="24"/>
                <w:szCs w:val="24"/>
              </w:rPr>
            </w:pPr>
            <w:r>
              <w:rPr>
                <w:rFonts w:hint="eastAsia"/>
                <w:b/>
                <w:bCs/>
                <w:sz w:val="24"/>
                <w:szCs w:val="24"/>
              </w:rPr>
              <w:t>地    址</w:t>
            </w:r>
          </w:p>
        </w:tc>
        <w:tc>
          <w:tcPr>
            <w:tcW w:w="7342" w:type="dxa"/>
            <w:gridSpan w:val="3"/>
            <w:tcBorders>
              <w:top w:val="single" w:color="auto" w:sz="4" w:space="0"/>
              <w:left w:val="single" w:color="auto" w:sz="4" w:space="0"/>
              <w:bottom w:val="single" w:color="auto" w:sz="4" w:space="0"/>
              <w:tl2br w:val="nil"/>
              <w:tr2bl w:val="nil"/>
            </w:tcBorders>
            <w:noWrap w:val="0"/>
            <w:vAlign w:val="center"/>
          </w:tcPr>
          <w:p w14:paraId="33212B14">
            <w:pPr>
              <w:snapToGrid w:val="0"/>
              <w:spacing w:beforeLines="0" w:afterLines="0"/>
              <w:ind w:firstLine="0"/>
              <w:jc w:val="both"/>
              <w:rPr>
                <w:rFonts w:hint="default"/>
                <w:sz w:val="24"/>
                <w:szCs w:val="24"/>
              </w:rPr>
            </w:pPr>
          </w:p>
        </w:tc>
      </w:tr>
      <w:tr w14:paraId="46DE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AFF7FC">
            <w:pPr>
              <w:snapToGrid w:val="0"/>
              <w:spacing w:beforeLines="0" w:afterLines="0"/>
              <w:jc w:val="center"/>
              <w:rPr>
                <w:rFonts w:hint="eastAsia"/>
                <w:b/>
                <w:bCs/>
                <w:sz w:val="24"/>
                <w:szCs w:val="24"/>
              </w:rPr>
            </w:pPr>
            <w:r>
              <w:rPr>
                <w:rFonts w:hint="eastAsia"/>
                <w:b/>
                <w:bCs/>
                <w:sz w:val="24"/>
                <w:szCs w:val="24"/>
                <w:lang w:val="en-US" w:eastAsia="zh-CN"/>
              </w:rPr>
              <w:t>装修</w:t>
            </w:r>
            <w:r>
              <w:rPr>
                <w:rFonts w:hint="eastAsia"/>
                <w:b/>
                <w:bCs/>
                <w:sz w:val="24"/>
                <w:szCs w:val="24"/>
              </w:rPr>
              <w:t>垃圾</w:t>
            </w:r>
            <w:r>
              <w:rPr>
                <w:rFonts w:hint="eastAsia"/>
                <w:b/>
                <w:bCs/>
                <w:sz w:val="24"/>
                <w:szCs w:val="24"/>
                <w:lang w:val="en-US" w:eastAsia="zh-CN"/>
              </w:rPr>
              <w:t>投放</w:t>
            </w:r>
            <w:r>
              <w:rPr>
                <w:rFonts w:hint="eastAsia"/>
                <w:b/>
                <w:bCs/>
                <w:sz w:val="24"/>
                <w:szCs w:val="24"/>
              </w:rPr>
              <w:t>管理责任人</w:t>
            </w:r>
          </w:p>
        </w:tc>
        <w:tc>
          <w:tcPr>
            <w:tcW w:w="24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929B46">
            <w:pPr>
              <w:snapToGrid w:val="0"/>
              <w:spacing w:beforeLines="0" w:afterLines="0"/>
              <w:ind w:firstLine="0"/>
              <w:jc w:val="both"/>
              <w:rPr>
                <w:rFonts w:hint="default"/>
                <w:sz w:val="24"/>
                <w:szCs w:val="24"/>
              </w:rPr>
            </w:pPr>
          </w:p>
        </w:tc>
        <w:tc>
          <w:tcPr>
            <w:tcW w:w="1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23A7E5">
            <w:pPr>
              <w:snapToGrid w:val="0"/>
              <w:spacing w:beforeLines="0" w:afterLines="0"/>
              <w:ind w:firstLine="0"/>
              <w:jc w:val="center"/>
              <w:rPr>
                <w:rFonts w:hint="eastAsia" w:eastAsia="宋体"/>
                <w:b/>
                <w:bCs/>
                <w:sz w:val="24"/>
                <w:szCs w:val="24"/>
                <w:lang w:val="en-US" w:eastAsia="zh-CN"/>
              </w:rPr>
            </w:pPr>
            <w:r>
              <w:rPr>
                <w:rFonts w:hint="eastAsia"/>
                <w:b/>
                <w:bCs/>
                <w:sz w:val="24"/>
                <w:szCs w:val="24"/>
                <w:lang w:val="en-US" w:eastAsia="zh-CN"/>
              </w:rPr>
              <w:t>联系电话</w:t>
            </w:r>
          </w:p>
        </w:tc>
        <w:tc>
          <w:tcPr>
            <w:tcW w:w="32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21E61">
            <w:pPr>
              <w:snapToGrid w:val="0"/>
              <w:spacing w:beforeLines="0" w:afterLines="0"/>
              <w:ind w:firstLine="0"/>
              <w:jc w:val="both"/>
              <w:rPr>
                <w:rFonts w:hint="default"/>
                <w:sz w:val="24"/>
                <w:szCs w:val="24"/>
              </w:rPr>
            </w:pPr>
          </w:p>
        </w:tc>
      </w:tr>
      <w:tr w14:paraId="37EC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719" w:type="dxa"/>
            <w:tcBorders>
              <w:top w:val="single" w:color="auto" w:sz="4" w:space="0"/>
              <w:bottom w:val="single" w:color="auto" w:sz="4" w:space="0"/>
              <w:right w:val="single" w:color="auto" w:sz="4" w:space="0"/>
              <w:tl2br w:val="nil"/>
              <w:tr2bl w:val="nil"/>
            </w:tcBorders>
            <w:noWrap w:val="0"/>
            <w:vAlign w:val="center"/>
          </w:tcPr>
          <w:p w14:paraId="580427DB">
            <w:pPr>
              <w:snapToGrid w:val="0"/>
              <w:spacing w:beforeLines="0" w:afterLines="0"/>
              <w:jc w:val="center"/>
              <w:rPr>
                <w:rFonts w:hint="eastAsia"/>
                <w:b/>
                <w:bCs/>
                <w:sz w:val="24"/>
                <w:szCs w:val="24"/>
                <w:lang w:val="en-US" w:eastAsia="zh-CN"/>
              </w:rPr>
            </w:pPr>
            <w:r>
              <w:rPr>
                <w:rFonts w:hint="eastAsia"/>
                <w:b/>
                <w:bCs/>
                <w:sz w:val="24"/>
                <w:szCs w:val="24"/>
                <w:lang w:val="en-US" w:eastAsia="zh-CN"/>
              </w:rPr>
              <w:t>装修业主姓名</w:t>
            </w:r>
          </w:p>
        </w:tc>
        <w:tc>
          <w:tcPr>
            <w:tcW w:w="24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F44E64">
            <w:pPr>
              <w:snapToGrid w:val="0"/>
              <w:spacing w:beforeLines="0" w:afterLines="0"/>
              <w:ind w:firstLine="0"/>
              <w:jc w:val="both"/>
              <w:rPr>
                <w:rFonts w:hint="default"/>
                <w:sz w:val="24"/>
                <w:szCs w:val="24"/>
              </w:rPr>
            </w:pPr>
          </w:p>
        </w:tc>
        <w:tc>
          <w:tcPr>
            <w:tcW w:w="1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F9C77">
            <w:pPr>
              <w:snapToGrid w:val="0"/>
              <w:spacing w:beforeLines="0" w:afterLines="0"/>
              <w:ind w:firstLine="0"/>
              <w:jc w:val="center"/>
              <w:rPr>
                <w:rFonts w:hint="default"/>
                <w:b/>
                <w:bCs/>
                <w:sz w:val="24"/>
                <w:szCs w:val="24"/>
                <w:lang w:val="en-US" w:eastAsia="zh-CN"/>
              </w:rPr>
            </w:pPr>
            <w:r>
              <w:rPr>
                <w:rFonts w:hint="eastAsia"/>
                <w:b/>
                <w:bCs/>
                <w:sz w:val="24"/>
                <w:szCs w:val="24"/>
                <w:lang w:val="en-US" w:eastAsia="zh-CN"/>
              </w:rPr>
              <w:t>联系电话</w:t>
            </w:r>
          </w:p>
        </w:tc>
        <w:tc>
          <w:tcPr>
            <w:tcW w:w="3211" w:type="dxa"/>
            <w:tcBorders>
              <w:top w:val="single" w:color="auto" w:sz="4" w:space="0"/>
              <w:left w:val="single" w:color="auto" w:sz="4" w:space="0"/>
              <w:bottom w:val="single" w:color="auto" w:sz="4" w:space="0"/>
              <w:tl2br w:val="nil"/>
              <w:tr2bl w:val="nil"/>
            </w:tcBorders>
            <w:noWrap w:val="0"/>
            <w:vAlign w:val="center"/>
          </w:tcPr>
          <w:p w14:paraId="09E745A2">
            <w:pPr>
              <w:snapToGrid w:val="0"/>
              <w:spacing w:beforeLines="0" w:afterLines="0"/>
              <w:ind w:firstLine="0"/>
              <w:jc w:val="both"/>
              <w:rPr>
                <w:rFonts w:hint="default"/>
                <w:sz w:val="24"/>
                <w:szCs w:val="24"/>
              </w:rPr>
            </w:pPr>
          </w:p>
        </w:tc>
      </w:tr>
      <w:tr w14:paraId="7FE2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19" w:type="dxa"/>
            <w:tcBorders>
              <w:top w:val="single" w:color="auto" w:sz="4" w:space="0"/>
              <w:bottom w:val="single" w:color="auto" w:sz="4" w:space="0"/>
              <w:right w:val="single" w:color="auto" w:sz="4" w:space="0"/>
              <w:tl2br w:val="nil"/>
              <w:tr2bl w:val="nil"/>
            </w:tcBorders>
            <w:noWrap w:val="0"/>
            <w:vAlign w:val="center"/>
          </w:tcPr>
          <w:p w14:paraId="0CDC9F89">
            <w:pPr>
              <w:snapToGrid w:val="0"/>
              <w:spacing w:beforeLines="0" w:afterLines="0"/>
              <w:ind w:firstLine="0" w:firstLineChars="0"/>
              <w:rPr>
                <w:rFonts w:hint="default" w:eastAsia="宋体"/>
                <w:b/>
                <w:bCs/>
                <w:sz w:val="24"/>
                <w:szCs w:val="24"/>
                <w:lang w:val="en-US" w:eastAsia="zh-CN"/>
              </w:rPr>
            </w:pPr>
            <w:r>
              <w:rPr>
                <w:rFonts w:hint="eastAsia"/>
                <w:b/>
                <w:bCs/>
                <w:sz w:val="24"/>
                <w:szCs w:val="24"/>
              </w:rPr>
              <w:t>运输单位名称</w:t>
            </w:r>
          </w:p>
        </w:tc>
        <w:tc>
          <w:tcPr>
            <w:tcW w:w="7342" w:type="dxa"/>
            <w:gridSpan w:val="3"/>
            <w:tcBorders>
              <w:top w:val="single" w:color="auto" w:sz="4" w:space="0"/>
              <w:left w:val="single" w:color="auto" w:sz="4" w:space="0"/>
              <w:bottom w:val="single" w:color="auto" w:sz="4" w:space="0"/>
              <w:tl2br w:val="nil"/>
              <w:tr2bl w:val="nil"/>
            </w:tcBorders>
            <w:noWrap w:val="0"/>
            <w:vAlign w:val="center"/>
          </w:tcPr>
          <w:p w14:paraId="54CBFC53">
            <w:pPr>
              <w:numPr>
                <w:ilvl w:val="0"/>
                <w:numId w:val="0"/>
              </w:numPr>
              <w:snapToGrid w:val="0"/>
              <w:spacing w:beforeLines="0" w:afterLines="0"/>
              <w:ind w:firstLine="240" w:firstLineChars="100"/>
              <w:jc w:val="center"/>
              <w:rPr>
                <w:rFonts w:hint="eastAsia"/>
                <w:sz w:val="24"/>
                <w:szCs w:val="24"/>
              </w:rPr>
            </w:pPr>
          </w:p>
        </w:tc>
      </w:tr>
      <w:tr w14:paraId="1966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82F700">
            <w:pPr>
              <w:snapToGrid w:val="0"/>
              <w:spacing w:beforeLines="0" w:afterLines="0"/>
              <w:jc w:val="center"/>
              <w:rPr>
                <w:rFonts w:hint="eastAsia"/>
                <w:b/>
                <w:bCs/>
                <w:sz w:val="24"/>
                <w:szCs w:val="24"/>
                <w:lang w:val="en-US" w:eastAsia="zh-CN"/>
              </w:rPr>
            </w:pPr>
            <w:r>
              <w:rPr>
                <w:rFonts w:hint="eastAsia"/>
                <w:b/>
                <w:bCs/>
                <w:sz w:val="24"/>
                <w:szCs w:val="24"/>
                <w:lang w:val="en-US" w:eastAsia="zh-CN"/>
              </w:rPr>
              <w:t>运输单位</w:t>
            </w:r>
          </w:p>
          <w:p w14:paraId="1A7C74A7">
            <w:pPr>
              <w:snapToGrid w:val="0"/>
              <w:spacing w:beforeLines="0" w:afterLines="0"/>
              <w:jc w:val="center"/>
              <w:rPr>
                <w:rFonts w:hint="default" w:eastAsia="宋体"/>
                <w:b/>
                <w:bCs/>
                <w:sz w:val="24"/>
                <w:szCs w:val="24"/>
                <w:lang w:val="en-US" w:eastAsia="zh-CN"/>
              </w:rPr>
            </w:pPr>
            <w:r>
              <w:rPr>
                <w:rFonts w:hint="eastAsia"/>
                <w:b/>
                <w:bCs/>
                <w:sz w:val="24"/>
                <w:szCs w:val="24"/>
                <w:lang w:val="en-US" w:eastAsia="zh-CN"/>
              </w:rPr>
              <w:t>负责人</w:t>
            </w:r>
          </w:p>
        </w:tc>
        <w:tc>
          <w:tcPr>
            <w:tcW w:w="2447" w:type="dxa"/>
            <w:tcBorders>
              <w:top w:val="single" w:color="auto" w:sz="4" w:space="0"/>
              <w:left w:val="single" w:color="auto" w:sz="4" w:space="0"/>
              <w:right w:val="single" w:color="auto" w:sz="4" w:space="0"/>
              <w:tl2br w:val="nil"/>
              <w:tr2bl w:val="nil"/>
            </w:tcBorders>
            <w:noWrap w:val="0"/>
            <w:vAlign w:val="center"/>
          </w:tcPr>
          <w:p w14:paraId="28C4D2DA">
            <w:pPr>
              <w:snapToGrid w:val="0"/>
              <w:spacing w:beforeLines="0" w:afterLines="0"/>
              <w:jc w:val="center"/>
              <w:rPr>
                <w:rFonts w:hint="eastAsia"/>
                <w:sz w:val="24"/>
                <w:szCs w:val="24"/>
              </w:rPr>
            </w:pPr>
          </w:p>
        </w:tc>
        <w:tc>
          <w:tcPr>
            <w:tcW w:w="1684" w:type="dxa"/>
            <w:tcBorders>
              <w:top w:val="single" w:color="auto" w:sz="4" w:space="0"/>
              <w:left w:val="single" w:color="auto" w:sz="4" w:space="0"/>
              <w:right w:val="single" w:color="auto" w:sz="4" w:space="0"/>
              <w:tl2br w:val="nil"/>
              <w:tr2bl w:val="nil"/>
            </w:tcBorders>
            <w:noWrap w:val="0"/>
            <w:vAlign w:val="center"/>
          </w:tcPr>
          <w:p w14:paraId="229BAEF0">
            <w:pPr>
              <w:snapToGrid w:val="0"/>
              <w:spacing w:beforeLines="0" w:afterLines="0"/>
              <w:jc w:val="center"/>
              <w:rPr>
                <w:rFonts w:hint="eastAsia" w:eastAsia="宋体"/>
                <w:sz w:val="24"/>
                <w:szCs w:val="24"/>
                <w:lang w:val="en-US" w:eastAsia="zh-CN"/>
              </w:rPr>
            </w:pPr>
            <w:r>
              <w:rPr>
                <w:rFonts w:hint="eastAsia"/>
                <w:b/>
                <w:bCs/>
                <w:sz w:val="24"/>
                <w:szCs w:val="24"/>
                <w:lang w:val="en-US" w:eastAsia="zh-CN"/>
              </w:rPr>
              <w:t>联系电话</w:t>
            </w:r>
          </w:p>
        </w:tc>
        <w:tc>
          <w:tcPr>
            <w:tcW w:w="3211" w:type="dxa"/>
            <w:tcBorders>
              <w:top w:val="single" w:color="auto" w:sz="4" w:space="0"/>
              <w:left w:val="single" w:color="auto" w:sz="4" w:space="0"/>
              <w:right w:val="single" w:color="auto" w:sz="4" w:space="0"/>
              <w:tl2br w:val="nil"/>
              <w:tr2bl w:val="nil"/>
            </w:tcBorders>
            <w:noWrap w:val="0"/>
            <w:vAlign w:val="center"/>
          </w:tcPr>
          <w:p w14:paraId="59D70BE2">
            <w:pPr>
              <w:snapToGrid w:val="0"/>
              <w:spacing w:beforeLines="0" w:afterLines="0"/>
              <w:jc w:val="center"/>
              <w:rPr>
                <w:rFonts w:hint="eastAsia"/>
                <w:sz w:val="24"/>
                <w:szCs w:val="24"/>
              </w:rPr>
            </w:pPr>
          </w:p>
        </w:tc>
      </w:tr>
      <w:tr w14:paraId="5F13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719" w:type="dxa"/>
            <w:tcBorders>
              <w:top w:val="single" w:color="auto" w:sz="4" w:space="0"/>
              <w:bottom w:val="single" w:color="auto" w:sz="4" w:space="0"/>
              <w:right w:val="single" w:color="auto" w:sz="4" w:space="0"/>
              <w:tl2br w:val="nil"/>
              <w:tr2bl w:val="nil"/>
            </w:tcBorders>
            <w:noWrap w:val="0"/>
            <w:vAlign w:val="center"/>
          </w:tcPr>
          <w:p w14:paraId="4D53F04F">
            <w:pPr>
              <w:snapToGrid w:val="0"/>
              <w:spacing w:beforeLines="0" w:afterLines="0"/>
              <w:jc w:val="center"/>
              <w:rPr>
                <w:rFonts w:hint="eastAsia"/>
                <w:b/>
                <w:bCs/>
                <w:sz w:val="24"/>
                <w:szCs w:val="24"/>
                <w:lang w:val="en-US" w:eastAsia="zh-CN"/>
              </w:rPr>
            </w:pPr>
            <w:r>
              <w:rPr>
                <w:rFonts w:hint="eastAsia"/>
                <w:b/>
                <w:bCs/>
                <w:sz w:val="24"/>
                <w:szCs w:val="24"/>
                <w:lang w:val="en-US" w:eastAsia="zh-CN"/>
              </w:rPr>
              <w:t>清运车辆</w:t>
            </w:r>
          </w:p>
          <w:p w14:paraId="6B159F88">
            <w:pPr>
              <w:snapToGrid w:val="0"/>
              <w:spacing w:beforeLines="0" w:afterLines="0"/>
              <w:jc w:val="center"/>
              <w:rPr>
                <w:rFonts w:hint="eastAsia" w:eastAsia="宋体"/>
                <w:b/>
                <w:bCs/>
                <w:sz w:val="24"/>
                <w:szCs w:val="24"/>
                <w:lang w:val="en-US" w:eastAsia="zh-CN"/>
              </w:rPr>
            </w:pPr>
            <w:r>
              <w:rPr>
                <w:rFonts w:hint="eastAsia"/>
                <w:b/>
                <w:bCs/>
                <w:sz w:val="24"/>
                <w:szCs w:val="24"/>
                <w:lang w:val="en-US" w:eastAsia="zh-CN"/>
              </w:rPr>
              <w:t>车牌号</w:t>
            </w:r>
          </w:p>
        </w:tc>
        <w:tc>
          <w:tcPr>
            <w:tcW w:w="7342" w:type="dxa"/>
            <w:gridSpan w:val="3"/>
            <w:tcBorders>
              <w:top w:val="single" w:color="auto" w:sz="4" w:space="0"/>
              <w:left w:val="single" w:color="auto" w:sz="4" w:space="0"/>
              <w:tl2br w:val="nil"/>
              <w:tr2bl w:val="nil"/>
            </w:tcBorders>
            <w:noWrap w:val="0"/>
            <w:vAlign w:val="center"/>
          </w:tcPr>
          <w:p w14:paraId="3C5D25DD">
            <w:pPr>
              <w:snapToGrid w:val="0"/>
              <w:spacing w:beforeLines="0" w:afterLines="0"/>
              <w:jc w:val="center"/>
              <w:rPr>
                <w:rFonts w:hint="eastAsia"/>
                <w:sz w:val="24"/>
                <w:szCs w:val="24"/>
              </w:rPr>
            </w:pPr>
          </w:p>
        </w:tc>
      </w:tr>
      <w:tr w14:paraId="4C89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FA12B5">
            <w:pPr>
              <w:snapToGrid w:val="0"/>
              <w:spacing w:beforeLines="0" w:afterLines="0"/>
              <w:jc w:val="center"/>
              <w:rPr>
                <w:rFonts w:hint="eastAsia"/>
                <w:b/>
                <w:bCs/>
                <w:sz w:val="24"/>
                <w:szCs w:val="24"/>
                <w:lang w:val="en-US" w:eastAsia="zh-CN"/>
              </w:rPr>
            </w:pPr>
            <w:r>
              <w:rPr>
                <w:rFonts w:hint="eastAsia"/>
                <w:b/>
                <w:bCs/>
                <w:sz w:val="24"/>
                <w:szCs w:val="24"/>
                <w:lang w:val="en-US" w:eastAsia="zh-CN"/>
              </w:rPr>
              <w:t>预估产生量</w:t>
            </w:r>
          </w:p>
          <w:p w14:paraId="5721ACEC">
            <w:pPr>
              <w:snapToGrid w:val="0"/>
              <w:spacing w:beforeLines="0" w:afterLines="0"/>
              <w:jc w:val="center"/>
              <w:rPr>
                <w:rFonts w:hint="eastAsia" w:eastAsia="宋体"/>
                <w:b/>
                <w:bCs/>
                <w:sz w:val="24"/>
                <w:szCs w:val="24"/>
                <w:lang w:val="en-US" w:eastAsia="zh-CN"/>
              </w:rPr>
            </w:pPr>
            <w:r>
              <w:rPr>
                <w:rFonts w:hint="eastAsia"/>
                <w:b/>
                <w:bCs/>
                <w:sz w:val="24"/>
                <w:szCs w:val="24"/>
                <w:lang w:val="en-US" w:eastAsia="zh-CN"/>
              </w:rPr>
              <w:t>及</w:t>
            </w:r>
            <w:r>
              <w:rPr>
                <w:rFonts w:hint="eastAsia"/>
                <w:b/>
                <w:bCs/>
                <w:sz w:val="24"/>
                <w:szCs w:val="24"/>
              </w:rPr>
              <w:t>清运</w:t>
            </w:r>
            <w:r>
              <w:rPr>
                <w:rFonts w:hint="eastAsia"/>
                <w:b/>
                <w:bCs/>
                <w:sz w:val="24"/>
                <w:szCs w:val="24"/>
                <w:lang w:val="en-US" w:eastAsia="zh-CN"/>
              </w:rPr>
              <w:t>时间</w:t>
            </w:r>
          </w:p>
        </w:tc>
        <w:tc>
          <w:tcPr>
            <w:tcW w:w="734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E881722">
            <w:pPr>
              <w:snapToGrid w:val="0"/>
              <w:spacing w:beforeLines="0" w:afterLines="0"/>
              <w:ind w:firstLine="240" w:firstLineChars="100"/>
              <w:rPr>
                <w:rFonts w:hint="eastAsia"/>
                <w:sz w:val="24"/>
                <w:szCs w:val="24"/>
                <w:lang w:val="en-US" w:eastAsia="zh-CN"/>
              </w:rPr>
            </w:pPr>
            <w:r>
              <w:rPr>
                <w:rFonts w:hint="eastAsia"/>
                <w:sz w:val="24"/>
                <w:szCs w:val="24"/>
                <w:lang w:val="en-US" w:eastAsia="zh-CN"/>
              </w:rPr>
              <w:t>预估产生装修垃圾：</w:t>
            </w:r>
            <w:r>
              <w:rPr>
                <w:rFonts w:hint="eastAsia"/>
                <w:sz w:val="24"/>
                <w:szCs w:val="24"/>
                <w:u w:val="single"/>
                <w:lang w:val="en-US" w:eastAsia="zh-CN"/>
              </w:rPr>
              <w:t xml:space="preserve">      </w:t>
            </w:r>
            <w:r>
              <w:rPr>
                <w:rFonts w:hint="eastAsia"/>
                <w:sz w:val="24"/>
                <w:szCs w:val="24"/>
                <w:lang w:val="en-US" w:eastAsia="zh-CN"/>
              </w:rPr>
              <w:t>立方米（或</w:t>
            </w:r>
            <w:r>
              <w:rPr>
                <w:rFonts w:hint="eastAsia"/>
                <w:sz w:val="24"/>
                <w:szCs w:val="24"/>
                <w:u w:val="single"/>
                <w:lang w:val="en-US" w:eastAsia="zh-CN"/>
              </w:rPr>
              <w:t xml:space="preserve">      </w:t>
            </w:r>
            <w:r>
              <w:rPr>
                <w:rFonts w:hint="eastAsia"/>
                <w:sz w:val="24"/>
                <w:szCs w:val="24"/>
                <w:lang w:val="en-US" w:eastAsia="zh-CN"/>
              </w:rPr>
              <w:t>吨，或</w:t>
            </w:r>
            <w:r>
              <w:rPr>
                <w:rFonts w:hint="eastAsia"/>
                <w:sz w:val="24"/>
                <w:szCs w:val="24"/>
                <w:u w:val="single"/>
                <w:lang w:val="en-US" w:eastAsia="zh-CN"/>
              </w:rPr>
              <w:t xml:space="preserve">    车</w:t>
            </w:r>
            <w:r>
              <w:rPr>
                <w:rFonts w:hint="eastAsia"/>
                <w:sz w:val="24"/>
                <w:szCs w:val="24"/>
                <w:lang w:val="en-US" w:eastAsia="zh-CN"/>
              </w:rPr>
              <w:t>）。</w:t>
            </w:r>
          </w:p>
          <w:p w14:paraId="5A0198F9">
            <w:pPr>
              <w:snapToGrid w:val="0"/>
              <w:spacing w:beforeLines="0" w:afterLines="0"/>
              <w:ind w:firstLine="240" w:firstLineChars="100"/>
              <w:rPr>
                <w:rFonts w:hint="eastAsia" w:eastAsia="宋体"/>
                <w:sz w:val="24"/>
                <w:szCs w:val="24"/>
                <w:lang w:val="en-US" w:eastAsia="zh-CN"/>
              </w:rPr>
            </w:pPr>
            <w:r>
              <w:rPr>
                <w:rFonts w:hint="eastAsia"/>
                <w:sz w:val="24"/>
                <w:szCs w:val="24"/>
              </w:rPr>
              <w:t>清</w:t>
            </w:r>
            <w:r>
              <w:rPr>
                <w:rFonts w:hint="eastAsia"/>
                <w:sz w:val="24"/>
                <w:szCs w:val="24"/>
                <w:lang w:val="en-US" w:eastAsia="zh-CN"/>
              </w:rPr>
              <w:t>运</w:t>
            </w:r>
            <w:r>
              <w:rPr>
                <w:rFonts w:hint="eastAsia"/>
                <w:sz w:val="24"/>
                <w:szCs w:val="24"/>
              </w:rPr>
              <w:t>时间：</w:t>
            </w:r>
            <w:r>
              <w:rPr>
                <w:rFonts w:hint="eastAsia"/>
                <w:sz w:val="24"/>
                <w:szCs w:val="24"/>
                <w:u w:val="single"/>
                <w:lang w:val="en-US" w:eastAsia="zh-CN"/>
              </w:rPr>
              <w:t xml:space="preserve">      </w:t>
            </w:r>
            <w:r>
              <w:rPr>
                <w:rFonts w:hint="eastAsia"/>
                <w:sz w:val="24"/>
                <w:szCs w:val="24"/>
                <w:u w:val="none"/>
                <w:lang w:val="en-US" w:eastAsia="zh-CN"/>
              </w:rPr>
              <w:t>年</w:t>
            </w:r>
            <w:r>
              <w:rPr>
                <w:rFonts w:hint="eastAsia"/>
                <w:sz w:val="24"/>
                <w:szCs w:val="24"/>
                <w:u w:val="single"/>
                <w:lang w:val="en-US" w:eastAsia="zh-CN"/>
              </w:rPr>
              <w:t xml:space="preserve">   </w:t>
            </w:r>
            <w:r>
              <w:rPr>
                <w:rFonts w:hint="eastAsia"/>
                <w:sz w:val="24"/>
                <w:szCs w:val="24"/>
                <w:u w:val="none"/>
                <w:lang w:val="en-US" w:eastAsia="zh-CN"/>
              </w:rPr>
              <w:t>月</w:t>
            </w:r>
            <w:r>
              <w:rPr>
                <w:rFonts w:hint="eastAsia"/>
                <w:sz w:val="24"/>
                <w:szCs w:val="24"/>
                <w:u w:val="single"/>
                <w:lang w:val="en-US" w:eastAsia="zh-CN"/>
              </w:rPr>
              <w:t xml:space="preserve">   </w:t>
            </w:r>
            <w:r>
              <w:rPr>
                <w:rFonts w:hint="eastAsia"/>
                <w:sz w:val="24"/>
                <w:szCs w:val="24"/>
                <w:u w:val="none"/>
                <w:lang w:val="en-US" w:eastAsia="zh-CN"/>
              </w:rPr>
              <w:t>日至</w:t>
            </w:r>
            <w:r>
              <w:rPr>
                <w:rFonts w:hint="eastAsia"/>
                <w:sz w:val="24"/>
                <w:szCs w:val="24"/>
                <w:u w:val="single"/>
                <w:lang w:val="en-US" w:eastAsia="zh-CN"/>
              </w:rPr>
              <w:t xml:space="preserve">   </w:t>
            </w:r>
            <w:r>
              <w:rPr>
                <w:rFonts w:hint="eastAsia"/>
                <w:sz w:val="24"/>
                <w:szCs w:val="24"/>
                <w:u w:val="none"/>
                <w:lang w:val="en-US" w:eastAsia="zh-CN"/>
              </w:rPr>
              <w:t>月</w:t>
            </w:r>
            <w:r>
              <w:rPr>
                <w:rFonts w:hint="eastAsia"/>
                <w:sz w:val="24"/>
                <w:szCs w:val="24"/>
                <w:u w:val="single"/>
                <w:lang w:val="en-US" w:eastAsia="zh-CN"/>
              </w:rPr>
              <w:t xml:space="preserve">   </w:t>
            </w:r>
            <w:r>
              <w:rPr>
                <w:rFonts w:hint="eastAsia"/>
                <w:sz w:val="24"/>
                <w:szCs w:val="24"/>
                <w:u w:val="none"/>
                <w:lang w:val="en-US" w:eastAsia="zh-CN"/>
              </w:rPr>
              <w:t>日</w:t>
            </w:r>
            <w:r>
              <w:rPr>
                <w:rFonts w:hint="eastAsia"/>
                <w:sz w:val="24"/>
                <w:szCs w:val="24"/>
                <w:lang w:eastAsia="zh-CN"/>
              </w:rPr>
              <w:t>。</w:t>
            </w:r>
          </w:p>
        </w:tc>
      </w:tr>
      <w:tr w14:paraId="4D01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719" w:type="dxa"/>
            <w:tcBorders>
              <w:top w:val="single" w:color="auto" w:sz="4" w:space="0"/>
              <w:bottom w:val="single" w:color="auto" w:sz="4" w:space="0"/>
              <w:right w:val="single" w:color="auto" w:sz="4" w:space="0"/>
              <w:tl2br w:val="nil"/>
              <w:tr2bl w:val="nil"/>
            </w:tcBorders>
            <w:noWrap w:val="0"/>
            <w:vAlign w:val="center"/>
          </w:tcPr>
          <w:p w14:paraId="40A2A0C1">
            <w:pPr>
              <w:snapToGrid w:val="0"/>
              <w:spacing w:beforeLines="0" w:afterLines="0"/>
              <w:jc w:val="center"/>
              <w:rPr>
                <w:rFonts w:hint="default"/>
                <w:b/>
                <w:bCs/>
                <w:sz w:val="24"/>
                <w:szCs w:val="24"/>
                <w:lang w:val="en-US" w:eastAsia="zh-CN"/>
              </w:rPr>
            </w:pPr>
            <w:r>
              <w:rPr>
                <w:rFonts w:hint="eastAsia"/>
                <w:b/>
                <w:bCs/>
                <w:sz w:val="24"/>
                <w:szCs w:val="24"/>
                <w:lang w:val="en-US" w:eastAsia="zh-CN"/>
              </w:rPr>
              <w:t>装修</w:t>
            </w:r>
            <w:r>
              <w:rPr>
                <w:rFonts w:hint="eastAsia"/>
                <w:b/>
                <w:bCs/>
                <w:sz w:val="24"/>
                <w:szCs w:val="24"/>
              </w:rPr>
              <w:t>垃圾</w:t>
            </w:r>
            <w:r>
              <w:rPr>
                <w:rFonts w:hint="eastAsia"/>
                <w:b/>
                <w:bCs/>
                <w:sz w:val="24"/>
                <w:szCs w:val="24"/>
                <w:lang w:val="en-US" w:eastAsia="zh-CN"/>
              </w:rPr>
              <w:t>处理场所地址名称</w:t>
            </w:r>
          </w:p>
        </w:tc>
        <w:tc>
          <w:tcPr>
            <w:tcW w:w="7342" w:type="dxa"/>
            <w:gridSpan w:val="3"/>
            <w:tcBorders>
              <w:top w:val="single" w:color="auto" w:sz="4" w:space="0"/>
              <w:left w:val="single" w:color="auto" w:sz="4" w:space="0"/>
              <w:tl2br w:val="nil"/>
              <w:tr2bl w:val="nil"/>
            </w:tcBorders>
            <w:noWrap w:val="0"/>
            <w:vAlign w:val="center"/>
          </w:tcPr>
          <w:p w14:paraId="4C141C9D">
            <w:pPr>
              <w:snapToGrid w:val="0"/>
              <w:spacing w:beforeLines="0" w:afterLines="0"/>
              <w:ind w:firstLine="0" w:firstLineChars="0"/>
              <w:jc w:val="center"/>
              <w:rPr>
                <w:rFonts w:hint="eastAsia"/>
                <w:sz w:val="24"/>
                <w:szCs w:val="24"/>
              </w:rPr>
            </w:pPr>
          </w:p>
        </w:tc>
      </w:tr>
      <w:tr w14:paraId="16A4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719" w:type="dxa"/>
            <w:tcBorders>
              <w:top w:val="single" w:color="auto" w:sz="4" w:space="0"/>
              <w:bottom w:val="single" w:color="auto" w:sz="4" w:space="0"/>
              <w:right w:val="single" w:color="auto" w:sz="4" w:space="0"/>
              <w:tl2br w:val="nil"/>
              <w:tr2bl w:val="nil"/>
            </w:tcBorders>
            <w:noWrap w:val="0"/>
            <w:vAlign w:val="center"/>
          </w:tcPr>
          <w:p w14:paraId="7F1C1E45">
            <w:pPr>
              <w:snapToGrid w:val="0"/>
              <w:spacing w:beforeLines="0" w:afterLines="0"/>
              <w:jc w:val="center"/>
              <w:rPr>
                <w:rFonts w:hint="eastAsia" w:ascii="Times New Roman" w:hAnsi="Times New Roman" w:eastAsia="宋体" w:cs="仿宋_GB2312"/>
                <w:b/>
                <w:bCs/>
                <w:kern w:val="2"/>
                <w:sz w:val="24"/>
                <w:szCs w:val="24"/>
                <w:lang w:val="en-US" w:eastAsia="zh-CN" w:bidi="ar-SA"/>
              </w:rPr>
            </w:pPr>
            <w:r>
              <w:rPr>
                <w:rFonts w:hint="eastAsia"/>
                <w:b/>
                <w:bCs/>
                <w:sz w:val="24"/>
                <w:szCs w:val="24"/>
                <w:lang w:val="en-US" w:eastAsia="zh-CN"/>
              </w:rPr>
              <w:t>装修垃圾处理方式及处理量</w:t>
            </w:r>
          </w:p>
        </w:tc>
        <w:tc>
          <w:tcPr>
            <w:tcW w:w="7342" w:type="dxa"/>
            <w:gridSpan w:val="3"/>
            <w:tcBorders>
              <w:top w:val="single" w:color="auto" w:sz="4" w:space="0"/>
              <w:left w:val="single" w:color="auto" w:sz="4" w:space="0"/>
              <w:tl2br w:val="nil"/>
              <w:tr2bl w:val="nil"/>
            </w:tcBorders>
            <w:noWrap w:val="0"/>
            <w:vAlign w:val="center"/>
          </w:tcPr>
          <w:p w14:paraId="2C488AE9">
            <w:pPr>
              <w:snapToGrid w:val="0"/>
              <w:spacing w:beforeLines="0" w:afterLines="0"/>
              <w:ind w:firstLine="240" w:firstLineChars="100"/>
              <w:rPr>
                <w:rFonts w:hint="eastAsia"/>
                <w:sz w:val="24"/>
                <w:szCs w:val="24"/>
                <w:lang w:val="en-US" w:eastAsia="zh-CN"/>
              </w:rPr>
            </w:pPr>
            <w:r>
              <w:rPr>
                <w:rFonts w:hint="eastAsia"/>
                <w:sz w:val="24"/>
                <w:szCs w:val="24"/>
                <w:lang w:val="en-US" w:eastAsia="zh-CN"/>
              </w:rPr>
              <w:sym w:font="Wingdings 2" w:char="00A3"/>
            </w:r>
            <w:r>
              <w:rPr>
                <w:rFonts w:hint="eastAsia"/>
                <w:sz w:val="24"/>
                <w:szCs w:val="24"/>
                <w:lang w:val="en-US" w:eastAsia="zh-CN"/>
              </w:rPr>
              <w:t>填埋：</w:t>
            </w:r>
            <w:r>
              <w:rPr>
                <w:rFonts w:hint="eastAsia"/>
                <w:sz w:val="24"/>
                <w:szCs w:val="24"/>
                <w:u w:val="single"/>
                <w:lang w:val="en-US" w:eastAsia="zh-CN"/>
              </w:rPr>
              <w:t xml:space="preserve">      </w:t>
            </w:r>
            <w:r>
              <w:rPr>
                <w:rFonts w:hint="eastAsia"/>
                <w:sz w:val="24"/>
                <w:szCs w:val="24"/>
                <w:lang w:val="en-US" w:eastAsia="zh-CN"/>
              </w:rPr>
              <w:t>立方米（或</w:t>
            </w:r>
            <w:r>
              <w:rPr>
                <w:rFonts w:hint="eastAsia"/>
                <w:sz w:val="24"/>
                <w:szCs w:val="24"/>
                <w:u w:val="single"/>
                <w:lang w:val="en-US" w:eastAsia="zh-CN"/>
              </w:rPr>
              <w:t xml:space="preserve">      </w:t>
            </w:r>
            <w:r>
              <w:rPr>
                <w:rFonts w:hint="eastAsia"/>
                <w:sz w:val="24"/>
                <w:szCs w:val="24"/>
                <w:lang w:val="en-US" w:eastAsia="zh-CN"/>
              </w:rPr>
              <w:t>吨，或</w:t>
            </w:r>
            <w:r>
              <w:rPr>
                <w:rFonts w:hint="eastAsia"/>
                <w:sz w:val="24"/>
                <w:szCs w:val="24"/>
                <w:u w:val="single"/>
                <w:lang w:val="en-US" w:eastAsia="zh-CN"/>
              </w:rPr>
              <w:t xml:space="preserve">    </w:t>
            </w:r>
            <w:r>
              <w:rPr>
                <w:rFonts w:hint="eastAsia"/>
                <w:sz w:val="24"/>
                <w:szCs w:val="24"/>
                <w:lang w:val="en-US" w:eastAsia="zh-CN"/>
              </w:rPr>
              <w:t>车）</w:t>
            </w:r>
          </w:p>
          <w:p w14:paraId="0D79D4A7">
            <w:pPr>
              <w:snapToGrid w:val="0"/>
              <w:spacing w:beforeLines="0" w:afterLines="0"/>
              <w:ind w:firstLine="240" w:firstLineChars="100"/>
              <w:rPr>
                <w:rFonts w:hint="eastAsia" w:ascii="Times New Roman" w:hAnsi="Times New Roman" w:eastAsia="宋体" w:cs="仿宋_GB2312"/>
                <w:kern w:val="2"/>
                <w:sz w:val="24"/>
                <w:szCs w:val="24"/>
                <w:lang w:val="en-US" w:eastAsia="zh-CN" w:bidi="ar-SA"/>
              </w:rPr>
            </w:pPr>
            <w:r>
              <w:rPr>
                <w:rFonts w:hint="eastAsia"/>
                <w:sz w:val="24"/>
                <w:szCs w:val="24"/>
                <w:lang w:val="en-US" w:eastAsia="zh-CN"/>
              </w:rPr>
              <w:sym w:font="Wingdings 2" w:char="00A3"/>
            </w:r>
            <w:r>
              <w:rPr>
                <w:rFonts w:hint="eastAsia"/>
                <w:sz w:val="24"/>
                <w:szCs w:val="24"/>
                <w:lang w:val="en-US" w:eastAsia="zh-CN"/>
              </w:rPr>
              <w:t>资源化利用：</w:t>
            </w:r>
            <w:r>
              <w:rPr>
                <w:rFonts w:hint="eastAsia"/>
                <w:sz w:val="24"/>
                <w:szCs w:val="24"/>
                <w:u w:val="single"/>
                <w:lang w:val="en-US" w:eastAsia="zh-CN"/>
              </w:rPr>
              <w:t xml:space="preserve">      </w:t>
            </w:r>
            <w:r>
              <w:rPr>
                <w:rFonts w:hint="eastAsia"/>
                <w:sz w:val="24"/>
                <w:szCs w:val="24"/>
                <w:lang w:val="en-US" w:eastAsia="zh-CN"/>
              </w:rPr>
              <w:t>立方米（或</w:t>
            </w:r>
            <w:r>
              <w:rPr>
                <w:rFonts w:hint="eastAsia"/>
                <w:sz w:val="24"/>
                <w:szCs w:val="24"/>
                <w:u w:val="single"/>
                <w:lang w:val="en-US" w:eastAsia="zh-CN"/>
              </w:rPr>
              <w:t xml:space="preserve">      </w:t>
            </w:r>
            <w:r>
              <w:rPr>
                <w:rFonts w:hint="eastAsia"/>
                <w:sz w:val="24"/>
                <w:szCs w:val="24"/>
                <w:lang w:val="en-US" w:eastAsia="zh-CN"/>
              </w:rPr>
              <w:t>吨，或</w:t>
            </w:r>
            <w:r>
              <w:rPr>
                <w:rFonts w:hint="eastAsia"/>
                <w:sz w:val="24"/>
                <w:szCs w:val="24"/>
                <w:u w:val="single"/>
                <w:lang w:val="en-US" w:eastAsia="zh-CN"/>
              </w:rPr>
              <w:t xml:space="preserve">    </w:t>
            </w:r>
            <w:r>
              <w:rPr>
                <w:rFonts w:hint="eastAsia"/>
                <w:sz w:val="24"/>
                <w:szCs w:val="24"/>
                <w:lang w:val="en-US" w:eastAsia="zh-CN"/>
              </w:rPr>
              <w:t>车）</w:t>
            </w:r>
          </w:p>
        </w:tc>
      </w:tr>
      <w:tr w14:paraId="4222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trPr>
        <w:tc>
          <w:tcPr>
            <w:tcW w:w="9061" w:type="dxa"/>
            <w:gridSpan w:val="4"/>
            <w:tcBorders>
              <w:top w:val="single" w:color="auto" w:sz="4" w:space="0"/>
              <w:bottom w:val="single" w:color="auto" w:sz="4" w:space="0"/>
              <w:tl2br w:val="nil"/>
              <w:tr2bl w:val="nil"/>
            </w:tcBorders>
            <w:noWrap w:val="0"/>
            <w:vAlign w:val="center"/>
          </w:tcPr>
          <w:p w14:paraId="47F72394">
            <w:pPr>
              <w:snapToGrid w:val="0"/>
              <w:spacing w:beforeLines="0" w:afterLines="0" w:line="300" w:lineRule="exact"/>
              <w:ind w:firstLine="480" w:firstLineChars="200"/>
              <w:rPr>
                <w:rFonts w:hint="eastAsia" w:ascii="仿宋_GB2312" w:hAnsi="仿宋_GB2312" w:eastAsia="仿宋_GB2312"/>
                <w:sz w:val="24"/>
                <w:szCs w:val="24"/>
                <w:lang w:val="en-US" w:eastAsia="zh-CN"/>
              </w:rPr>
            </w:pPr>
          </w:p>
          <w:p w14:paraId="726DE54A">
            <w:pPr>
              <w:snapToGrid w:val="0"/>
              <w:spacing w:beforeLines="0" w:afterLines="0" w:line="400" w:lineRule="exact"/>
              <w:ind w:firstLine="480" w:firstLineChars="200"/>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我已阅知哈密市</w:t>
            </w:r>
            <w:r>
              <w:rPr>
                <w:rFonts w:hint="eastAsia" w:ascii="仿宋_GB2312" w:hAnsi="仿宋_GB2312" w:eastAsia="仿宋_GB2312"/>
                <w:sz w:val="24"/>
                <w:szCs w:val="24"/>
              </w:rPr>
              <w:t>非公共单位和居民城市装修垃圾申报备案</w:t>
            </w:r>
            <w:r>
              <w:rPr>
                <w:rFonts w:hint="eastAsia" w:ascii="仿宋_GB2312" w:hAnsi="仿宋_GB2312" w:eastAsia="仿宋_GB2312"/>
                <w:sz w:val="24"/>
                <w:szCs w:val="24"/>
                <w:lang w:val="en-US" w:eastAsia="zh-CN"/>
              </w:rPr>
              <w:t>手续办理相关规定，并承诺对填报资料的真实性及数据的准确性负责，自愿承担虚报、瞒报、造假等不当手段而产生的一切法律责任。</w:t>
            </w:r>
          </w:p>
          <w:p w14:paraId="64620EC4">
            <w:pPr>
              <w:snapToGrid w:val="0"/>
              <w:spacing w:beforeLines="0" w:afterLines="0" w:line="500" w:lineRule="exact"/>
              <w:ind w:firstLine="480" w:firstLineChars="200"/>
              <w:rPr>
                <w:rFonts w:hint="eastAsia" w:ascii="仿宋_GB2312" w:hAnsi="仿宋_GB2312" w:eastAsia="仿宋_GB2312"/>
                <w:sz w:val="24"/>
                <w:szCs w:val="24"/>
                <w:lang w:val="en-US" w:eastAsia="zh-CN"/>
              </w:rPr>
            </w:pPr>
          </w:p>
          <w:p w14:paraId="5DFC0480">
            <w:pPr>
              <w:snapToGrid w:val="0"/>
              <w:spacing w:beforeLines="0" w:afterLines="0" w:line="500" w:lineRule="exact"/>
              <w:ind w:firstLine="0" w:firstLineChars="0"/>
              <w:rPr>
                <w:rFonts w:hint="eastAsia"/>
                <w:sz w:val="24"/>
                <w:szCs w:val="24"/>
              </w:rPr>
            </w:pPr>
            <w:r>
              <w:rPr>
                <w:rFonts w:hint="eastAsia" w:ascii="仿宋_GB2312" w:hAnsi="仿宋_GB2312" w:eastAsia="仿宋_GB2312"/>
                <w:sz w:val="24"/>
                <w:szCs w:val="24"/>
                <w:lang w:val="en-US" w:eastAsia="zh-CN"/>
              </w:rPr>
              <w:t xml:space="preserve">                             非公共单位盖章（或居民个人签字）：</w:t>
            </w:r>
            <w:r>
              <w:rPr>
                <w:rFonts w:hint="eastAsia" w:ascii="仿宋_GB2312" w:hAnsi="仿宋_GB2312" w:eastAsia="仿宋_GB2312"/>
                <w:sz w:val="24"/>
                <w:szCs w:val="24"/>
                <w:lang w:val="en-US" w:eastAsia="zh-CN"/>
              </w:rPr>
              <w:br w:type="textWrapping"/>
            </w:r>
            <w:r>
              <w:rPr>
                <w:rFonts w:hint="eastAsia" w:ascii="仿宋_GB2312" w:hAnsi="仿宋_GB2312" w:eastAsia="仿宋_GB2312"/>
                <w:sz w:val="24"/>
                <w:szCs w:val="24"/>
                <w:lang w:val="en-US" w:eastAsia="zh-CN"/>
              </w:rPr>
              <w:t xml:space="preserve">                                       备案日期：    年    月    日</w:t>
            </w:r>
          </w:p>
        </w:tc>
      </w:tr>
    </w:tbl>
    <w:p w14:paraId="1DD16D7F">
      <w:pPr>
        <w:pStyle w:val="9"/>
        <w:spacing w:after="0" w:line="100" w:lineRule="exact"/>
        <w:ind w:left="0" w:leftChars="0" w:firstLine="0"/>
        <w:rPr>
          <w:rFonts w:hint="eastAsia" w:ascii="仿宋_GB2312" w:hAnsi="仿宋_GB2312" w:eastAsia="仿宋_GB2312" w:cs="仿宋_GB2312"/>
          <w:sz w:val="32"/>
          <w:szCs w:val="32"/>
          <w:lang w:val="en-US" w:eastAsia="zh-CN" w:bidi="ar-SA"/>
        </w:rPr>
      </w:pPr>
    </w:p>
    <w:p w14:paraId="2AC7F1EA">
      <w:pPr>
        <w:pStyle w:val="9"/>
        <w:spacing w:after="0" w:line="100" w:lineRule="exact"/>
        <w:ind w:left="0" w:leftChars="0" w:firstLine="0"/>
        <w:rPr>
          <w:rFonts w:hint="eastAsia" w:ascii="仿宋_GB2312" w:hAnsi="仿宋_GB2312" w:eastAsia="仿宋_GB2312" w:cs="仿宋_GB2312"/>
          <w:sz w:val="32"/>
          <w:szCs w:val="32"/>
          <w:lang w:val="en-US" w:eastAsia="zh-CN" w:bidi="ar-SA"/>
        </w:rPr>
        <w:sectPr>
          <w:pgSz w:w="11910" w:h="16840"/>
          <w:pgMar w:top="2098" w:right="1474" w:bottom="1984" w:left="1587" w:header="0" w:footer="964" w:gutter="0"/>
          <w:pgBorders>
            <w:top w:val="none" w:sz="0" w:space="0"/>
            <w:left w:val="none" w:sz="0" w:space="0"/>
            <w:bottom w:val="none" w:sz="0" w:space="0"/>
            <w:right w:val="none" w:sz="0" w:space="0"/>
          </w:pgBorders>
          <w:pgNumType w:fmt="decimal"/>
          <w:cols w:space="720" w:num="1"/>
          <w:rtlGutter w:val="0"/>
          <w:docGrid w:linePitch="1" w:charSpace="0"/>
        </w:sectPr>
      </w:pPr>
    </w:p>
    <w:p w14:paraId="1B78CF66">
      <w:pPr>
        <w:pStyle w:val="9"/>
        <w:spacing w:line="600" w:lineRule="exact"/>
        <w:ind w:left="0" w:leftChars="0" w:firstLine="0"/>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附件4</w:t>
      </w:r>
    </w:p>
    <w:p w14:paraId="3D60BB1E">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right="0"/>
        <w:jc w:val="center"/>
        <w:outlineLvl w:val="1"/>
        <w:rPr>
          <w:rFonts w:hint="eastAsia" w:ascii="仿宋_GB2312" w:hAnsi="仿宋_GB2312" w:eastAsia="方正小标宋简体" w:cs="方正小标宋简体"/>
          <w:sz w:val="44"/>
          <w:szCs w:val="44"/>
          <w:lang w:val="en-US" w:eastAsia="zh-CN" w:bidi="ar-SA"/>
        </w:rPr>
      </w:pPr>
      <w:bookmarkStart w:id="1240" w:name="_Toc7274"/>
      <w:bookmarkStart w:id="1241" w:name="_Toc5853"/>
      <w:bookmarkStart w:id="1242" w:name="_Toc20425"/>
      <w:bookmarkStart w:id="1243" w:name="_Toc2484"/>
      <w:bookmarkStart w:id="1244" w:name="_Toc612"/>
      <w:bookmarkStart w:id="1245" w:name="_Toc14634"/>
      <w:bookmarkStart w:id="1246" w:name="_Toc32473"/>
      <w:bookmarkStart w:id="1247" w:name="_Toc26032"/>
      <w:bookmarkStart w:id="1248" w:name="_Toc31817"/>
      <w:bookmarkStart w:id="1249" w:name="_Toc24910"/>
      <w:bookmarkStart w:id="1250" w:name="_Toc2193"/>
      <w:bookmarkStart w:id="1251" w:name="_Toc32189"/>
      <w:bookmarkStart w:id="1252" w:name="_Toc13269"/>
      <w:r>
        <w:rPr>
          <w:rFonts w:hint="eastAsia" w:ascii="仿宋_GB2312" w:hAnsi="仿宋_GB2312" w:eastAsia="方正小标宋简体" w:cs="方正小标宋简体"/>
          <w:sz w:val="44"/>
          <w:szCs w:val="44"/>
          <w:lang w:val="en-US" w:eastAsia="zh-CN" w:bidi="ar-SA"/>
        </w:rPr>
        <w:t>城市建筑垃圾处理核准（运输）申请表</w:t>
      </w:r>
      <w:bookmarkEnd w:id="1238"/>
      <w:bookmarkEnd w:id="1240"/>
      <w:bookmarkEnd w:id="1241"/>
      <w:bookmarkEnd w:id="1242"/>
      <w:bookmarkEnd w:id="1243"/>
      <w:bookmarkEnd w:id="1244"/>
      <w:bookmarkEnd w:id="1245"/>
      <w:bookmarkEnd w:id="1246"/>
      <w:bookmarkEnd w:id="1247"/>
      <w:bookmarkEnd w:id="1248"/>
      <w:bookmarkEnd w:id="1249"/>
      <w:bookmarkEnd w:id="1250"/>
      <w:bookmarkEnd w:id="1251"/>
      <w:bookmarkEnd w:id="1252"/>
    </w:p>
    <w:tbl>
      <w:tblPr>
        <w:tblStyle w:val="6"/>
        <w:tblW w:w="9429" w:type="dxa"/>
        <w:tblInd w:w="-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8"/>
        <w:gridCol w:w="2303"/>
        <w:gridCol w:w="1406"/>
        <w:gridCol w:w="3202"/>
      </w:tblGrid>
      <w:tr w14:paraId="4BD4A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429" w:type="dxa"/>
            <w:gridSpan w:val="4"/>
            <w:tcBorders>
              <w:tl2br w:val="nil"/>
              <w:tr2bl w:val="nil"/>
            </w:tcBorders>
            <w:noWrap w:val="0"/>
            <w:vAlign w:val="center"/>
          </w:tcPr>
          <w:p w14:paraId="1241BE75">
            <w:pPr>
              <w:keepNext w:val="0"/>
              <w:keepLines w:val="0"/>
              <w:widowControl/>
              <w:suppressLineNumbers w:val="0"/>
              <w:kinsoku/>
              <w:adjustRightInd/>
              <w:snapToGrid/>
              <w:spacing w:before="0" w:after="0"/>
              <w:ind w:left="0" w:right="0"/>
              <w:jc w:val="center"/>
              <w:textAlignment w:val="center"/>
              <w:rPr>
                <w:rFonts w:ascii="仿宋_GB2312" w:hAnsi="仿宋_GB2312" w:eastAsia="黑体" w:cs="黑体"/>
                <w:i w:val="0"/>
                <w:iCs w:val="0"/>
                <w:snapToGrid/>
                <w:color w:val="000000"/>
                <w:kern w:val="0"/>
                <w:sz w:val="28"/>
                <w:szCs w:val="28"/>
                <w:u w:val="none"/>
              </w:rPr>
            </w:pPr>
            <w:r>
              <w:rPr>
                <w:rFonts w:hint="eastAsia" w:ascii="仿宋_GB2312" w:hAnsi="仿宋_GB2312" w:eastAsia="黑体" w:cs="黑体"/>
                <w:i w:val="0"/>
                <w:iCs w:val="0"/>
                <w:snapToGrid/>
                <w:color w:val="000000"/>
                <w:kern w:val="0"/>
                <w:sz w:val="28"/>
                <w:szCs w:val="28"/>
                <w:u w:val="none"/>
                <w:lang w:val="en-US" w:eastAsia="zh-CN" w:bidi="ar"/>
              </w:rPr>
              <w:t>一、企业基本信息</w:t>
            </w:r>
          </w:p>
        </w:tc>
      </w:tr>
      <w:tr w14:paraId="3EDC2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2518" w:type="dxa"/>
            <w:tcBorders>
              <w:tl2br w:val="nil"/>
              <w:tr2bl w:val="nil"/>
            </w:tcBorders>
            <w:noWrap w:val="0"/>
            <w:vAlign w:val="center"/>
          </w:tcPr>
          <w:p w14:paraId="136D4867">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rPr>
            </w:pPr>
            <w:r>
              <w:rPr>
                <w:rFonts w:hint="eastAsia" w:ascii="仿宋_GB2312" w:hAnsi="仿宋_GB2312" w:eastAsia="宋体" w:cs="宋体"/>
                <w:b/>
                <w:bCs/>
                <w:i w:val="0"/>
                <w:iCs w:val="0"/>
                <w:snapToGrid/>
                <w:color w:val="000000"/>
                <w:kern w:val="0"/>
                <w:sz w:val="24"/>
                <w:szCs w:val="24"/>
                <w:u w:val="none"/>
                <w:lang w:val="en-US" w:eastAsia="zh-CN" w:bidi="ar"/>
              </w:rPr>
              <w:t>运输单位</w:t>
            </w:r>
          </w:p>
        </w:tc>
        <w:tc>
          <w:tcPr>
            <w:tcW w:w="2303" w:type="dxa"/>
            <w:tcBorders>
              <w:tl2br w:val="nil"/>
              <w:tr2bl w:val="nil"/>
            </w:tcBorders>
            <w:noWrap w:val="0"/>
            <w:vAlign w:val="center"/>
          </w:tcPr>
          <w:p w14:paraId="0C772D77">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406" w:type="dxa"/>
            <w:tcBorders>
              <w:tl2br w:val="nil"/>
              <w:tr2bl w:val="nil"/>
            </w:tcBorders>
            <w:noWrap w:val="0"/>
            <w:vAlign w:val="center"/>
          </w:tcPr>
          <w:p w14:paraId="1FEFC58E">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r>
              <w:rPr>
                <w:rFonts w:hint="eastAsia" w:ascii="仿宋_GB2312" w:hAnsi="仿宋_GB2312" w:eastAsia="宋体" w:cs="宋体"/>
                <w:b/>
                <w:bCs/>
                <w:i w:val="0"/>
                <w:iCs w:val="0"/>
                <w:snapToGrid/>
                <w:color w:val="000000"/>
                <w:kern w:val="0"/>
                <w:sz w:val="24"/>
                <w:szCs w:val="24"/>
                <w:u w:val="none"/>
                <w:lang w:val="en-US" w:eastAsia="zh-CN" w:bidi="ar"/>
              </w:rPr>
              <w:t>统一社会信用代码</w:t>
            </w:r>
          </w:p>
        </w:tc>
        <w:tc>
          <w:tcPr>
            <w:tcW w:w="3202" w:type="dxa"/>
            <w:tcBorders>
              <w:tl2br w:val="nil"/>
              <w:tr2bl w:val="nil"/>
            </w:tcBorders>
            <w:noWrap w:val="0"/>
            <w:vAlign w:val="center"/>
          </w:tcPr>
          <w:p w14:paraId="66F4D4F3">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r>
      <w:tr w14:paraId="35FC6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2518" w:type="dxa"/>
            <w:tcBorders>
              <w:tl2br w:val="nil"/>
              <w:tr2bl w:val="nil"/>
            </w:tcBorders>
            <w:noWrap w:val="0"/>
            <w:vAlign w:val="center"/>
          </w:tcPr>
          <w:p w14:paraId="14053FB5">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lang w:val="en-US" w:eastAsia="zh-CN" w:bidi="ar"/>
              </w:rPr>
            </w:pPr>
            <w:r>
              <w:rPr>
                <w:rFonts w:hint="eastAsia" w:ascii="仿宋_GB2312" w:hAnsi="仿宋_GB2312" w:eastAsia="宋体" w:cs="宋体"/>
                <w:b/>
                <w:bCs/>
                <w:i w:val="0"/>
                <w:iCs w:val="0"/>
                <w:snapToGrid/>
                <w:color w:val="000000"/>
                <w:kern w:val="0"/>
                <w:sz w:val="24"/>
                <w:szCs w:val="24"/>
                <w:u w:val="none"/>
                <w:lang w:val="en-US" w:eastAsia="zh-CN" w:bidi="ar"/>
              </w:rPr>
              <w:t>法定代表人</w:t>
            </w:r>
          </w:p>
        </w:tc>
        <w:tc>
          <w:tcPr>
            <w:tcW w:w="2303" w:type="dxa"/>
            <w:tcBorders>
              <w:tl2br w:val="nil"/>
              <w:tr2bl w:val="nil"/>
            </w:tcBorders>
            <w:noWrap w:val="0"/>
            <w:vAlign w:val="center"/>
          </w:tcPr>
          <w:p w14:paraId="2011C9AF">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406" w:type="dxa"/>
            <w:tcBorders>
              <w:tl2br w:val="nil"/>
              <w:tr2bl w:val="nil"/>
            </w:tcBorders>
            <w:noWrap w:val="0"/>
            <w:vAlign w:val="center"/>
          </w:tcPr>
          <w:p w14:paraId="2919D200">
            <w:pPr>
              <w:widowControl w:val="0"/>
              <w:kinsoku/>
              <w:adjustRightInd/>
              <w:snapToGrid/>
              <w:spacing w:before="0" w:after="0"/>
              <w:ind w:left="0" w:right="0"/>
              <w:jc w:val="center"/>
              <w:textAlignment w:val="auto"/>
              <w:rPr>
                <w:rFonts w:hint="eastAsia" w:ascii="仿宋_GB2312" w:hAnsi="仿宋_GB2312" w:eastAsia="宋体" w:cs="宋体"/>
                <w:b/>
                <w:bCs/>
                <w:i w:val="0"/>
                <w:iCs w:val="0"/>
                <w:snapToGrid/>
                <w:color w:val="000000"/>
                <w:kern w:val="0"/>
                <w:sz w:val="24"/>
                <w:szCs w:val="24"/>
                <w:u w:val="none"/>
                <w:lang w:val="en-US" w:eastAsia="zh-CN" w:bidi="ar"/>
              </w:rPr>
            </w:pPr>
            <w:r>
              <w:rPr>
                <w:rFonts w:hint="eastAsia" w:ascii="仿宋_GB2312" w:hAnsi="仿宋_GB2312" w:eastAsia="宋体" w:cs="宋体"/>
                <w:b/>
                <w:bCs/>
                <w:i w:val="0"/>
                <w:iCs w:val="0"/>
                <w:snapToGrid/>
                <w:color w:val="000000"/>
                <w:kern w:val="0"/>
                <w:sz w:val="24"/>
                <w:szCs w:val="24"/>
                <w:u w:val="none"/>
                <w:lang w:val="en-US" w:eastAsia="zh-CN" w:bidi="ar"/>
              </w:rPr>
              <w:t>联系电话</w:t>
            </w:r>
          </w:p>
        </w:tc>
        <w:tc>
          <w:tcPr>
            <w:tcW w:w="3202" w:type="dxa"/>
            <w:tcBorders>
              <w:tl2br w:val="nil"/>
              <w:tr2bl w:val="nil"/>
            </w:tcBorders>
            <w:noWrap w:val="0"/>
            <w:vAlign w:val="center"/>
          </w:tcPr>
          <w:p w14:paraId="4E43D779">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r>
      <w:tr w14:paraId="7B1F0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2518" w:type="dxa"/>
            <w:tcBorders>
              <w:tl2br w:val="nil"/>
              <w:tr2bl w:val="nil"/>
            </w:tcBorders>
            <w:noWrap w:val="0"/>
            <w:vAlign w:val="center"/>
          </w:tcPr>
          <w:p w14:paraId="7EB1A3C2">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lang w:val="en-US" w:eastAsia="zh-CN" w:bidi="ar"/>
              </w:rPr>
            </w:pPr>
            <w:r>
              <w:rPr>
                <w:rFonts w:hint="eastAsia" w:ascii="仿宋_GB2312" w:hAnsi="仿宋_GB2312" w:eastAsia="宋体" w:cs="宋体"/>
                <w:b/>
                <w:bCs/>
                <w:i w:val="0"/>
                <w:iCs w:val="0"/>
                <w:snapToGrid/>
                <w:color w:val="000000"/>
                <w:kern w:val="0"/>
                <w:sz w:val="24"/>
                <w:szCs w:val="24"/>
                <w:u w:val="none"/>
                <w:lang w:val="en-US" w:eastAsia="zh-CN" w:bidi="ar"/>
              </w:rPr>
              <w:t>法定代表人证件</w:t>
            </w:r>
          </w:p>
          <w:p w14:paraId="4AFB22D6">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rPr>
            </w:pPr>
            <w:r>
              <w:rPr>
                <w:rFonts w:hint="eastAsia" w:ascii="仿宋_GB2312" w:hAnsi="仿宋_GB2312" w:eastAsia="宋体" w:cs="宋体"/>
                <w:b/>
                <w:bCs/>
                <w:i w:val="0"/>
                <w:iCs w:val="0"/>
                <w:snapToGrid/>
                <w:color w:val="000000"/>
                <w:kern w:val="0"/>
                <w:sz w:val="24"/>
                <w:szCs w:val="24"/>
                <w:u w:val="none"/>
                <w:lang w:val="en-US" w:eastAsia="zh-CN" w:bidi="ar"/>
              </w:rPr>
              <w:t>类型/号码</w:t>
            </w:r>
          </w:p>
        </w:tc>
        <w:tc>
          <w:tcPr>
            <w:tcW w:w="6911" w:type="dxa"/>
            <w:gridSpan w:val="3"/>
            <w:tcBorders>
              <w:tl2br w:val="nil"/>
              <w:tr2bl w:val="nil"/>
            </w:tcBorders>
            <w:noWrap w:val="0"/>
            <w:vAlign w:val="center"/>
          </w:tcPr>
          <w:p w14:paraId="263A2998">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i w:val="0"/>
                <w:iCs w:val="0"/>
                <w:snapToGrid/>
                <w:color w:val="000000"/>
                <w:kern w:val="0"/>
                <w:sz w:val="24"/>
                <w:szCs w:val="24"/>
                <w:u w:val="none"/>
              </w:rPr>
            </w:pPr>
          </w:p>
        </w:tc>
      </w:tr>
      <w:tr w14:paraId="060EF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2518" w:type="dxa"/>
            <w:tcBorders>
              <w:tl2br w:val="nil"/>
              <w:tr2bl w:val="nil"/>
            </w:tcBorders>
            <w:noWrap w:val="0"/>
            <w:vAlign w:val="center"/>
          </w:tcPr>
          <w:p w14:paraId="5EF1133A">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lang w:val="en-US" w:eastAsia="zh-CN" w:bidi="ar"/>
              </w:rPr>
            </w:pPr>
            <w:r>
              <w:rPr>
                <w:rFonts w:hint="eastAsia" w:ascii="仿宋_GB2312" w:hAnsi="仿宋_GB2312" w:eastAsia="宋体" w:cs="宋体"/>
                <w:b/>
                <w:bCs/>
                <w:i w:val="0"/>
                <w:iCs w:val="0"/>
                <w:snapToGrid/>
                <w:color w:val="000000"/>
                <w:kern w:val="0"/>
                <w:sz w:val="24"/>
                <w:szCs w:val="24"/>
                <w:u w:val="none"/>
                <w:lang w:val="en-US" w:eastAsia="zh-CN" w:bidi="ar"/>
              </w:rPr>
              <w:t>委托代理人</w:t>
            </w:r>
          </w:p>
        </w:tc>
        <w:tc>
          <w:tcPr>
            <w:tcW w:w="2303" w:type="dxa"/>
            <w:tcBorders>
              <w:tl2br w:val="nil"/>
              <w:tr2bl w:val="nil"/>
            </w:tcBorders>
            <w:noWrap w:val="0"/>
            <w:vAlign w:val="center"/>
          </w:tcPr>
          <w:p w14:paraId="24228E47">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i w:val="0"/>
                <w:iCs w:val="0"/>
                <w:snapToGrid/>
                <w:color w:val="000000"/>
                <w:kern w:val="0"/>
                <w:sz w:val="24"/>
                <w:szCs w:val="24"/>
                <w:u w:val="none"/>
              </w:rPr>
            </w:pPr>
          </w:p>
        </w:tc>
        <w:tc>
          <w:tcPr>
            <w:tcW w:w="1406" w:type="dxa"/>
            <w:tcBorders>
              <w:tl2br w:val="nil"/>
              <w:tr2bl w:val="nil"/>
            </w:tcBorders>
            <w:noWrap w:val="0"/>
            <w:vAlign w:val="center"/>
          </w:tcPr>
          <w:p w14:paraId="0A40F5F1">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i w:val="0"/>
                <w:iCs w:val="0"/>
                <w:snapToGrid/>
                <w:color w:val="000000"/>
                <w:kern w:val="0"/>
                <w:sz w:val="24"/>
                <w:szCs w:val="24"/>
                <w:u w:val="none"/>
              </w:rPr>
            </w:pPr>
            <w:r>
              <w:rPr>
                <w:rFonts w:hint="eastAsia" w:ascii="仿宋_GB2312" w:hAnsi="仿宋_GB2312" w:eastAsia="宋体" w:cs="宋体"/>
                <w:b/>
                <w:bCs/>
                <w:i w:val="0"/>
                <w:iCs w:val="0"/>
                <w:snapToGrid/>
                <w:color w:val="000000"/>
                <w:kern w:val="0"/>
                <w:sz w:val="24"/>
                <w:szCs w:val="24"/>
                <w:u w:val="none"/>
                <w:lang w:val="en-US" w:eastAsia="zh-CN" w:bidi="ar"/>
              </w:rPr>
              <w:t>联系电话</w:t>
            </w:r>
          </w:p>
        </w:tc>
        <w:tc>
          <w:tcPr>
            <w:tcW w:w="3202" w:type="dxa"/>
            <w:tcBorders>
              <w:tl2br w:val="nil"/>
              <w:tr2bl w:val="nil"/>
            </w:tcBorders>
            <w:noWrap w:val="0"/>
            <w:vAlign w:val="center"/>
          </w:tcPr>
          <w:p w14:paraId="57CD7D6E">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i w:val="0"/>
                <w:iCs w:val="0"/>
                <w:snapToGrid/>
                <w:color w:val="000000"/>
                <w:kern w:val="0"/>
                <w:sz w:val="24"/>
                <w:szCs w:val="24"/>
                <w:u w:val="none"/>
              </w:rPr>
            </w:pPr>
          </w:p>
        </w:tc>
      </w:tr>
      <w:tr w14:paraId="26F09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2518" w:type="dxa"/>
            <w:tcBorders>
              <w:tl2br w:val="nil"/>
              <w:tr2bl w:val="nil"/>
            </w:tcBorders>
            <w:noWrap w:val="0"/>
            <w:vAlign w:val="center"/>
          </w:tcPr>
          <w:p w14:paraId="7B1C3DCF">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color w:val="000000"/>
                <w:kern w:val="0"/>
                <w:sz w:val="24"/>
                <w:szCs w:val="24"/>
                <w:lang w:bidi="ar"/>
              </w:rPr>
            </w:pPr>
            <w:r>
              <w:rPr>
                <w:rFonts w:hint="eastAsia" w:ascii="仿宋_GB2312" w:hAnsi="仿宋_GB2312" w:eastAsia="宋体" w:cs="宋体"/>
                <w:b/>
                <w:bCs/>
                <w:color w:val="000000"/>
                <w:kern w:val="0"/>
                <w:sz w:val="24"/>
                <w:szCs w:val="24"/>
                <w:lang w:bidi="ar"/>
              </w:rPr>
              <w:t>道路运输经营</w:t>
            </w:r>
          </w:p>
          <w:p w14:paraId="6302B952">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lang w:val="en-US" w:eastAsia="zh-CN" w:bidi="ar"/>
              </w:rPr>
            </w:pPr>
            <w:r>
              <w:rPr>
                <w:rFonts w:hint="eastAsia" w:ascii="仿宋_GB2312" w:hAnsi="仿宋_GB2312" w:eastAsia="宋体" w:cs="宋体"/>
                <w:b/>
                <w:bCs/>
                <w:color w:val="000000"/>
                <w:kern w:val="0"/>
                <w:sz w:val="24"/>
                <w:szCs w:val="24"/>
                <w:lang w:bidi="ar"/>
              </w:rPr>
              <w:t>许可证</w:t>
            </w:r>
            <w:r>
              <w:rPr>
                <w:rFonts w:hint="eastAsia" w:ascii="仿宋_GB2312" w:hAnsi="仿宋_GB2312" w:eastAsia="宋体" w:cs="宋体"/>
                <w:b/>
                <w:bCs/>
                <w:color w:val="000000"/>
                <w:kern w:val="0"/>
                <w:sz w:val="24"/>
                <w:szCs w:val="24"/>
                <w:lang w:val="en-US" w:eastAsia="zh-CN" w:bidi="ar"/>
              </w:rPr>
              <w:t>编号</w:t>
            </w:r>
          </w:p>
        </w:tc>
        <w:tc>
          <w:tcPr>
            <w:tcW w:w="2303" w:type="dxa"/>
            <w:tcBorders>
              <w:tl2br w:val="nil"/>
              <w:tr2bl w:val="nil"/>
            </w:tcBorders>
            <w:noWrap w:val="0"/>
            <w:vAlign w:val="center"/>
          </w:tcPr>
          <w:p w14:paraId="0EDE9A6B">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i w:val="0"/>
                <w:iCs w:val="0"/>
                <w:snapToGrid/>
                <w:color w:val="000000"/>
                <w:kern w:val="0"/>
                <w:sz w:val="24"/>
                <w:szCs w:val="24"/>
                <w:u w:val="none"/>
              </w:rPr>
            </w:pPr>
          </w:p>
        </w:tc>
        <w:tc>
          <w:tcPr>
            <w:tcW w:w="1406" w:type="dxa"/>
            <w:tcBorders>
              <w:tl2br w:val="nil"/>
              <w:tr2bl w:val="nil"/>
            </w:tcBorders>
            <w:noWrap w:val="0"/>
            <w:vAlign w:val="center"/>
          </w:tcPr>
          <w:p w14:paraId="3958DA7E">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lang w:val="en-US" w:eastAsia="zh-CN" w:bidi="ar"/>
              </w:rPr>
            </w:pPr>
            <w:r>
              <w:rPr>
                <w:rFonts w:hint="eastAsia" w:ascii="仿宋_GB2312" w:hAnsi="仿宋_GB2312" w:eastAsia="宋体" w:cs="宋体"/>
                <w:b/>
                <w:bCs/>
                <w:i w:val="0"/>
                <w:iCs w:val="0"/>
                <w:snapToGrid/>
                <w:color w:val="000000"/>
                <w:kern w:val="0"/>
                <w:sz w:val="24"/>
                <w:szCs w:val="24"/>
                <w:u w:val="none"/>
                <w:lang w:val="en-US" w:eastAsia="zh-CN" w:bidi="ar"/>
              </w:rPr>
              <w:t>有效期限</w:t>
            </w:r>
          </w:p>
        </w:tc>
        <w:tc>
          <w:tcPr>
            <w:tcW w:w="3202" w:type="dxa"/>
            <w:tcBorders>
              <w:tl2br w:val="nil"/>
              <w:tr2bl w:val="nil"/>
            </w:tcBorders>
            <w:noWrap w:val="0"/>
            <w:vAlign w:val="center"/>
          </w:tcPr>
          <w:p w14:paraId="202B3022">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i w:val="0"/>
                <w:iCs w:val="0"/>
                <w:snapToGrid/>
                <w:color w:val="000000"/>
                <w:kern w:val="0"/>
                <w:sz w:val="24"/>
                <w:szCs w:val="24"/>
                <w:u w:val="none"/>
              </w:rPr>
            </w:pPr>
          </w:p>
        </w:tc>
      </w:tr>
      <w:tr w14:paraId="73D0E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2518" w:type="dxa"/>
            <w:tcBorders>
              <w:tl2br w:val="nil"/>
              <w:tr2bl w:val="nil"/>
            </w:tcBorders>
            <w:noWrap w:val="0"/>
            <w:vAlign w:val="center"/>
          </w:tcPr>
          <w:p w14:paraId="1CB0E8F3">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lang w:val="en-US" w:eastAsia="zh-CN" w:bidi="ar"/>
              </w:rPr>
            </w:pPr>
            <w:r>
              <w:rPr>
                <w:rFonts w:hint="eastAsia" w:ascii="仿宋_GB2312" w:hAnsi="仿宋_GB2312" w:eastAsia="宋体" w:cs="宋体"/>
                <w:b/>
                <w:bCs/>
                <w:i w:val="0"/>
                <w:iCs w:val="0"/>
                <w:snapToGrid/>
                <w:color w:val="000000"/>
                <w:kern w:val="0"/>
                <w:sz w:val="24"/>
                <w:szCs w:val="24"/>
                <w:u w:val="none"/>
                <w:lang w:val="en-US" w:eastAsia="zh-CN" w:bidi="ar"/>
              </w:rPr>
              <w:t>单位地址</w:t>
            </w:r>
          </w:p>
        </w:tc>
        <w:tc>
          <w:tcPr>
            <w:tcW w:w="2303" w:type="dxa"/>
            <w:tcBorders>
              <w:tl2br w:val="nil"/>
              <w:tr2bl w:val="nil"/>
            </w:tcBorders>
            <w:noWrap w:val="0"/>
            <w:vAlign w:val="center"/>
          </w:tcPr>
          <w:p w14:paraId="74A54D52">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406" w:type="dxa"/>
            <w:tcBorders>
              <w:tl2br w:val="nil"/>
              <w:tr2bl w:val="nil"/>
            </w:tcBorders>
            <w:noWrap w:val="0"/>
            <w:vAlign w:val="center"/>
          </w:tcPr>
          <w:p w14:paraId="6AFF7982">
            <w:pPr>
              <w:widowControl w:val="0"/>
              <w:kinsoku/>
              <w:adjustRightInd/>
              <w:snapToGrid/>
              <w:spacing w:before="0" w:after="0"/>
              <w:ind w:left="0" w:right="0"/>
              <w:jc w:val="center"/>
              <w:textAlignment w:val="auto"/>
              <w:rPr>
                <w:rFonts w:hint="eastAsia" w:ascii="仿宋_GB2312" w:hAnsi="仿宋_GB2312" w:eastAsia="宋体" w:cs="宋体"/>
                <w:b/>
                <w:bCs/>
                <w:i w:val="0"/>
                <w:iCs w:val="0"/>
                <w:snapToGrid/>
                <w:color w:val="000000"/>
                <w:kern w:val="0"/>
                <w:sz w:val="24"/>
                <w:szCs w:val="24"/>
                <w:u w:val="none"/>
                <w:lang w:val="en-US" w:eastAsia="zh-CN" w:bidi="ar"/>
              </w:rPr>
            </w:pPr>
          </w:p>
        </w:tc>
        <w:tc>
          <w:tcPr>
            <w:tcW w:w="3202" w:type="dxa"/>
            <w:tcBorders>
              <w:tl2br w:val="nil"/>
              <w:tr2bl w:val="nil"/>
            </w:tcBorders>
            <w:noWrap w:val="0"/>
            <w:vAlign w:val="center"/>
          </w:tcPr>
          <w:p w14:paraId="602BC125">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r>
      <w:tr w14:paraId="61028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2518" w:type="dxa"/>
            <w:tcBorders>
              <w:tl2br w:val="nil"/>
              <w:tr2bl w:val="nil"/>
            </w:tcBorders>
            <w:noWrap w:val="0"/>
            <w:vAlign w:val="center"/>
          </w:tcPr>
          <w:p w14:paraId="14F10187">
            <w:pPr>
              <w:keepNext w:val="0"/>
              <w:keepLines w:val="0"/>
              <w:widowControl/>
              <w:suppressLineNumbers w:val="0"/>
              <w:kinsoku/>
              <w:adjustRightInd/>
              <w:snapToGrid/>
              <w:spacing w:before="0" w:after="0"/>
              <w:ind w:left="0" w:right="0"/>
              <w:jc w:val="center"/>
              <w:textAlignment w:val="center"/>
              <w:rPr>
                <w:rFonts w:hint="default" w:ascii="仿宋_GB2312" w:hAnsi="仿宋_GB2312" w:eastAsia="宋体" w:cs="宋体"/>
                <w:b/>
                <w:bCs/>
                <w:i w:val="0"/>
                <w:iCs w:val="0"/>
                <w:snapToGrid/>
                <w:color w:val="000000"/>
                <w:kern w:val="0"/>
                <w:sz w:val="24"/>
                <w:szCs w:val="24"/>
                <w:u w:val="none"/>
                <w:lang w:val="en-US" w:eastAsia="zh-CN" w:bidi="ar"/>
              </w:rPr>
            </w:pPr>
            <w:r>
              <w:rPr>
                <w:rFonts w:hint="eastAsia" w:ascii="仿宋_GB2312" w:hAnsi="仿宋_GB2312" w:eastAsia="宋体" w:cs="宋体"/>
                <w:b/>
                <w:bCs/>
                <w:i w:val="0"/>
                <w:iCs w:val="0"/>
                <w:snapToGrid/>
                <w:color w:val="000000"/>
                <w:kern w:val="0"/>
                <w:sz w:val="24"/>
                <w:szCs w:val="24"/>
                <w:u w:val="none"/>
                <w:lang w:val="en-US" w:eastAsia="zh-CN" w:bidi="ar"/>
              </w:rPr>
              <w:t>停车位数量（个）</w:t>
            </w:r>
          </w:p>
        </w:tc>
        <w:tc>
          <w:tcPr>
            <w:tcW w:w="2303" w:type="dxa"/>
            <w:tcBorders>
              <w:tl2br w:val="nil"/>
              <w:tr2bl w:val="nil"/>
            </w:tcBorders>
            <w:noWrap w:val="0"/>
            <w:vAlign w:val="center"/>
          </w:tcPr>
          <w:p w14:paraId="2783EA06">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406" w:type="dxa"/>
            <w:tcBorders>
              <w:tl2br w:val="nil"/>
              <w:tr2bl w:val="nil"/>
            </w:tcBorders>
            <w:noWrap w:val="0"/>
            <w:vAlign w:val="center"/>
          </w:tcPr>
          <w:p w14:paraId="78BAA85A">
            <w:pPr>
              <w:widowControl w:val="0"/>
              <w:kinsoku/>
              <w:adjustRightInd/>
              <w:snapToGrid/>
              <w:spacing w:before="0" w:after="0"/>
              <w:ind w:left="0" w:right="0"/>
              <w:jc w:val="center"/>
              <w:textAlignment w:val="auto"/>
              <w:rPr>
                <w:rFonts w:hint="eastAsia" w:ascii="仿宋_GB2312" w:hAnsi="仿宋_GB2312" w:eastAsia="宋体" w:cs="宋体"/>
                <w:b/>
                <w:bCs/>
                <w:i w:val="0"/>
                <w:iCs w:val="0"/>
                <w:snapToGrid/>
                <w:color w:val="000000"/>
                <w:kern w:val="0"/>
                <w:sz w:val="24"/>
                <w:szCs w:val="24"/>
                <w:u w:val="none"/>
                <w:lang w:val="en-US" w:eastAsia="zh-CN" w:bidi="ar"/>
              </w:rPr>
            </w:pPr>
            <w:r>
              <w:rPr>
                <w:rFonts w:hint="eastAsia" w:ascii="仿宋_GB2312" w:hAnsi="仿宋_GB2312" w:eastAsia="宋体" w:cs="宋体"/>
                <w:b/>
                <w:bCs/>
                <w:i w:val="0"/>
                <w:iCs w:val="0"/>
                <w:snapToGrid/>
                <w:color w:val="000000"/>
                <w:kern w:val="0"/>
                <w:sz w:val="24"/>
                <w:szCs w:val="24"/>
                <w:u w:val="none"/>
                <w:lang w:val="en-US" w:eastAsia="zh-CN" w:bidi="ar"/>
              </w:rPr>
              <w:t>停车位总面积（㎡）</w:t>
            </w:r>
          </w:p>
        </w:tc>
        <w:tc>
          <w:tcPr>
            <w:tcW w:w="3202" w:type="dxa"/>
            <w:tcBorders>
              <w:tl2br w:val="nil"/>
              <w:tr2bl w:val="nil"/>
            </w:tcBorders>
            <w:noWrap w:val="0"/>
            <w:vAlign w:val="center"/>
          </w:tcPr>
          <w:p w14:paraId="6629AB01">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r>
      <w:tr w14:paraId="4DAC2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2518" w:type="dxa"/>
            <w:tcBorders>
              <w:tl2br w:val="nil"/>
              <w:tr2bl w:val="nil"/>
            </w:tcBorders>
            <w:noWrap w:val="0"/>
            <w:vAlign w:val="center"/>
          </w:tcPr>
          <w:p w14:paraId="6075F97C">
            <w:pPr>
              <w:keepNext w:val="0"/>
              <w:keepLines w:val="0"/>
              <w:widowControl/>
              <w:suppressLineNumbers w:val="0"/>
              <w:kinsoku/>
              <w:adjustRightInd/>
              <w:snapToGrid/>
              <w:spacing w:before="0" w:after="0"/>
              <w:ind w:left="0" w:right="0"/>
              <w:jc w:val="center"/>
              <w:textAlignment w:val="center"/>
              <w:rPr>
                <w:rFonts w:hint="default" w:ascii="仿宋_GB2312" w:hAnsi="仿宋_GB2312" w:eastAsia="宋体" w:cs="宋体"/>
                <w:b/>
                <w:bCs/>
                <w:i w:val="0"/>
                <w:iCs w:val="0"/>
                <w:snapToGrid/>
                <w:color w:val="000000"/>
                <w:kern w:val="0"/>
                <w:sz w:val="24"/>
                <w:szCs w:val="24"/>
                <w:u w:val="none"/>
                <w:lang w:val="en-US"/>
              </w:rPr>
            </w:pPr>
            <w:r>
              <w:rPr>
                <w:rFonts w:hint="eastAsia" w:ascii="仿宋_GB2312" w:hAnsi="仿宋_GB2312" w:eastAsia="宋体" w:cs="宋体"/>
                <w:b/>
                <w:bCs/>
                <w:i w:val="0"/>
                <w:iCs w:val="0"/>
                <w:snapToGrid/>
                <w:color w:val="000000"/>
                <w:kern w:val="0"/>
                <w:sz w:val="24"/>
                <w:szCs w:val="24"/>
                <w:u w:val="none"/>
                <w:lang w:val="en-US" w:eastAsia="zh-CN" w:bidi="ar"/>
              </w:rPr>
              <w:t>停车场地址</w:t>
            </w:r>
          </w:p>
        </w:tc>
        <w:tc>
          <w:tcPr>
            <w:tcW w:w="6911" w:type="dxa"/>
            <w:gridSpan w:val="3"/>
            <w:tcBorders>
              <w:tl2br w:val="nil"/>
              <w:tr2bl w:val="nil"/>
            </w:tcBorders>
            <w:noWrap w:val="0"/>
            <w:vAlign w:val="center"/>
          </w:tcPr>
          <w:p w14:paraId="189F43D3">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r>
      <w:tr w14:paraId="6AE7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2518" w:type="dxa"/>
            <w:tcBorders>
              <w:tl2br w:val="nil"/>
              <w:tr2bl w:val="nil"/>
            </w:tcBorders>
            <w:noWrap w:val="0"/>
            <w:vAlign w:val="center"/>
          </w:tcPr>
          <w:p w14:paraId="37B0992A">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lang w:val="en-US" w:eastAsia="zh-CN" w:bidi="ar"/>
              </w:rPr>
            </w:pPr>
            <w:r>
              <w:rPr>
                <w:rFonts w:hint="eastAsia" w:ascii="仿宋_GB2312" w:hAnsi="仿宋_GB2312" w:eastAsia="宋体" w:cs="宋体"/>
                <w:b/>
                <w:bCs/>
                <w:i w:val="0"/>
                <w:iCs w:val="0"/>
                <w:snapToGrid/>
                <w:color w:val="000000"/>
                <w:kern w:val="0"/>
                <w:sz w:val="24"/>
                <w:szCs w:val="24"/>
                <w:u w:val="none"/>
                <w:lang w:val="en-US" w:eastAsia="zh-CN" w:bidi="ar"/>
              </w:rPr>
              <w:t>申请事项</w:t>
            </w:r>
          </w:p>
        </w:tc>
        <w:tc>
          <w:tcPr>
            <w:tcW w:w="6911" w:type="dxa"/>
            <w:gridSpan w:val="3"/>
            <w:tcBorders>
              <w:tl2br w:val="nil"/>
              <w:tr2bl w:val="nil"/>
            </w:tcBorders>
            <w:noWrap w:val="0"/>
            <w:vAlign w:val="center"/>
          </w:tcPr>
          <w:p w14:paraId="75D3EF72">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黑体" w:cs="黑体"/>
                <w:i w:val="0"/>
                <w:iCs w:val="0"/>
                <w:snapToGrid/>
                <w:color w:val="000000"/>
                <w:kern w:val="0"/>
                <w:sz w:val="24"/>
                <w:szCs w:val="24"/>
                <w:u w:val="none"/>
              </w:rPr>
            </w:pPr>
            <w:r>
              <w:rPr>
                <w:rStyle w:val="12"/>
                <w:rFonts w:hint="eastAsia" w:ascii="宋体" w:hAnsi="宋体" w:eastAsia="宋体" w:cs="宋体"/>
                <w:b w:val="0"/>
                <w:bCs w:val="0"/>
                <w:snapToGrid/>
                <w:kern w:val="0"/>
                <w:lang w:val="en-US" w:eastAsia="zh-CN" w:bidi="ar"/>
              </w:rPr>
              <w:t>首次</w:t>
            </w:r>
            <w:bookmarkStart w:id="1253" w:name="OLE_LINK53"/>
            <w:r>
              <w:rPr>
                <w:rFonts w:hint="eastAsia" w:ascii="仿宋_GB2312" w:hAnsi="仿宋_GB2312" w:eastAsia="宋体" w:cs="宋体"/>
                <w:spacing w:val="0"/>
                <w:w w:val="100"/>
                <w:sz w:val="24"/>
                <w:szCs w:val="24"/>
                <w:lang w:eastAsia="zh-CN"/>
              </w:rPr>
              <w:t>□</w:t>
            </w:r>
            <w:bookmarkEnd w:id="1253"/>
            <w:r>
              <w:rPr>
                <w:rStyle w:val="12"/>
                <w:rFonts w:ascii="仿宋_GB2312" w:hAnsi="仿宋_GB2312"/>
                <w:snapToGrid/>
                <w:kern w:val="0"/>
                <w:lang w:val="en-US" w:eastAsia="zh-CN" w:bidi="ar"/>
              </w:rPr>
              <w:t xml:space="preserve">     </w:t>
            </w:r>
            <w:r>
              <w:rPr>
                <w:rStyle w:val="12"/>
                <w:rFonts w:ascii="宋体" w:hAnsi="宋体" w:eastAsia="宋体" w:cs="宋体"/>
                <w:b w:val="0"/>
                <w:bCs w:val="0"/>
                <w:snapToGrid/>
                <w:kern w:val="0"/>
                <w:lang w:val="en-US" w:eastAsia="zh-CN" w:bidi="ar"/>
              </w:rPr>
              <w:t>变更</w:t>
            </w:r>
            <w:r>
              <w:rPr>
                <w:rFonts w:hint="eastAsia" w:ascii="仿宋_GB2312" w:hAnsi="仿宋_GB2312" w:eastAsia="宋体" w:cs="宋体"/>
                <w:spacing w:val="0"/>
                <w:w w:val="100"/>
                <w:sz w:val="24"/>
                <w:szCs w:val="24"/>
                <w:lang w:eastAsia="zh-CN"/>
              </w:rPr>
              <w:t>□</w:t>
            </w:r>
            <w:r>
              <w:rPr>
                <w:rStyle w:val="12"/>
                <w:rFonts w:ascii="仿宋_GB2312" w:hAnsi="仿宋_GB2312"/>
                <w:snapToGrid/>
                <w:kern w:val="0"/>
                <w:lang w:val="en-US" w:eastAsia="zh-CN" w:bidi="ar"/>
              </w:rPr>
              <w:t xml:space="preserve">  </w:t>
            </w:r>
            <w:r>
              <w:rPr>
                <w:rStyle w:val="12"/>
                <w:rFonts w:hint="eastAsia" w:ascii="仿宋_GB2312" w:hAnsi="仿宋_GB2312"/>
                <w:snapToGrid/>
                <w:kern w:val="0"/>
                <w:lang w:val="en-US" w:eastAsia="zh-CN" w:bidi="ar"/>
              </w:rPr>
              <w:t xml:space="preserve">  </w:t>
            </w:r>
            <w:r>
              <w:rPr>
                <w:rStyle w:val="12"/>
                <w:rFonts w:ascii="宋体" w:hAnsi="宋体" w:eastAsia="宋体" w:cs="宋体"/>
                <w:b/>
                <w:bCs/>
                <w:snapToGrid/>
                <w:kern w:val="0"/>
                <w:lang w:val="en-US" w:eastAsia="zh-CN" w:bidi="ar"/>
              </w:rPr>
              <w:t xml:space="preserve"> </w:t>
            </w:r>
            <w:r>
              <w:rPr>
                <w:rStyle w:val="12"/>
                <w:rFonts w:ascii="宋体" w:hAnsi="宋体" w:eastAsia="宋体" w:cs="宋体"/>
                <w:b w:val="0"/>
                <w:bCs w:val="0"/>
                <w:snapToGrid/>
                <w:kern w:val="0"/>
                <w:lang w:val="en-US" w:eastAsia="zh-CN" w:bidi="ar"/>
              </w:rPr>
              <w:t>延</w:t>
            </w:r>
            <w:r>
              <w:rPr>
                <w:rStyle w:val="12"/>
                <w:rFonts w:hint="eastAsia" w:ascii="宋体" w:hAnsi="宋体" w:eastAsia="宋体" w:cs="宋体"/>
                <w:b w:val="0"/>
                <w:bCs w:val="0"/>
                <w:snapToGrid/>
                <w:kern w:val="0"/>
                <w:lang w:val="en-US" w:eastAsia="zh-CN" w:bidi="ar"/>
              </w:rPr>
              <w:t>续</w:t>
            </w:r>
            <w:r>
              <w:rPr>
                <w:rFonts w:hint="eastAsia" w:ascii="仿宋_GB2312" w:hAnsi="仿宋_GB2312" w:eastAsia="宋体" w:cs="宋体"/>
                <w:spacing w:val="0"/>
                <w:w w:val="100"/>
                <w:sz w:val="24"/>
                <w:szCs w:val="24"/>
                <w:lang w:eastAsia="zh-CN"/>
              </w:rPr>
              <w:t>□</w:t>
            </w:r>
          </w:p>
        </w:tc>
      </w:tr>
      <w:tr w14:paraId="2831C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trPr>
        <w:tc>
          <w:tcPr>
            <w:tcW w:w="2518" w:type="dxa"/>
            <w:tcBorders>
              <w:tl2br w:val="nil"/>
              <w:tr2bl w:val="nil"/>
            </w:tcBorders>
            <w:noWrap w:val="0"/>
            <w:vAlign w:val="center"/>
          </w:tcPr>
          <w:p w14:paraId="7A2EC885">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rPr>
            </w:pPr>
            <w:r>
              <w:rPr>
                <w:rFonts w:hint="eastAsia" w:ascii="仿宋_GB2312" w:hAnsi="仿宋_GB2312" w:eastAsia="宋体" w:cs="宋体"/>
                <w:b/>
                <w:bCs/>
                <w:i w:val="0"/>
                <w:iCs w:val="0"/>
                <w:snapToGrid/>
                <w:color w:val="000000"/>
                <w:kern w:val="0"/>
                <w:sz w:val="24"/>
                <w:szCs w:val="24"/>
                <w:u w:val="none"/>
                <w:lang w:val="en-US" w:eastAsia="zh-CN" w:bidi="ar"/>
              </w:rPr>
              <w:t>原处置证编号</w:t>
            </w:r>
            <w:r>
              <w:rPr>
                <w:rFonts w:hint="eastAsia" w:ascii="仿宋_GB2312" w:hAnsi="仿宋_GB2312" w:eastAsia="宋体" w:cs="宋体"/>
                <w:b/>
                <w:bCs/>
                <w:i w:val="0"/>
                <w:iCs w:val="0"/>
                <w:snapToGrid/>
                <w:color w:val="000000"/>
                <w:kern w:val="0"/>
                <w:sz w:val="24"/>
                <w:szCs w:val="24"/>
                <w:u w:val="none"/>
                <w:lang w:val="en-US" w:eastAsia="zh-CN" w:bidi="ar"/>
              </w:rPr>
              <w:br w:type="textWrapping"/>
            </w:r>
            <w:r>
              <w:rPr>
                <w:rFonts w:hint="eastAsia" w:ascii="仿宋_GB2312" w:hAnsi="仿宋_GB2312" w:eastAsia="宋体" w:cs="宋体"/>
                <w:i w:val="0"/>
                <w:iCs w:val="0"/>
                <w:snapToGrid/>
                <w:color w:val="000000"/>
                <w:kern w:val="0"/>
                <w:sz w:val="20"/>
                <w:szCs w:val="20"/>
                <w:u w:val="none"/>
                <w:lang w:val="en-US" w:eastAsia="zh-CN" w:bidi="ar"/>
              </w:rPr>
              <w:t>（变更或延续需填写）</w:t>
            </w:r>
          </w:p>
        </w:tc>
        <w:tc>
          <w:tcPr>
            <w:tcW w:w="6911" w:type="dxa"/>
            <w:gridSpan w:val="3"/>
            <w:tcBorders>
              <w:tl2br w:val="nil"/>
              <w:tr2bl w:val="nil"/>
            </w:tcBorders>
            <w:noWrap w:val="0"/>
            <w:vAlign w:val="center"/>
          </w:tcPr>
          <w:p w14:paraId="53068821">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r>
      <w:tr w14:paraId="7BC85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8" w:hRule="atLeast"/>
        </w:trPr>
        <w:tc>
          <w:tcPr>
            <w:tcW w:w="2518" w:type="dxa"/>
            <w:tcBorders>
              <w:tl2br w:val="nil"/>
              <w:tr2bl w:val="nil"/>
            </w:tcBorders>
            <w:noWrap w:val="0"/>
            <w:vAlign w:val="center"/>
          </w:tcPr>
          <w:p w14:paraId="7882ED83">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rPr>
            </w:pPr>
            <w:r>
              <w:rPr>
                <w:rFonts w:hint="eastAsia" w:ascii="仿宋_GB2312" w:hAnsi="仿宋_GB2312" w:eastAsia="宋体" w:cs="宋体"/>
                <w:b/>
                <w:bCs/>
                <w:i w:val="0"/>
                <w:iCs w:val="0"/>
                <w:snapToGrid/>
                <w:color w:val="000000"/>
                <w:kern w:val="0"/>
                <w:sz w:val="24"/>
                <w:szCs w:val="24"/>
                <w:u w:val="none"/>
                <w:lang w:val="en-US" w:eastAsia="zh-CN" w:bidi="ar"/>
              </w:rPr>
              <w:t>变更或延续事由</w:t>
            </w:r>
          </w:p>
        </w:tc>
        <w:tc>
          <w:tcPr>
            <w:tcW w:w="6911" w:type="dxa"/>
            <w:gridSpan w:val="3"/>
            <w:tcBorders>
              <w:tl2br w:val="nil"/>
              <w:tr2bl w:val="nil"/>
            </w:tcBorders>
            <w:noWrap w:val="0"/>
            <w:vAlign w:val="center"/>
          </w:tcPr>
          <w:p w14:paraId="273AD8B4">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r>
    </w:tbl>
    <w:p w14:paraId="72B5151F">
      <w:pPr>
        <w:widowControl w:val="0"/>
        <w:kinsoku/>
        <w:adjustRightInd/>
        <w:snapToGrid/>
        <w:spacing w:before="0" w:after="0"/>
        <w:ind w:left="0" w:right="0"/>
        <w:textAlignment w:val="auto"/>
        <w:rPr>
          <w:rFonts w:ascii="仿宋_GB2312" w:hAnsi="仿宋_GB2312" w:eastAsia="仿宋_GB2312" w:cs="仿宋_GB2312"/>
          <w:snapToGrid/>
          <w:kern w:val="0"/>
          <w:sz w:val="22"/>
          <w:szCs w:val="22"/>
        </w:rPr>
        <w:sectPr>
          <w:pgSz w:w="11910" w:h="16840"/>
          <w:pgMar w:top="2098" w:right="1474" w:bottom="1984" w:left="1587" w:header="0" w:footer="964" w:gutter="0"/>
          <w:pgBorders>
            <w:top w:val="none" w:sz="0" w:space="0"/>
            <w:left w:val="none" w:sz="0" w:space="0"/>
            <w:bottom w:val="none" w:sz="0" w:space="0"/>
            <w:right w:val="none" w:sz="0" w:space="0"/>
          </w:pgBorders>
          <w:pgNumType w:fmt="decimal"/>
          <w:cols w:space="720" w:num="1"/>
          <w:rtlGutter w:val="0"/>
          <w:docGrid w:linePitch="1" w:charSpace="0"/>
        </w:sectPr>
      </w:pPr>
    </w:p>
    <w:tbl>
      <w:tblPr>
        <w:tblStyle w:val="6"/>
        <w:tblW w:w="154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4"/>
        <w:gridCol w:w="1602"/>
        <w:gridCol w:w="3407"/>
        <w:gridCol w:w="2125"/>
        <w:gridCol w:w="2140"/>
        <w:gridCol w:w="1508"/>
        <w:gridCol w:w="766"/>
        <w:gridCol w:w="1184"/>
        <w:gridCol w:w="1235"/>
        <w:gridCol w:w="941"/>
      </w:tblGrid>
      <w:tr w14:paraId="143A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15492" w:type="dxa"/>
            <w:gridSpan w:val="10"/>
            <w:tcBorders>
              <w:top w:val="single" w:color="000000" w:sz="4" w:space="0"/>
              <w:left w:val="single" w:color="000000" w:sz="4" w:space="0"/>
              <w:bottom w:val="single" w:color="000000" w:sz="4" w:space="0"/>
              <w:right w:val="single" w:color="000000" w:sz="4" w:space="0"/>
            </w:tcBorders>
            <w:noWrap/>
            <w:vAlign w:val="center"/>
          </w:tcPr>
          <w:p w14:paraId="63BF0712">
            <w:pPr>
              <w:keepNext w:val="0"/>
              <w:keepLines w:val="0"/>
              <w:widowControl/>
              <w:suppressLineNumbers w:val="0"/>
              <w:kinsoku/>
              <w:adjustRightInd/>
              <w:snapToGrid/>
              <w:spacing w:before="0" w:after="0"/>
              <w:ind w:left="0" w:right="0"/>
              <w:jc w:val="center"/>
              <w:textAlignment w:val="center"/>
              <w:rPr>
                <w:rFonts w:hint="default" w:ascii="仿宋_GB2312" w:hAnsi="仿宋_GB2312" w:eastAsia="宋体" w:cs="宋体"/>
                <w:b/>
                <w:bCs/>
                <w:i w:val="0"/>
                <w:iCs w:val="0"/>
                <w:snapToGrid/>
                <w:color w:val="000000"/>
                <w:kern w:val="0"/>
                <w:sz w:val="24"/>
                <w:szCs w:val="24"/>
                <w:u w:val="none"/>
                <w:lang w:val="en-US" w:eastAsia="zh-CN" w:bidi="ar"/>
              </w:rPr>
            </w:pPr>
            <w:r>
              <w:rPr>
                <w:rFonts w:hint="eastAsia" w:ascii="仿宋_GB2312" w:hAnsi="仿宋_GB2312" w:eastAsia="黑体" w:cs="黑体"/>
                <w:b w:val="0"/>
                <w:bCs w:val="0"/>
                <w:i w:val="0"/>
                <w:iCs w:val="0"/>
                <w:snapToGrid/>
                <w:color w:val="000000"/>
                <w:kern w:val="0"/>
                <w:sz w:val="28"/>
                <w:szCs w:val="28"/>
                <w:u w:val="none"/>
                <w:lang w:val="en-US" w:eastAsia="zh-CN" w:bidi="ar"/>
              </w:rPr>
              <w:t>二、建筑垃圾运输车辆清单</w:t>
            </w:r>
          </w:p>
        </w:tc>
      </w:tr>
      <w:tr w14:paraId="2BFE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2C6E18E8">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rPr>
            </w:pPr>
            <w:bookmarkStart w:id="1254" w:name="OLE_LINK69" w:colFirst="1" w:colLast="9"/>
            <w:bookmarkStart w:id="1255" w:name="OLE_LINK97" w:colFirst="1" w:colLast="3"/>
            <w:r>
              <w:rPr>
                <w:rFonts w:hint="eastAsia" w:ascii="仿宋_GB2312" w:hAnsi="仿宋_GB2312" w:eastAsia="宋体" w:cs="宋体"/>
                <w:b/>
                <w:bCs/>
                <w:i w:val="0"/>
                <w:iCs w:val="0"/>
                <w:snapToGrid/>
                <w:color w:val="000000"/>
                <w:kern w:val="0"/>
                <w:sz w:val="24"/>
                <w:szCs w:val="24"/>
                <w:u w:val="none"/>
                <w:lang w:val="en-US" w:eastAsia="zh-CN" w:bidi="ar"/>
              </w:rPr>
              <w:t>序号</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6C521B5D">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rPr>
            </w:pPr>
            <w:r>
              <w:rPr>
                <w:rFonts w:hint="eastAsia" w:ascii="仿宋_GB2312" w:hAnsi="仿宋_GB2312" w:eastAsia="宋体" w:cs="宋体"/>
                <w:b/>
                <w:bCs/>
                <w:i w:val="0"/>
                <w:iCs w:val="0"/>
                <w:snapToGrid/>
                <w:color w:val="000000"/>
                <w:kern w:val="0"/>
                <w:sz w:val="24"/>
                <w:szCs w:val="24"/>
                <w:u w:val="none"/>
                <w:lang w:val="en-US" w:eastAsia="zh-CN" w:bidi="ar"/>
              </w:rPr>
              <w:t>车牌号</w:t>
            </w:r>
          </w:p>
        </w:tc>
        <w:tc>
          <w:tcPr>
            <w:tcW w:w="3407" w:type="dxa"/>
            <w:tcBorders>
              <w:top w:val="single" w:color="000000" w:sz="4" w:space="0"/>
              <w:left w:val="single" w:color="000000" w:sz="4" w:space="0"/>
              <w:bottom w:val="single" w:color="000000" w:sz="4" w:space="0"/>
              <w:right w:val="single" w:color="000000" w:sz="4" w:space="0"/>
            </w:tcBorders>
            <w:noWrap w:val="0"/>
            <w:vAlign w:val="center"/>
          </w:tcPr>
          <w:p w14:paraId="5BFF68FF">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rPr>
            </w:pPr>
            <w:r>
              <w:rPr>
                <w:rFonts w:hint="eastAsia" w:ascii="仿宋_GB2312" w:hAnsi="仿宋_GB2312" w:eastAsia="宋体" w:cs="宋体"/>
                <w:b/>
                <w:bCs/>
                <w:i w:val="0"/>
                <w:iCs w:val="0"/>
                <w:snapToGrid/>
                <w:color w:val="000000"/>
                <w:kern w:val="0"/>
                <w:sz w:val="24"/>
                <w:szCs w:val="24"/>
                <w:u w:val="none"/>
              </w:rPr>
              <w:t>车辆识别代号（</w:t>
            </w:r>
            <w:r>
              <w:rPr>
                <w:rFonts w:hint="eastAsia" w:ascii="仿宋_GB2312" w:hAnsi="仿宋_GB2312" w:eastAsia="宋体" w:cs="宋体"/>
                <w:b/>
                <w:bCs/>
                <w:i w:val="0"/>
                <w:iCs w:val="0"/>
                <w:snapToGrid/>
                <w:color w:val="000000"/>
                <w:kern w:val="0"/>
                <w:sz w:val="24"/>
                <w:szCs w:val="24"/>
                <w:u w:val="none"/>
                <w:lang w:val="en-US" w:eastAsia="zh-CN"/>
              </w:rPr>
              <w:t>车架号</w:t>
            </w:r>
            <w:r>
              <w:rPr>
                <w:rFonts w:hint="eastAsia" w:ascii="仿宋_GB2312" w:hAnsi="仿宋_GB2312" w:eastAsia="宋体" w:cs="宋体"/>
                <w:b/>
                <w:bCs/>
                <w:i w:val="0"/>
                <w:iCs w:val="0"/>
                <w:snapToGrid/>
                <w:color w:val="000000"/>
                <w:kern w:val="0"/>
                <w:sz w:val="24"/>
                <w:szCs w:val="24"/>
                <w:u w:val="none"/>
              </w:rPr>
              <w:t>）</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7C50C8">
            <w:pPr>
              <w:keepNext w:val="0"/>
              <w:keepLines w:val="0"/>
              <w:pageBreakBefore w:val="0"/>
              <w:widowControl/>
              <w:suppressLineNumbers w:val="0"/>
              <w:kinsoku/>
              <w:wordWrap/>
              <w:overflowPunct/>
              <w:topLinePunct w:val="0"/>
              <w:autoSpaceDE w:val="0"/>
              <w:autoSpaceDN w:val="0"/>
              <w:bidi w:val="0"/>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lang w:val="en-US" w:eastAsia="zh-CN" w:bidi="ar"/>
              </w:rPr>
            </w:pPr>
            <w:r>
              <w:rPr>
                <w:rFonts w:hint="eastAsia" w:ascii="仿宋_GB2312" w:hAnsi="仿宋_GB2312" w:eastAsia="宋体" w:cs="宋体"/>
                <w:b/>
                <w:bCs/>
                <w:i w:val="0"/>
                <w:iCs w:val="0"/>
                <w:snapToGrid/>
                <w:color w:val="000000"/>
                <w:kern w:val="0"/>
                <w:sz w:val="24"/>
                <w:szCs w:val="24"/>
                <w:u w:val="none"/>
                <w:lang w:val="en-US" w:eastAsia="zh-CN" w:bidi="ar"/>
              </w:rPr>
              <w:t>行驶证</w:t>
            </w:r>
          </w:p>
          <w:p w14:paraId="569ED373">
            <w:pPr>
              <w:keepNext w:val="0"/>
              <w:keepLines w:val="0"/>
              <w:pageBreakBefore w:val="0"/>
              <w:widowControl/>
              <w:suppressLineNumbers w:val="0"/>
              <w:kinsoku/>
              <w:wordWrap/>
              <w:overflowPunct/>
              <w:topLinePunct w:val="0"/>
              <w:autoSpaceDE w:val="0"/>
              <w:autoSpaceDN w:val="0"/>
              <w:bidi w:val="0"/>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lang w:val="en-US"/>
              </w:rPr>
            </w:pPr>
            <w:r>
              <w:rPr>
                <w:rFonts w:hint="eastAsia" w:ascii="仿宋_GB2312" w:hAnsi="仿宋_GB2312" w:eastAsia="宋体" w:cs="宋体"/>
                <w:b/>
                <w:bCs/>
                <w:i w:val="0"/>
                <w:iCs w:val="0"/>
                <w:snapToGrid/>
                <w:color w:val="000000"/>
                <w:kern w:val="0"/>
                <w:sz w:val="24"/>
                <w:szCs w:val="24"/>
                <w:u w:val="none"/>
                <w:lang w:val="en-US" w:eastAsia="zh-CN" w:bidi="ar"/>
              </w:rPr>
              <w:t>有效期限</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3A6980C">
            <w:pPr>
              <w:keepNext w:val="0"/>
              <w:keepLines w:val="0"/>
              <w:pageBreakBefore w:val="0"/>
              <w:widowControl/>
              <w:suppressLineNumbers w:val="0"/>
              <w:kinsoku/>
              <w:wordWrap/>
              <w:overflowPunct/>
              <w:topLinePunct w:val="0"/>
              <w:bidi w:val="0"/>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lang w:val="en-US" w:eastAsia="zh-CN" w:bidi="ar"/>
              </w:rPr>
            </w:pPr>
            <w:r>
              <w:rPr>
                <w:rFonts w:hint="eastAsia" w:ascii="仿宋_GB2312" w:hAnsi="仿宋_GB2312" w:eastAsia="宋体" w:cs="宋体"/>
                <w:b/>
                <w:bCs/>
                <w:i w:val="0"/>
                <w:iCs w:val="0"/>
                <w:snapToGrid/>
                <w:color w:val="000000"/>
                <w:kern w:val="0"/>
                <w:sz w:val="24"/>
                <w:szCs w:val="24"/>
                <w:u w:val="none"/>
                <w:lang w:val="en-US" w:eastAsia="zh-CN" w:bidi="ar"/>
              </w:rPr>
              <w:t>道路运输证</w:t>
            </w:r>
          </w:p>
          <w:p w14:paraId="194E6DE0">
            <w:pPr>
              <w:pStyle w:val="9"/>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baseline"/>
              <w:rPr>
                <w:rFonts w:hint="eastAsia" w:ascii="仿宋_GB2312" w:hAnsi="仿宋_GB2312" w:eastAsia="宋体" w:cs="宋体"/>
                <w:sz w:val="24"/>
                <w:szCs w:val="24"/>
                <w:lang w:val="en-US" w:eastAsia="zh-CN"/>
              </w:rPr>
            </w:pPr>
            <w:r>
              <w:rPr>
                <w:rFonts w:hint="eastAsia" w:ascii="仿宋_GB2312" w:hAnsi="仿宋_GB2312" w:eastAsia="宋体" w:cs="宋体"/>
                <w:b/>
                <w:bCs/>
                <w:i w:val="0"/>
                <w:iCs w:val="0"/>
                <w:snapToGrid/>
                <w:color w:val="000000"/>
                <w:kern w:val="0"/>
                <w:sz w:val="24"/>
                <w:szCs w:val="24"/>
                <w:u w:val="none"/>
                <w:lang w:val="en-US" w:eastAsia="zh-CN" w:bidi="ar"/>
              </w:rPr>
              <w:t>有效期限</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4D38AAFB">
            <w:pPr>
              <w:keepNext w:val="0"/>
              <w:keepLines w:val="0"/>
              <w:widowControl/>
              <w:suppressLineNumbers w:val="0"/>
              <w:kinsoku/>
              <w:adjustRightInd/>
              <w:snapToGrid/>
              <w:spacing w:before="0" w:after="0"/>
              <w:ind w:left="0" w:right="0"/>
              <w:jc w:val="center"/>
              <w:textAlignment w:val="center"/>
              <w:rPr>
                <w:rFonts w:hint="default" w:ascii="仿宋_GB2312" w:hAnsi="仿宋_GB2312" w:eastAsia="宋体" w:cs="宋体"/>
                <w:b/>
                <w:bCs/>
                <w:i w:val="0"/>
                <w:iCs w:val="0"/>
                <w:snapToGrid/>
                <w:color w:val="auto"/>
                <w:kern w:val="0"/>
                <w:sz w:val="24"/>
                <w:szCs w:val="24"/>
                <w:highlight w:val="none"/>
                <w:u w:val="none"/>
                <w:lang w:val="en-US" w:eastAsia="zh-CN" w:bidi="ar"/>
              </w:rPr>
            </w:pPr>
            <w:r>
              <w:rPr>
                <w:rFonts w:hint="eastAsia" w:ascii="宋体" w:hAnsi="宋体" w:eastAsia="宋体" w:cs="宋体"/>
                <w:b/>
                <w:bCs/>
                <w:i w:val="0"/>
                <w:iCs w:val="0"/>
                <w:snapToGrid/>
                <w:color w:val="auto"/>
                <w:kern w:val="0"/>
                <w:sz w:val="24"/>
                <w:szCs w:val="24"/>
                <w:highlight w:val="none"/>
                <w:u w:val="none"/>
                <w:lang w:val="en-US" w:eastAsia="zh-CN" w:bidi="ar"/>
              </w:rPr>
              <w:t>车厢长度*宽度*高度（m）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7A8CE193">
            <w:pPr>
              <w:jc w:val="center"/>
              <w:rPr>
                <w:color w:val="auto"/>
                <w:highlight w:val="none"/>
              </w:rPr>
            </w:pPr>
            <w:r>
              <w:rPr>
                <w:rFonts w:hint="eastAsia" w:ascii="宋体" w:hAnsi="宋体" w:eastAsia="宋体" w:cs="宋体"/>
                <w:b/>
                <w:bCs/>
                <w:i w:val="0"/>
                <w:iCs w:val="0"/>
                <w:snapToGrid/>
                <w:color w:val="auto"/>
                <w:kern w:val="0"/>
                <w:sz w:val="24"/>
                <w:szCs w:val="24"/>
                <w:highlight w:val="none"/>
                <w:u w:val="none"/>
                <w:lang w:val="en-US" w:eastAsia="zh-CN" w:bidi="ar"/>
              </w:rPr>
              <w:t>是否是新能源车辆</w:t>
            </w:r>
          </w:p>
          <w:p w14:paraId="01EB25C0">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auto"/>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ACAFC5C">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auto"/>
                <w:kern w:val="0"/>
                <w:sz w:val="24"/>
                <w:szCs w:val="24"/>
                <w:highlight w:val="none"/>
                <w:u w:val="none"/>
                <w:lang w:val="en-US" w:eastAsia="zh-CN" w:bidi="ar"/>
              </w:rPr>
            </w:pPr>
            <w:r>
              <w:rPr>
                <w:rFonts w:hint="eastAsia" w:ascii="宋体" w:hAnsi="宋体" w:eastAsia="宋体" w:cs="宋体"/>
                <w:b/>
                <w:bCs/>
                <w:i w:val="0"/>
                <w:iCs w:val="0"/>
                <w:snapToGrid/>
                <w:color w:val="auto"/>
                <w:kern w:val="0"/>
                <w:sz w:val="24"/>
                <w:szCs w:val="24"/>
                <w:highlight w:val="none"/>
                <w:u w:val="none"/>
                <w:lang w:val="en-US" w:eastAsia="zh-CN" w:bidi="ar"/>
              </w:rPr>
              <w:t>是否符合</w:t>
            </w:r>
            <w:r>
              <w:rPr>
                <w:rFonts w:hint="eastAsia" w:ascii="宋体" w:hAnsi="宋体" w:eastAsia="宋体" w:cs="宋体"/>
                <w:b/>
                <w:bCs/>
                <w:snapToGrid/>
                <w:color w:val="auto"/>
                <w:sz w:val="24"/>
                <w:szCs w:val="24"/>
                <w:highlight w:val="none"/>
                <w:u w:val="none"/>
                <w:lang w:val="en-US" w:eastAsia="zh-CN" w:bidi="ar"/>
              </w:rPr>
              <w:t>哈密</w:t>
            </w:r>
            <w:r>
              <w:rPr>
                <w:rFonts w:hint="eastAsia" w:ascii="宋体" w:hAnsi="宋体" w:eastAsia="宋体" w:cs="宋体"/>
                <w:b/>
                <w:bCs/>
                <w:snapToGrid/>
                <w:color w:val="auto"/>
                <w:sz w:val="24"/>
                <w:szCs w:val="24"/>
                <w:highlight w:val="none"/>
                <w:u w:val="none"/>
                <w:lang w:eastAsia="zh-CN" w:bidi="ar"/>
              </w:rPr>
              <w:t>市建筑垃圾运输车辆技术</w:t>
            </w:r>
            <w:r>
              <w:rPr>
                <w:rFonts w:hint="eastAsia" w:ascii="宋体" w:hAnsi="宋体" w:eastAsia="宋体" w:cs="宋体"/>
                <w:b/>
                <w:bCs/>
                <w:snapToGrid/>
                <w:color w:val="auto"/>
                <w:sz w:val="24"/>
                <w:szCs w:val="24"/>
                <w:highlight w:val="none"/>
                <w:u w:val="none"/>
                <w:lang w:val="en-US" w:eastAsia="zh-CN" w:bidi="ar"/>
              </w:rPr>
              <w:t>规范</w:t>
            </w:r>
            <w:r>
              <w:rPr>
                <w:rFonts w:hint="eastAsia" w:ascii="宋体" w:hAnsi="宋体" w:eastAsia="宋体" w:cs="宋体"/>
                <w:b/>
                <w:bCs/>
                <w:snapToGrid/>
                <w:color w:val="auto"/>
                <w:sz w:val="24"/>
                <w:szCs w:val="24"/>
                <w:highlight w:val="none"/>
                <w:u w:val="none"/>
                <w:lang w:eastAsia="zh-CN" w:bidi="ar"/>
              </w:rPr>
              <w:t>要求</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C0FAD03">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auto"/>
                <w:kern w:val="0"/>
                <w:sz w:val="24"/>
                <w:szCs w:val="24"/>
                <w:highlight w:val="none"/>
                <w:u w:val="none"/>
                <w:lang w:eastAsia="zh-CN" w:bidi="ar"/>
              </w:rPr>
            </w:pPr>
            <w:r>
              <w:rPr>
                <w:rFonts w:hint="eastAsia" w:ascii="仿宋_GB2312" w:hAnsi="仿宋_GB2312" w:eastAsia="宋体" w:cs="宋体"/>
                <w:b/>
                <w:bCs/>
                <w:i w:val="0"/>
                <w:iCs w:val="0"/>
                <w:snapToGrid/>
                <w:color w:val="auto"/>
                <w:kern w:val="0"/>
                <w:sz w:val="24"/>
                <w:szCs w:val="24"/>
                <w:highlight w:val="none"/>
                <w:u w:val="none"/>
                <w:lang w:val="en-US" w:eastAsia="zh-CN" w:bidi="ar"/>
              </w:rPr>
              <w:t>是否已接入哈密市建筑垃圾信息化服务平台</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F0E2340">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auto"/>
                <w:kern w:val="0"/>
                <w:sz w:val="24"/>
                <w:szCs w:val="24"/>
                <w:highlight w:val="none"/>
                <w:u w:val="none"/>
              </w:rPr>
            </w:pPr>
            <w:r>
              <w:rPr>
                <w:rFonts w:hint="eastAsia" w:ascii="仿宋_GB2312" w:hAnsi="仿宋_GB2312" w:eastAsia="宋体" w:cs="宋体"/>
                <w:b/>
                <w:bCs/>
                <w:i w:val="0"/>
                <w:iCs w:val="0"/>
                <w:snapToGrid/>
                <w:color w:val="auto"/>
                <w:kern w:val="0"/>
                <w:sz w:val="24"/>
                <w:szCs w:val="24"/>
                <w:highlight w:val="none"/>
                <w:u w:val="none"/>
                <w:lang w:val="en-US" w:eastAsia="zh-CN" w:bidi="ar"/>
              </w:rPr>
              <w:t>备注</w:t>
            </w:r>
          </w:p>
        </w:tc>
      </w:tr>
      <w:bookmarkEnd w:id="1254"/>
      <w:bookmarkEnd w:id="1255"/>
      <w:tr w14:paraId="08CA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6E6CB615">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rPr>
            </w:pPr>
            <w:r>
              <w:rPr>
                <w:rFonts w:hint="eastAsia" w:ascii="仿宋_GB2312" w:hAnsi="仿宋_GB2312" w:eastAsia="宋体" w:cs="宋体"/>
                <w:b/>
                <w:bCs/>
                <w:i w:val="0"/>
                <w:iCs w:val="0"/>
                <w:snapToGrid/>
                <w:color w:val="000000"/>
                <w:kern w:val="0"/>
                <w:sz w:val="24"/>
                <w:szCs w:val="24"/>
                <w:u w:val="none"/>
                <w:lang w:val="en-US" w:eastAsia="zh-CN" w:bidi="ar"/>
              </w:rPr>
              <w:t>1</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12FD6195">
            <w:pPr>
              <w:widowControl w:val="0"/>
              <w:kinsoku/>
              <w:adjustRightInd/>
              <w:snapToGrid/>
              <w:spacing w:before="0" w:after="0"/>
              <w:ind w:left="0" w:right="0"/>
              <w:jc w:val="center"/>
              <w:textAlignment w:val="auto"/>
              <w:rPr>
                <w:rFonts w:hint="eastAsia" w:ascii="仿宋_GB2312" w:hAnsi="仿宋_GB2312" w:eastAsia="宋体" w:cs="宋体"/>
                <w:b/>
                <w:bCs/>
                <w:i w:val="0"/>
                <w:iCs w:val="0"/>
                <w:snapToGrid/>
                <w:color w:val="000000"/>
                <w:kern w:val="0"/>
                <w:sz w:val="24"/>
                <w:szCs w:val="24"/>
                <w:u w:val="none"/>
              </w:rPr>
            </w:pPr>
          </w:p>
        </w:tc>
        <w:tc>
          <w:tcPr>
            <w:tcW w:w="3407" w:type="dxa"/>
            <w:tcBorders>
              <w:top w:val="single" w:color="000000" w:sz="4" w:space="0"/>
              <w:left w:val="single" w:color="000000" w:sz="4" w:space="0"/>
              <w:bottom w:val="single" w:color="000000" w:sz="4" w:space="0"/>
              <w:right w:val="single" w:color="000000" w:sz="4" w:space="0"/>
            </w:tcBorders>
            <w:noWrap w:val="0"/>
            <w:vAlign w:val="center"/>
          </w:tcPr>
          <w:p w14:paraId="2B22D3DE">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409A43">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5AD99AA">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3940673E">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682B128">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B448516">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604B01A">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85D93A8">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r>
      <w:tr w14:paraId="1479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5DBFF96C">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rPr>
            </w:pPr>
            <w:r>
              <w:rPr>
                <w:rFonts w:hint="eastAsia" w:ascii="仿宋_GB2312" w:hAnsi="仿宋_GB2312" w:eastAsia="宋体" w:cs="宋体"/>
                <w:b/>
                <w:bCs/>
                <w:i w:val="0"/>
                <w:iCs w:val="0"/>
                <w:snapToGrid/>
                <w:color w:val="000000"/>
                <w:kern w:val="0"/>
                <w:sz w:val="24"/>
                <w:szCs w:val="24"/>
                <w:u w:val="none"/>
                <w:lang w:val="en-US" w:eastAsia="zh-CN" w:bidi="ar"/>
              </w:rPr>
              <w:t>2</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19C25BAB">
            <w:pPr>
              <w:widowControl w:val="0"/>
              <w:kinsoku/>
              <w:adjustRightInd/>
              <w:snapToGrid/>
              <w:spacing w:before="0" w:after="0"/>
              <w:ind w:left="0" w:right="0"/>
              <w:jc w:val="center"/>
              <w:textAlignment w:val="auto"/>
              <w:rPr>
                <w:rFonts w:hint="eastAsia" w:ascii="仿宋_GB2312" w:hAnsi="仿宋_GB2312" w:eastAsia="宋体" w:cs="宋体"/>
                <w:b/>
                <w:bCs/>
                <w:i w:val="0"/>
                <w:iCs w:val="0"/>
                <w:snapToGrid/>
                <w:color w:val="000000"/>
                <w:kern w:val="0"/>
                <w:sz w:val="24"/>
                <w:szCs w:val="24"/>
                <w:u w:val="none"/>
              </w:rPr>
            </w:pPr>
          </w:p>
        </w:tc>
        <w:tc>
          <w:tcPr>
            <w:tcW w:w="3407" w:type="dxa"/>
            <w:tcBorders>
              <w:top w:val="single" w:color="000000" w:sz="4" w:space="0"/>
              <w:left w:val="single" w:color="000000" w:sz="4" w:space="0"/>
              <w:bottom w:val="single" w:color="000000" w:sz="4" w:space="0"/>
              <w:right w:val="single" w:color="000000" w:sz="4" w:space="0"/>
            </w:tcBorders>
            <w:noWrap w:val="0"/>
            <w:vAlign w:val="center"/>
          </w:tcPr>
          <w:p w14:paraId="4BCF2CD1">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32B589">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99F5F68">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3F086C18">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40D53168">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408210F">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DB37E3C">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DAF25DA">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r>
      <w:tr w14:paraId="4D9F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0B66B570">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rPr>
            </w:pPr>
            <w:r>
              <w:rPr>
                <w:rFonts w:hint="eastAsia" w:ascii="仿宋_GB2312" w:hAnsi="仿宋_GB2312" w:eastAsia="宋体" w:cs="宋体"/>
                <w:b/>
                <w:bCs/>
                <w:i w:val="0"/>
                <w:iCs w:val="0"/>
                <w:snapToGrid/>
                <w:color w:val="000000"/>
                <w:kern w:val="0"/>
                <w:sz w:val="24"/>
                <w:szCs w:val="24"/>
                <w:u w:val="none"/>
                <w:lang w:val="en-US" w:eastAsia="zh-CN" w:bidi="ar"/>
              </w:rPr>
              <w:t>3</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7BA22442">
            <w:pPr>
              <w:widowControl w:val="0"/>
              <w:kinsoku/>
              <w:adjustRightInd/>
              <w:snapToGrid/>
              <w:spacing w:before="0" w:after="0"/>
              <w:ind w:left="0" w:right="0"/>
              <w:jc w:val="center"/>
              <w:textAlignment w:val="auto"/>
              <w:rPr>
                <w:rFonts w:hint="eastAsia" w:ascii="仿宋_GB2312" w:hAnsi="仿宋_GB2312" w:eastAsia="宋体" w:cs="宋体"/>
                <w:b/>
                <w:bCs/>
                <w:i w:val="0"/>
                <w:iCs w:val="0"/>
                <w:snapToGrid/>
                <w:color w:val="000000"/>
                <w:kern w:val="0"/>
                <w:sz w:val="24"/>
                <w:szCs w:val="24"/>
                <w:u w:val="none"/>
              </w:rPr>
            </w:pPr>
          </w:p>
        </w:tc>
        <w:tc>
          <w:tcPr>
            <w:tcW w:w="3407" w:type="dxa"/>
            <w:tcBorders>
              <w:top w:val="single" w:color="000000" w:sz="4" w:space="0"/>
              <w:left w:val="single" w:color="000000" w:sz="4" w:space="0"/>
              <w:bottom w:val="single" w:color="000000" w:sz="4" w:space="0"/>
              <w:right w:val="single" w:color="000000" w:sz="4" w:space="0"/>
            </w:tcBorders>
            <w:noWrap w:val="0"/>
            <w:vAlign w:val="center"/>
          </w:tcPr>
          <w:p w14:paraId="31AF1E83">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F38AE9">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82B83D2">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57C2EABF">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1B4F2400">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F220C59">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920F3FF">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4A12587">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r>
      <w:tr w14:paraId="7B1F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57527268">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rPr>
            </w:pPr>
            <w:r>
              <w:rPr>
                <w:rFonts w:hint="eastAsia" w:ascii="仿宋_GB2312" w:hAnsi="仿宋_GB2312" w:eastAsia="宋体" w:cs="宋体"/>
                <w:b/>
                <w:bCs/>
                <w:i w:val="0"/>
                <w:iCs w:val="0"/>
                <w:snapToGrid/>
                <w:color w:val="000000"/>
                <w:kern w:val="0"/>
                <w:sz w:val="24"/>
                <w:szCs w:val="24"/>
                <w:u w:val="none"/>
                <w:lang w:val="en-US" w:eastAsia="zh-CN" w:bidi="ar"/>
              </w:rPr>
              <w:t>4</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2B401623">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3407" w:type="dxa"/>
            <w:tcBorders>
              <w:top w:val="single" w:color="000000" w:sz="4" w:space="0"/>
              <w:left w:val="single" w:color="000000" w:sz="4" w:space="0"/>
              <w:bottom w:val="single" w:color="000000" w:sz="4" w:space="0"/>
              <w:right w:val="single" w:color="000000" w:sz="4" w:space="0"/>
            </w:tcBorders>
            <w:noWrap w:val="0"/>
            <w:vAlign w:val="center"/>
          </w:tcPr>
          <w:p w14:paraId="32B5901D">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260A09">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BB5AB2B">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58B7ED0B">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542F2B04">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B894D19">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C89FEEF">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749102F">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r>
      <w:tr w14:paraId="705B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792BF7E0">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rPr>
            </w:pPr>
            <w:r>
              <w:rPr>
                <w:rFonts w:hint="eastAsia" w:ascii="仿宋_GB2312" w:hAnsi="仿宋_GB2312" w:eastAsia="宋体" w:cs="宋体"/>
                <w:b/>
                <w:bCs/>
                <w:i w:val="0"/>
                <w:iCs w:val="0"/>
                <w:snapToGrid/>
                <w:color w:val="000000"/>
                <w:kern w:val="0"/>
                <w:sz w:val="24"/>
                <w:szCs w:val="24"/>
                <w:u w:val="none"/>
                <w:lang w:val="en-US" w:eastAsia="zh-CN" w:bidi="ar"/>
              </w:rPr>
              <w:t>5</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19335959">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3407" w:type="dxa"/>
            <w:tcBorders>
              <w:top w:val="single" w:color="000000" w:sz="4" w:space="0"/>
              <w:left w:val="single" w:color="000000" w:sz="4" w:space="0"/>
              <w:bottom w:val="single" w:color="000000" w:sz="4" w:space="0"/>
              <w:right w:val="single" w:color="000000" w:sz="4" w:space="0"/>
            </w:tcBorders>
            <w:noWrap w:val="0"/>
            <w:vAlign w:val="center"/>
          </w:tcPr>
          <w:p w14:paraId="6A6BD03F">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D93488">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0DD081FD">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13DC4408">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2194B0D5">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1CEB549">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1415D42">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176C07E">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r>
      <w:tr w14:paraId="11B7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495FC53D">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rPr>
            </w:pPr>
            <w:r>
              <w:rPr>
                <w:rFonts w:hint="eastAsia" w:ascii="仿宋_GB2312" w:hAnsi="仿宋_GB2312" w:eastAsia="宋体" w:cs="宋体"/>
                <w:b/>
                <w:bCs/>
                <w:i w:val="0"/>
                <w:iCs w:val="0"/>
                <w:snapToGrid/>
                <w:color w:val="000000"/>
                <w:kern w:val="0"/>
                <w:sz w:val="24"/>
                <w:szCs w:val="24"/>
                <w:u w:val="none"/>
                <w:lang w:val="en-US" w:eastAsia="zh-CN" w:bidi="ar"/>
              </w:rPr>
              <w:t>6</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675CE32D">
            <w:pPr>
              <w:widowControl w:val="0"/>
              <w:kinsoku/>
              <w:adjustRightInd/>
              <w:snapToGrid/>
              <w:spacing w:before="0" w:after="0"/>
              <w:ind w:left="0" w:right="0"/>
              <w:jc w:val="center"/>
              <w:textAlignment w:val="auto"/>
              <w:rPr>
                <w:rFonts w:hint="eastAsia" w:ascii="仿宋_GB2312" w:hAnsi="仿宋_GB2312" w:eastAsia="宋体" w:cs="宋体"/>
                <w:b/>
                <w:bCs/>
                <w:i w:val="0"/>
                <w:iCs w:val="0"/>
                <w:snapToGrid/>
                <w:color w:val="000000"/>
                <w:kern w:val="0"/>
                <w:sz w:val="24"/>
                <w:szCs w:val="24"/>
                <w:u w:val="none"/>
              </w:rPr>
            </w:pPr>
          </w:p>
        </w:tc>
        <w:tc>
          <w:tcPr>
            <w:tcW w:w="3407" w:type="dxa"/>
            <w:tcBorders>
              <w:top w:val="single" w:color="000000" w:sz="4" w:space="0"/>
              <w:left w:val="single" w:color="000000" w:sz="4" w:space="0"/>
              <w:bottom w:val="single" w:color="000000" w:sz="4" w:space="0"/>
              <w:right w:val="single" w:color="000000" w:sz="4" w:space="0"/>
            </w:tcBorders>
            <w:noWrap w:val="0"/>
            <w:vAlign w:val="center"/>
          </w:tcPr>
          <w:p w14:paraId="7CD48317">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CD3564">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5C9C90A">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6B72C1EF">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5624D11E">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3EDC502">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F553A08">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7A92F18">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r>
      <w:tr w14:paraId="3BAD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09E629C7">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rPr>
            </w:pPr>
            <w:r>
              <w:rPr>
                <w:rFonts w:hint="eastAsia" w:ascii="仿宋_GB2312" w:hAnsi="仿宋_GB2312" w:eastAsia="宋体" w:cs="宋体"/>
                <w:b/>
                <w:bCs/>
                <w:i w:val="0"/>
                <w:iCs w:val="0"/>
                <w:snapToGrid/>
                <w:color w:val="000000"/>
                <w:kern w:val="0"/>
                <w:sz w:val="24"/>
                <w:szCs w:val="24"/>
                <w:u w:val="none"/>
                <w:lang w:val="en-US" w:eastAsia="zh-CN" w:bidi="ar"/>
              </w:rPr>
              <w:t>7</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562D88BA">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3407" w:type="dxa"/>
            <w:tcBorders>
              <w:top w:val="single" w:color="000000" w:sz="4" w:space="0"/>
              <w:left w:val="single" w:color="000000" w:sz="4" w:space="0"/>
              <w:bottom w:val="single" w:color="000000" w:sz="4" w:space="0"/>
              <w:right w:val="single" w:color="000000" w:sz="4" w:space="0"/>
            </w:tcBorders>
            <w:noWrap w:val="0"/>
            <w:vAlign w:val="center"/>
          </w:tcPr>
          <w:p w14:paraId="3C18E3C9">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1C1623">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FE83646">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5B3582A9">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69DA8F57">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E828ACB">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4B8DCAA">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829F45B">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r>
      <w:tr w14:paraId="36CE3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6BDAB3D1">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rPr>
            </w:pPr>
            <w:r>
              <w:rPr>
                <w:rFonts w:hint="eastAsia" w:ascii="仿宋_GB2312" w:hAnsi="仿宋_GB2312" w:eastAsia="宋体" w:cs="宋体"/>
                <w:b/>
                <w:bCs/>
                <w:i w:val="0"/>
                <w:iCs w:val="0"/>
                <w:snapToGrid/>
                <w:color w:val="000000"/>
                <w:kern w:val="0"/>
                <w:sz w:val="24"/>
                <w:szCs w:val="24"/>
                <w:u w:val="none"/>
                <w:lang w:val="en-US" w:eastAsia="zh-CN" w:bidi="ar"/>
              </w:rPr>
              <w:t>8</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7099F1F0">
            <w:pPr>
              <w:widowControl w:val="0"/>
              <w:kinsoku/>
              <w:adjustRightInd/>
              <w:snapToGrid/>
              <w:spacing w:before="0" w:after="0"/>
              <w:ind w:left="0" w:right="0"/>
              <w:jc w:val="center"/>
              <w:textAlignment w:val="auto"/>
              <w:rPr>
                <w:rFonts w:hint="eastAsia" w:ascii="仿宋_GB2312" w:hAnsi="仿宋_GB2312" w:eastAsia="宋体" w:cs="宋体"/>
                <w:b/>
                <w:bCs/>
                <w:i w:val="0"/>
                <w:iCs w:val="0"/>
                <w:snapToGrid/>
                <w:color w:val="000000"/>
                <w:kern w:val="0"/>
                <w:sz w:val="24"/>
                <w:szCs w:val="24"/>
                <w:u w:val="none"/>
              </w:rPr>
            </w:pPr>
          </w:p>
        </w:tc>
        <w:tc>
          <w:tcPr>
            <w:tcW w:w="3407" w:type="dxa"/>
            <w:tcBorders>
              <w:top w:val="single" w:color="000000" w:sz="4" w:space="0"/>
              <w:left w:val="single" w:color="000000" w:sz="4" w:space="0"/>
              <w:bottom w:val="single" w:color="000000" w:sz="4" w:space="0"/>
              <w:right w:val="single" w:color="000000" w:sz="4" w:space="0"/>
            </w:tcBorders>
            <w:noWrap w:val="0"/>
            <w:vAlign w:val="center"/>
          </w:tcPr>
          <w:p w14:paraId="26FA7FA8">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289D2C">
            <w:pPr>
              <w:widowControl w:val="0"/>
              <w:kinsoku/>
              <w:adjustRightInd/>
              <w:snapToGrid/>
              <w:spacing w:before="0" w:after="0"/>
              <w:ind w:left="0" w:right="0"/>
              <w:jc w:val="center"/>
              <w:textAlignment w:val="auto"/>
              <w:rPr>
                <w:rFonts w:hint="eastAsia" w:ascii="仿宋_GB2312" w:hAnsi="仿宋_GB2312" w:eastAsia="宋体" w:cs="宋体"/>
                <w:b/>
                <w:bCs/>
                <w:i w:val="0"/>
                <w:iCs w:val="0"/>
                <w:snapToGrid/>
                <w:color w:val="000000"/>
                <w:kern w:val="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717B152">
            <w:pPr>
              <w:widowControl w:val="0"/>
              <w:kinsoku/>
              <w:adjustRightInd/>
              <w:snapToGrid/>
              <w:spacing w:before="0" w:after="0"/>
              <w:ind w:left="0" w:right="0"/>
              <w:jc w:val="center"/>
              <w:textAlignment w:val="auto"/>
              <w:rPr>
                <w:rFonts w:hint="eastAsia" w:ascii="仿宋_GB2312" w:hAnsi="仿宋_GB2312" w:eastAsia="宋体" w:cs="宋体"/>
                <w:b/>
                <w:bCs/>
                <w:i w:val="0"/>
                <w:iCs w:val="0"/>
                <w:snapToGrid/>
                <w:color w:val="000000"/>
                <w:kern w:val="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05EA7C65">
            <w:pPr>
              <w:widowControl w:val="0"/>
              <w:kinsoku/>
              <w:adjustRightInd/>
              <w:snapToGrid/>
              <w:spacing w:before="0" w:after="0"/>
              <w:ind w:left="0" w:right="0"/>
              <w:jc w:val="center"/>
              <w:textAlignment w:val="auto"/>
              <w:rPr>
                <w:rFonts w:hint="eastAsia" w:ascii="仿宋_GB2312" w:hAnsi="仿宋_GB2312" w:eastAsia="宋体" w:cs="宋体"/>
                <w:b/>
                <w:bCs/>
                <w:i w:val="0"/>
                <w:iCs w:val="0"/>
                <w:snapToGrid/>
                <w:color w:val="000000"/>
                <w:kern w:val="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60C1077E">
            <w:pPr>
              <w:widowControl w:val="0"/>
              <w:kinsoku/>
              <w:adjustRightInd/>
              <w:snapToGrid/>
              <w:spacing w:before="0" w:after="0"/>
              <w:ind w:left="0" w:right="0"/>
              <w:jc w:val="center"/>
              <w:textAlignment w:val="auto"/>
              <w:rPr>
                <w:rFonts w:hint="eastAsia" w:ascii="仿宋_GB2312" w:hAnsi="仿宋_GB2312" w:eastAsia="宋体" w:cs="宋体"/>
                <w:b/>
                <w:bCs/>
                <w:i w:val="0"/>
                <w:iCs w:val="0"/>
                <w:snapToGrid/>
                <w:color w:val="000000"/>
                <w:kern w:val="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A93B64F">
            <w:pPr>
              <w:widowControl w:val="0"/>
              <w:kinsoku/>
              <w:adjustRightInd/>
              <w:snapToGrid/>
              <w:spacing w:before="0" w:after="0"/>
              <w:ind w:left="0" w:right="0"/>
              <w:jc w:val="center"/>
              <w:textAlignment w:val="auto"/>
              <w:rPr>
                <w:rFonts w:hint="eastAsia" w:ascii="仿宋_GB2312" w:hAnsi="仿宋_GB2312" w:eastAsia="宋体" w:cs="宋体"/>
                <w:b/>
                <w:bCs/>
                <w:i w:val="0"/>
                <w:iCs w:val="0"/>
                <w:snapToGrid/>
                <w:color w:val="000000"/>
                <w:kern w:val="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4235ECF">
            <w:pPr>
              <w:widowControl w:val="0"/>
              <w:kinsoku/>
              <w:adjustRightInd/>
              <w:snapToGrid/>
              <w:spacing w:before="0" w:after="0"/>
              <w:ind w:left="0" w:right="0"/>
              <w:jc w:val="center"/>
              <w:textAlignment w:val="auto"/>
              <w:rPr>
                <w:rFonts w:hint="eastAsia" w:ascii="仿宋_GB2312" w:hAnsi="仿宋_GB2312" w:eastAsia="宋体" w:cs="宋体"/>
                <w:b/>
                <w:bCs/>
                <w:i w:val="0"/>
                <w:iCs w:val="0"/>
                <w:snapToGrid/>
                <w:color w:val="000000"/>
                <w:kern w:val="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36DFE66">
            <w:pPr>
              <w:widowControl w:val="0"/>
              <w:kinsoku/>
              <w:adjustRightInd/>
              <w:snapToGrid/>
              <w:spacing w:before="0" w:after="0"/>
              <w:ind w:left="0" w:right="0"/>
              <w:jc w:val="center"/>
              <w:textAlignment w:val="auto"/>
              <w:rPr>
                <w:rFonts w:hint="eastAsia" w:ascii="仿宋_GB2312" w:hAnsi="仿宋_GB2312" w:eastAsia="宋体" w:cs="宋体"/>
                <w:b/>
                <w:bCs/>
                <w:i w:val="0"/>
                <w:iCs w:val="0"/>
                <w:snapToGrid/>
                <w:color w:val="000000"/>
                <w:kern w:val="0"/>
                <w:sz w:val="24"/>
                <w:szCs w:val="24"/>
                <w:u w:val="none"/>
              </w:rPr>
            </w:pPr>
          </w:p>
        </w:tc>
      </w:tr>
      <w:tr w14:paraId="7FC4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2A5FEFE4">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b/>
                <w:bCs/>
                <w:i w:val="0"/>
                <w:iCs w:val="0"/>
                <w:snapToGrid/>
                <w:color w:val="000000"/>
                <w:kern w:val="0"/>
                <w:sz w:val="24"/>
                <w:szCs w:val="24"/>
                <w:u w:val="none"/>
              </w:rPr>
            </w:pPr>
            <w:r>
              <w:rPr>
                <w:rFonts w:hint="eastAsia" w:ascii="仿宋_GB2312" w:hAnsi="仿宋_GB2312" w:eastAsia="宋体" w:cs="宋体"/>
                <w:b/>
                <w:bCs/>
                <w:i w:val="0"/>
                <w:iCs w:val="0"/>
                <w:snapToGrid/>
                <w:color w:val="000000"/>
                <w:kern w:val="0"/>
                <w:sz w:val="24"/>
                <w:szCs w:val="24"/>
                <w:u w:val="none"/>
                <w:lang w:val="en-US" w:eastAsia="zh-CN" w:bidi="ar"/>
              </w:rPr>
              <w:t>9</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64C80F45">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3407" w:type="dxa"/>
            <w:tcBorders>
              <w:top w:val="single" w:color="000000" w:sz="4" w:space="0"/>
              <w:left w:val="single" w:color="000000" w:sz="4" w:space="0"/>
              <w:bottom w:val="single" w:color="000000" w:sz="4" w:space="0"/>
              <w:right w:val="single" w:color="000000" w:sz="4" w:space="0"/>
            </w:tcBorders>
            <w:noWrap w:val="0"/>
            <w:vAlign w:val="center"/>
          </w:tcPr>
          <w:p w14:paraId="45FCCB13">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i w:val="0"/>
                <w:iCs w:val="0"/>
                <w:snapToGrid/>
                <w:color w:val="000000"/>
                <w:kern w:val="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796F91">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2D84584">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i w:val="0"/>
                <w:iCs w:val="0"/>
                <w:snapToGrid/>
                <w:color w:val="000000"/>
                <w:kern w:val="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657E42AC">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i w:val="0"/>
                <w:iCs w:val="0"/>
                <w:snapToGrid/>
                <w:color w:val="000000"/>
                <w:kern w:val="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089A14CC">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i w:val="0"/>
                <w:iCs w:val="0"/>
                <w:snapToGrid/>
                <w:color w:val="000000"/>
                <w:kern w:val="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91C023D">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i w:val="0"/>
                <w:iCs w:val="0"/>
                <w:snapToGrid/>
                <w:color w:val="000000"/>
                <w:kern w:val="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5A9B7F4">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i w:val="0"/>
                <w:iCs w:val="0"/>
                <w:snapToGrid/>
                <w:color w:val="000000"/>
                <w:kern w:val="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FA2198A">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r>
      <w:tr w14:paraId="5573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584" w:type="dxa"/>
            <w:tcBorders>
              <w:top w:val="single" w:color="000000" w:sz="4" w:space="0"/>
              <w:left w:val="single" w:color="000000" w:sz="4" w:space="0"/>
              <w:bottom w:val="single" w:color="000000" w:sz="4" w:space="0"/>
              <w:right w:val="single" w:color="000000" w:sz="4" w:space="0"/>
            </w:tcBorders>
            <w:noWrap/>
            <w:vAlign w:val="center"/>
          </w:tcPr>
          <w:p w14:paraId="382C82C5">
            <w:pPr>
              <w:keepNext w:val="0"/>
              <w:keepLines w:val="0"/>
              <w:widowControl/>
              <w:suppressLineNumbers w:val="0"/>
              <w:kinsoku/>
              <w:adjustRightInd/>
              <w:snapToGrid/>
              <w:spacing w:before="0" w:after="0"/>
              <w:ind w:left="0" w:right="0"/>
              <w:jc w:val="center"/>
              <w:textAlignment w:val="center"/>
              <w:rPr>
                <w:rFonts w:hint="default" w:ascii="仿宋_GB2312" w:hAnsi="仿宋_GB2312" w:eastAsia="宋体" w:cs="宋体"/>
                <w:b/>
                <w:bCs/>
                <w:i w:val="0"/>
                <w:iCs w:val="0"/>
                <w:snapToGrid/>
                <w:color w:val="000000"/>
                <w:kern w:val="0"/>
                <w:sz w:val="24"/>
                <w:szCs w:val="24"/>
                <w:u w:val="none"/>
                <w:lang w:val="en-US" w:eastAsia="zh-CN" w:bidi="ar"/>
              </w:rPr>
            </w:pPr>
            <w:r>
              <w:rPr>
                <w:rFonts w:hint="eastAsia" w:ascii="仿宋_GB2312" w:hAnsi="仿宋_GB2312" w:eastAsia="宋体" w:cs="宋体"/>
                <w:b/>
                <w:bCs/>
                <w:i w:val="0"/>
                <w:iCs w:val="0"/>
                <w:snapToGrid/>
                <w:color w:val="000000"/>
                <w:kern w:val="0"/>
                <w:sz w:val="24"/>
                <w:szCs w:val="24"/>
                <w:u w:val="none"/>
                <w:lang w:val="en-US" w:eastAsia="zh-CN" w:bidi="ar"/>
              </w:rPr>
              <w:t>10</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0815887B">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3407" w:type="dxa"/>
            <w:tcBorders>
              <w:top w:val="single" w:color="000000" w:sz="4" w:space="0"/>
              <w:left w:val="single" w:color="000000" w:sz="4" w:space="0"/>
              <w:bottom w:val="single" w:color="000000" w:sz="4" w:space="0"/>
              <w:right w:val="single" w:color="000000" w:sz="4" w:space="0"/>
            </w:tcBorders>
            <w:noWrap w:val="0"/>
            <w:vAlign w:val="center"/>
          </w:tcPr>
          <w:p w14:paraId="62343469">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i w:val="0"/>
                <w:iCs w:val="0"/>
                <w:snapToGrid/>
                <w:color w:val="000000"/>
                <w:kern w:val="0"/>
                <w:sz w:val="24"/>
                <w:szCs w:val="24"/>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5CD899">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655FB37">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i w:val="0"/>
                <w:iCs w:val="0"/>
                <w:snapToGrid/>
                <w:color w:val="000000"/>
                <w:kern w:val="0"/>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1BD5B7EE">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i w:val="0"/>
                <w:iCs w:val="0"/>
                <w:snapToGrid/>
                <w:color w:val="000000"/>
                <w:kern w:val="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7A7946BA">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i w:val="0"/>
                <w:iCs w:val="0"/>
                <w:snapToGrid/>
                <w:color w:val="000000"/>
                <w:kern w:val="0"/>
                <w:sz w:val="24"/>
                <w:szCs w:val="24"/>
                <w:u w:val="none"/>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BE35597">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i w:val="0"/>
                <w:iCs w:val="0"/>
                <w:snapToGrid/>
                <w:color w:val="000000"/>
                <w:kern w:val="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DC6CCDF">
            <w:pPr>
              <w:keepNext w:val="0"/>
              <w:keepLines w:val="0"/>
              <w:widowControl/>
              <w:suppressLineNumbers w:val="0"/>
              <w:kinsoku/>
              <w:adjustRightInd/>
              <w:snapToGrid/>
              <w:spacing w:before="0" w:after="0"/>
              <w:ind w:left="0" w:right="0"/>
              <w:jc w:val="center"/>
              <w:textAlignment w:val="center"/>
              <w:rPr>
                <w:rFonts w:hint="eastAsia" w:ascii="仿宋_GB2312" w:hAnsi="仿宋_GB2312" w:eastAsia="宋体" w:cs="宋体"/>
                <w:i w:val="0"/>
                <w:iCs w:val="0"/>
                <w:snapToGrid/>
                <w:color w:val="000000"/>
                <w:kern w:val="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1F739C5">
            <w:pPr>
              <w:widowControl w:val="0"/>
              <w:kinsoku/>
              <w:adjustRightInd/>
              <w:snapToGrid/>
              <w:spacing w:before="0" w:after="0"/>
              <w:ind w:left="0" w:right="0"/>
              <w:jc w:val="center"/>
              <w:textAlignment w:val="auto"/>
              <w:rPr>
                <w:rFonts w:hint="eastAsia" w:ascii="仿宋_GB2312" w:hAnsi="仿宋_GB2312" w:eastAsia="宋体" w:cs="宋体"/>
                <w:i w:val="0"/>
                <w:iCs w:val="0"/>
                <w:snapToGrid/>
                <w:color w:val="000000"/>
                <w:kern w:val="0"/>
                <w:sz w:val="24"/>
                <w:szCs w:val="24"/>
                <w:u w:val="none"/>
              </w:rPr>
            </w:pPr>
          </w:p>
        </w:tc>
      </w:tr>
    </w:tbl>
    <w:p w14:paraId="5D28F6F1">
      <w:pPr>
        <w:rPr>
          <w:rFonts w:hint="default" w:ascii="仿宋_GB2312" w:hAnsi="仿宋_GB2312" w:eastAsia="宋体"/>
          <w:lang w:val="en-US" w:eastAsia="zh-CN"/>
        </w:rPr>
        <w:sectPr>
          <w:pgSz w:w="16840" w:h="11910" w:orient="landscape"/>
          <w:pgMar w:top="1134" w:right="1134" w:bottom="1134" w:left="1134" w:header="0" w:footer="964" w:gutter="0"/>
          <w:pgBorders>
            <w:top w:val="none" w:sz="0" w:space="0"/>
            <w:left w:val="none" w:sz="0" w:space="0"/>
            <w:bottom w:val="none" w:sz="0" w:space="0"/>
            <w:right w:val="none" w:sz="0" w:space="0"/>
          </w:pgBorders>
          <w:pgNumType w:fmt="decimal"/>
          <w:cols w:space="720" w:num="1"/>
          <w:rtlGutter w:val="0"/>
          <w:docGrid w:linePitch="1" w:charSpace="0"/>
        </w:sectPr>
      </w:pPr>
      <w:r>
        <w:rPr>
          <w:rFonts w:hint="eastAsia" w:ascii="仿宋_GB2312" w:hAnsi="仿宋_GB2312" w:eastAsia="仿宋_GB2312"/>
          <w:lang w:eastAsia="zh-CN"/>
        </w:rPr>
        <w:t>【</w:t>
      </w:r>
      <w:r>
        <w:rPr>
          <w:rFonts w:hint="eastAsia" w:ascii="仿宋_GB2312" w:hAnsi="仿宋_GB2312" w:eastAsia="仿宋_GB2312"/>
          <w:lang w:val="en-US" w:eastAsia="zh-CN"/>
        </w:rPr>
        <w:t>备注</w:t>
      </w:r>
      <w:r>
        <w:rPr>
          <w:rFonts w:hint="eastAsia" w:ascii="仿宋_GB2312" w:hAnsi="仿宋_GB2312" w:eastAsia="仿宋_GB2312"/>
          <w:lang w:eastAsia="zh-CN"/>
        </w:rPr>
        <w:t>】</w:t>
      </w:r>
      <w:r>
        <w:rPr>
          <w:rFonts w:hint="eastAsia" w:ascii="仿宋_GB2312" w:hAnsi="仿宋_GB2312" w:eastAsia="仿宋_GB2312"/>
          <w:lang w:val="en-US" w:eastAsia="zh-CN"/>
        </w:rPr>
        <w:t>数量不够，自行添加页数。</w:t>
      </w:r>
    </w:p>
    <w:tbl>
      <w:tblPr>
        <w:tblStyle w:val="6"/>
        <w:tblW w:w="9429" w:type="dxa"/>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29"/>
      </w:tblGrid>
      <w:tr w14:paraId="3B0E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7" w:hRule="atLeast"/>
        </w:trPr>
        <w:tc>
          <w:tcPr>
            <w:tcW w:w="9429" w:type="dxa"/>
            <w:tcBorders>
              <w:top w:val="single" w:color="000000" w:sz="4" w:space="0"/>
              <w:left w:val="single" w:color="000000" w:sz="4" w:space="0"/>
              <w:bottom w:val="single" w:color="000000" w:sz="4" w:space="0"/>
              <w:right w:val="single" w:color="000000" w:sz="4" w:space="0"/>
            </w:tcBorders>
            <w:noWrap w:val="0"/>
            <w:vAlign w:val="center"/>
          </w:tcPr>
          <w:p w14:paraId="0EEF1764">
            <w:pPr>
              <w:keepNext w:val="0"/>
              <w:keepLines w:val="0"/>
              <w:pageBreakBefore w:val="0"/>
              <w:widowControl/>
              <w:suppressLineNumbers w:val="0"/>
              <w:kinsoku/>
              <w:wordWrap/>
              <w:overflowPunct/>
              <w:topLinePunct w:val="0"/>
              <w:autoSpaceDE w:val="0"/>
              <w:autoSpaceDN w:val="0"/>
              <w:bidi w:val="0"/>
              <w:adjustRightInd/>
              <w:snapToGrid/>
              <w:spacing w:before="0" w:after="0" w:afterLines="100" w:line="600" w:lineRule="exact"/>
              <w:ind w:left="0" w:right="0" w:firstLine="640" w:firstLineChars="200"/>
              <w:jc w:val="both"/>
              <w:textAlignment w:val="center"/>
              <w:rPr>
                <w:rFonts w:hint="eastAsia" w:ascii="仿宋_GB2312" w:hAnsi="仿宋_GB2312" w:eastAsia="仿宋_GB2312" w:cs="仿宋_GB2312"/>
                <w:i w:val="0"/>
                <w:iCs w:val="0"/>
                <w:snapToGrid/>
                <w:color w:val="000000"/>
                <w:kern w:val="0"/>
                <w:sz w:val="32"/>
                <w:szCs w:val="32"/>
                <w:u w:val="none"/>
                <w:lang w:val="en-US" w:eastAsia="zh-CN" w:bidi="ar"/>
              </w:rPr>
            </w:pPr>
            <w:bookmarkStart w:id="1256" w:name="OLE_LINK51"/>
            <w:r>
              <w:rPr>
                <w:rFonts w:hint="eastAsia" w:ascii="仿宋_GB2312" w:hAnsi="仿宋_GB2312" w:eastAsia="仿宋_GB2312" w:cs="仿宋_GB2312"/>
                <w:i w:val="0"/>
                <w:iCs w:val="0"/>
                <w:snapToGrid/>
                <w:color w:val="000000"/>
                <w:kern w:val="0"/>
                <w:sz w:val="32"/>
                <w:szCs w:val="32"/>
                <w:u w:val="none"/>
                <w:lang w:val="en-US" w:eastAsia="zh-CN" w:bidi="ar"/>
              </w:rPr>
              <w:t>我单位已阅知哈密市城市建筑垃圾处理核准（运输）手续办理相关规定，并承诺对申报资料的真实性及数据的准确性负责，自愿承担虚报、瞒报、造假等不当手段而产生的一切法律责任。</w:t>
            </w:r>
            <w:r>
              <w:rPr>
                <w:rFonts w:hint="eastAsia" w:ascii="仿宋_GB2312" w:hAnsi="仿宋_GB2312" w:eastAsia="仿宋_GB2312" w:cs="仿宋_GB2312"/>
                <w:i w:val="0"/>
                <w:iCs w:val="0"/>
                <w:snapToGrid/>
                <w:color w:val="000000"/>
                <w:kern w:val="0"/>
                <w:sz w:val="32"/>
                <w:szCs w:val="32"/>
                <w:u w:val="none"/>
                <w:lang w:val="en-US" w:eastAsia="zh-CN" w:bidi="ar"/>
              </w:rPr>
              <w:br w:type="textWrapping"/>
            </w:r>
            <w:r>
              <w:rPr>
                <w:rFonts w:hint="eastAsia" w:ascii="仿宋_GB2312" w:hAnsi="仿宋_GB2312" w:eastAsia="仿宋_GB2312" w:cs="仿宋_GB2312"/>
                <w:i w:val="0"/>
                <w:iCs w:val="0"/>
                <w:snapToGrid/>
                <w:color w:val="000000"/>
                <w:kern w:val="0"/>
                <w:sz w:val="32"/>
                <w:szCs w:val="32"/>
                <w:u w:val="none"/>
                <w:lang w:val="en-US" w:eastAsia="zh-CN" w:bidi="ar"/>
              </w:rPr>
              <w:br w:type="textWrapping"/>
            </w:r>
            <w:r>
              <w:rPr>
                <w:rFonts w:hint="eastAsia" w:ascii="仿宋_GB2312" w:hAnsi="仿宋_GB2312" w:eastAsia="仿宋_GB2312" w:cs="仿宋_GB2312"/>
                <w:i w:val="0"/>
                <w:iCs w:val="0"/>
                <w:snapToGrid/>
                <w:color w:val="000000"/>
                <w:kern w:val="0"/>
                <w:sz w:val="32"/>
                <w:szCs w:val="32"/>
                <w:u w:val="none"/>
                <w:lang w:val="en-US" w:eastAsia="zh-CN" w:bidi="ar"/>
              </w:rPr>
              <w:br w:type="textWrapping"/>
            </w:r>
            <w:r>
              <w:rPr>
                <w:rFonts w:hint="eastAsia" w:ascii="仿宋_GB2312" w:hAnsi="仿宋_GB2312" w:eastAsia="仿宋_GB2312" w:cs="仿宋_GB2312"/>
                <w:i w:val="0"/>
                <w:iCs w:val="0"/>
                <w:snapToGrid/>
                <w:color w:val="000000"/>
                <w:kern w:val="0"/>
                <w:sz w:val="32"/>
                <w:szCs w:val="32"/>
                <w:u w:val="none"/>
                <w:lang w:val="en-US" w:eastAsia="zh-CN" w:bidi="ar"/>
              </w:rPr>
              <w:t xml:space="preserve">                          运输单位：（公章）</w:t>
            </w:r>
          </w:p>
          <w:p w14:paraId="7DBDDB58">
            <w:pPr>
              <w:pStyle w:val="9"/>
              <w:keepNext w:val="0"/>
              <w:keepLines w:val="0"/>
              <w:pageBreakBefore w:val="0"/>
              <w:widowControl/>
              <w:kinsoku/>
              <w:wordWrap/>
              <w:overflowPunct/>
              <w:topLinePunct w:val="0"/>
              <w:autoSpaceDE/>
              <w:autoSpaceDN/>
              <w:bidi w:val="0"/>
              <w:adjustRightInd/>
              <w:snapToGrid/>
              <w:spacing w:after="0" w:afterLines="100" w:line="600" w:lineRule="exact"/>
              <w:ind w:left="0" w:leftChars="0" w:firstLine="4160" w:firstLineChars="1300"/>
              <w:jc w:val="both"/>
              <w:textAlignment w:val="baseline"/>
              <w:rPr>
                <w:rFonts w:hint="eastAsia" w:ascii="仿宋_GB2312" w:hAnsi="仿宋_GB2312"/>
              </w:rPr>
            </w:pPr>
            <w:r>
              <w:rPr>
                <w:rFonts w:hint="eastAsia" w:ascii="仿宋_GB2312" w:hAnsi="仿宋_GB2312" w:eastAsia="仿宋_GB2312" w:cs="仿宋_GB2312"/>
                <w:i w:val="0"/>
                <w:iCs w:val="0"/>
                <w:snapToGrid/>
                <w:color w:val="000000"/>
                <w:kern w:val="0"/>
                <w:sz w:val="32"/>
                <w:szCs w:val="32"/>
                <w:u w:val="none"/>
                <w:lang w:val="en-US" w:eastAsia="zh-CN" w:bidi="ar"/>
              </w:rPr>
              <w:t>申请日期：    年  月  日</w:t>
            </w:r>
            <w:bookmarkEnd w:id="1256"/>
          </w:p>
        </w:tc>
      </w:tr>
    </w:tbl>
    <w:p w14:paraId="228AE5B0">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firstLineChars="0"/>
        <w:jc w:val="both"/>
        <w:textAlignment w:val="auto"/>
        <w:outlineLvl w:val="2"/>
        <w:rPr>
          <w:rFonts w:hint="eastAsia" w:ascii="黑体" w:hAnsi="黑体" w:eastAsia="黑体" w:cs="黑体"/>
          <w:lang w:val="en-US" w:eastAsia="zh-CN"/>
        </w:rPr>
      </w:pPr>
      <w:r>
        <w:rPr>
          <w:rFonts w:hint="eastAsia" w:ascii="黑体" w:hAnsi="黑体" w:eastAsia="黑体" w:cs="黑体"/>
          <w:lang w:val="en-US" w:eastAsia="zh-CN"/>
        </w:rPr>
        <w:t>附件5</w:t>
      </w:r>
    </w:p>
    <w:p w14:paraId="6A847F4C">
      <w:pPr>
        <w:keepNext w:val="0"/>
        <w:keepLines w:val="0"/>
        <w:pageBreakBefore w:val="0"/>
        <w:widowControl/>
        <w:kinsoku/>
        <w:wordWrap w:val="0"/>
        <w:overflowPunct/>
        <w:topLinePunct/>
        <w:autoSpaceDE/>
        <w:autoSpaceDN/>
        <w:bidi w:val="0"/>
        <w:adjustRightInd w:val="0"/>
        <w:snapToGrid w:val="0"/>
        <w:spacing w:beforeLines="0" w:afterLines="0" w:line="600" w:lineRule="exact"/>
        <w:ind w:left="0" w:right="0"/>
        <w:jc w:val="center"/>
        <w:textAlignment w:val="baseline"/>
        <w:outlineLvl w:val="1"/>
        <w:rPr>
          <w:rFonts w:hint="eastAsia" w:ascii="仿宋_GB2312" w:hAnsi="仿宋_GB2312" w:eastAsia="方正小标宋简体" w:cs="方正小标宋简体"/>
          <w:spacing w:val="0"/>
          <w:w w:val="100"/>
          <w:position w:val="-1"/>
          <w:sz w:val="36"/>
          <w:szCs w:val="36"/>
        </w:rPr>
      </w:pPr>
      <w:bookmarkStart w:id="1257" w:name="_Toc1522"/>
      <w:bookmarkStart w:id="1258" w:name="_Toc312"/>
      <w:bookmarkStart w:id="1259" w:name="_Toc9044"/>
      <w:bookmarkStart w:id="1260" w:name="_Toc7142"/>
      <w:bookmarkStart w:id="1261" w:name="_Toc22512"/>
      <w:bookmarkStart w:id="1262" w:name="_Toc13797"/>
      <w:bookmarkStart w:id="1263" w:name="_Toc5806"/>
      <w:bookmarkStart w:id="1264" w:name="_Toc15240"/>
      <w:bookmarkStart w:id="1265" w:name="_Toc12848"/>
      <w:bookmarkStart w:id="1266" w:name="_Toc14276"/>
      <w:bookmarkStart w:id="1267" w:name="_Toc9148"/>
      <w:bookmarkStart w:id="1268" w:name="_Toc24498"/>
      <w:bookmarkStart w:id="1269" w:name="_Toc3878"/>
      <w:r>
        <w:rPr>
          <w:rFonts w:hint="eastAsia" w:ascii="仿宋_GB2312" w:hAnsi="仿宋_GB2312" w:eastAsia="方正小标宋简体" w:cs="方正小标宋简体"/>
          <w:spacing w:val="0"/>
          <w:w w:val="100"/>
          <w:position w:val="-1"/>
          <w:sz w:val="36"/>
          <w:szCs w:val="36"/>
        </w:rPr>
        <w:t>城市</w:t>
      </w:r>
      <w:r>
        <w:rPr>
          <w:rFonts w:hint="eastAsia" w:ascii="仿宋_GB2312" w:hAnsi="仿宋_GB2312" w:eastAsia="方正小标宋简体" w:cs="方正小标宋简体"/>
          <w:spacing w:val="0"/>
          <w:w w:val="100"/>
          <w:position w:val="-1"/>
          <w:sz w:val="36"/>
          <w:szCs w:val="36"/>
          <w:lang w:eastAsia="zh-CN"/>
        </w:rPr>
        <w:t>建筑垃圾处理核准</w:t>
      </w:r>
      <w:r>
        <w:rPr>
          <w:rFonts w:hint="eastAsia" w:ascii="仿宋_GB2312" w:hAnsi="仿宋_GB2312" w:eastAsia="方正小标宋简体" w:cs="方正小标宋简体"/>
          <w:spacing w:val="0"/>
          <w:w w:val="100"/>
          <w:position w:val="-1"/>
          <w:sz w:val="36"/>
          <w:szCs w:val="36"/>
        </w:rPr>
        <w:t>（贮存）申请表</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p>
    <w:tbl>
      <w:tblPr>
        <w:tblStyle w:val="6"/>
        <w:tblW w:w="93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8"/>
        <w:gridCol w:w="371"/>
        <w:gridCol w:w="995"/>
        <w:gridCol w:w="1435"/>
        <w:gridCol w:w="48"/>
        <w:gridCol w:w="532"/>
        <w:gridCol w:w="828"/>
        <w:gridCol w:w="456"/>
        <w:gridCol w:w="636"/>
        <w:gridCol w:w="704"/>
        <w:gridCol w:w="1541"/>
      </w:tblGrid>
      <w:tr w14:paraId="7DC0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2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C057B">
            <w:pPr>
              <w:adjustRightInd/>
              <w:snapToGrid/>
              <w:spacing w:beforeLines="0" w:afterLines="0"/>
              <w:jc w:val="center"/>
              <w:textAlignment w:val="center"/>
              <w:rPr>
                <w:rFonts w:hint="default" w:ascii="宋体" w:hAnsi="宋体" w:eastAsia="宋体" w:cs="宋体"/>
                <w:b/>
                <w:snapToGrid/>
                <w:sz w:val="24"/>
                <w:szCs w:val="24"/>
              </w:rPr>
            </w:pPr>
            <w:r>
              <w:rPr>
                <w:rFonts w:hint="eastAsia" w:ascii="宋体" w:hAnsi="宋体" w:eastAsia="宋体" w:cs="宋体"/>
                <w:b/>
                <w:bCs w:val="0"/>
                <w:snapToGrid/>
                <w:sz w:val="24"/>
                <w:szCs w:val="24"/>
                <w:lang w:val="en-US" w:eastAsia="zh-CN" w:bidi="ar"/>
              </w:rPr>
              <w:t>贮存单位</w:t>
            </w:r>
          </w:p>
        </w:tc>
        <w:tc>
          <w:tcPr>
            <w:tcW w:w="247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9EA8D">
            <w:pPr>
              <w:widowControl w:val="0"/>
              <w:adjustRightInd/>
              <w:snapToGrid/>
              <w:spacing w:beforeLines="0" w:afterLines="0"/>
              <w:jc w:val="center"/>
              <w:textAlignment w:val="auto"/>
              <w:rPr>
                <w:rFonts w:hint="default" w:ascii="宋体" w:hAnsi="宋体" w:eastAsia="宋体" w:cs="宋体"/>
                <w:snapToGrid/>
                <w:sz w:val="24"/>
                <w:szCs w:val="24"/>
              </w:rPr>
            </w:pPr>
          </w:p>
        </w:tc>
        <w:tc>
          <w:tcPr>
            <w:tcW w:w="13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38926">
            <w:pPr>
              <w:widowControl w:val="0"/>
              <w:adjustRightInd/>
              <w:snapToGrid/>
              <w:spacing w:beforeLines="0" w:afterLines="0"/>
              <w:jc w:val="center"/>
              <w:textAlignment w:val="auto"/>
              <w:rPr>
                <w:rFonts w:hint="default" w:ascii="宋体" w:hAnsi="宋体" w:eastAsia="宋体" w:cs="宋体"/>
                <w:snapToGrid/>
                <w:sz w:val="24"/>
                <w:szCs w:val="24"/>
              </w:rPr>
            </w:pPr>
            <w:r>
              <w:rPr>
                <w:rFonts w:hint="default" w:ascii="宋体" w:hAnsi="宋体" w:eastAsia="宋体" w:cs="宋体"/>
                <w:b/>
                <w:snapToGrid/>
                <w:sz w:val="24"/>
                <w:szCs w:val="24"/>
                <w:lang w:eastAsia="zh-CN" w:bidi="ar"/>
              </w:rPr>
              <w:t>统一社会信用代码</w:t>
            </w:r>
          </w:p>
        </w:tc>
        <w:tc>
          <w:tcPr>
            <w:tcW w:w="333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E6494">
            <w:pPr>
              <w:widowControl w:val="0"/>
              <w:adjustRightInd/>
              <w:snapToGrid/>
              <w:spacing w:beforeLines="0" w:afterLines="0"/>
              <w:jc w:val="center"/>
              <w:textAlignment w:val="auto"/>
              <w:rPr>
                <w:rFonts w:hint="default" w:ascii="宋体" w:hAnsi="宋体" w:eastAsia="宋体" w:cs="宋体"/>
                <w:snapToGrid/>
                <w:sz w:val="24"/>
                <w:szCs w:val="24"/>
              </w:rPr>
            </w:pPr>
          </w:p>
        </w:tc>
      </w:tr>
      <w:tr w14:paraId="3CF3A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2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FB0141">
            <w:pPr>
              <w:adjustRightInd/>
              <w:snapToGrid/>
              <w:spacing w:beforeLines="0" w:afterLines="0"/>
              <w:jc w:val="center"/>
              <w:textAlignment w:val="center"/>
              <w:rPr>
                <w:rFonts w:hint="default" w:ascii="宋体" w:hAnsi="宋体" w:eastAsia="宋体" w:cs="宋体"/>
                <w:b/>
                <w:snapToGrid/>
                <w:sz w:val="24"/>
                <w:szCs w:val="24"/>
              </w:rPr>
            </w:pPr>
            <w:r>
              <w:rPr>
                <w:rFonts w:hint="default" w:ascii="宋体" w:hAnsi="宋体" w:eastAsia="宋体" w:cs="宋体"/>
                <w:b/>
                <w:snapToGrid/>
                <w:sz w:val="24"/>
                <w:szCs w:val="24"/>
                <w:lang w:eastAsia="zh-CN" w:bidi="ar"/>
              </w:rPr>
              <w:t>法定代表人</w:t>
            </w:r>
          </w:p>
        </w:tc>
        <w:tc>
          <w:tcPr>
            <w:tcW w:w="247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38491">
            <w:pPr>
              <w:adjustRightInd/>
              <w:snapToGrid/>
              <w:spacing w:beforeLines="0" w:afterLines="0"/>
              <w:jc w:val="center"/>
              <w:textAlignment w:val="center"/>
              <w:rPr>
                <w:rFonts w:hint="default" w:ascii="宋体" w:hAnsi="宋体" w:eastAsia="宋体" w:cs="宋体"/>
                <w:snapToGrid/>
                <w:sz w:val="24"/>
                <w:szCs w:val="24"/>
              </w:rPr>
            </w:pPr>
          </w:p>
        </w:tc>
        <w:tc>
          <w:tcPr>
            <w:tcW w:w="13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62ABC">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b/>
                <w:bCs/>
                <w:snapToGrid/>
                <w:sz w:val="24"/>
                <w:szCs w:val="24"/>
                <w:lang w:eastAsia="zh-CN" w:bidi="ar"/>
              </w:rPr>
              <w:t>联系电话</w:t>
            </w:r>
          </w:p>
        </w:tc>
        <w:tc>
          <w:tcPr>
            <w:tcW w:w="333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A9A29">
            <w:pPr>
              <w:adjustRightInd/>
              <w:snapToGrid/>
              <w:spacing w:beforeLines="0" w:afterLines="0"/>
              <w:jc w:val="center"/>
              <w:textAlignment w:val="center"/>
              <w:rPr>
                <w:rFonts w:hint="default" w:ascii="宋体" w:hAnsi="宋体" w:eastAsia="宋体" w:cs="宋体"/>
                <w:snapToGrid/>
                <w:sz w:val="24"/>
                <w:szCs w:val="24"/>
              </w:rPr>
            </w:pPr>
          </w:p>
        </w:tc>
      </w:tr>
      <w:tr w14:paraId="62D7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2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76F3FD">
            <w:pPr>
              <w:adjustRightInd/>
              <w:snapToGrid/>
              <w:spacing w:beforeLines="0" w:afterLines="0"/>
              <w:jc w:val="center"/>
              <w:textAlignment w:val="center"/>
              <w:rPr>
                <w:rFonts w:hint="default" w:ascii="宋体" w:hAnsi="宋体" w:eastAsia="宋体" w:cs="宋体"/>
                <w:b/>
                <w:snapToGrid/>
                <w:sz w:val="24"/>
                <w:szCs w:val="24"/>
              </w:rPr>
            </w:pPr>
            <w:r>
              <w:rPr>
                <w:rFonts w:hint="default" w:ascii="宋体" w:hAnsi="宋体" w:eastAsia="宋体" w:cs="宋体"/>
                <w:b/>
                <w:bCs/>
                <w:snapToGrid/>
                <w:sz w:val="24"/>
                <w:szCs w:val="24"/>
                <w:lang w:eastAsia="zh-CN" w:bidi="ar"/>
              </w:rPr>
              <w:t>法定代表人证件类型</w:t>
            </w:r>
            <w:r>
              <w:rPr>
                <w:rFonts w:hint="eastAsia" w:ascii="宋体" w:hAnsi="宋体" w:eastAsia="宋体" w:cs="宋体"/>
                <w:b/>
                <w:bCs/>
                <w:snapToGrid/>
                <w:sz w:val="24"/>
                <w:szCs w:val="24"/>
                <w:lang w:val="en-US" w:eastAsia="zh-CN" w:bidi="ar"/>
              </w:rPr>
              <w:t>/</w:t>
            </w:r>
            <w:r>
              <w:rPr>
                <w:rFonts w:hint="default" w:ascii="宋体" w:hAnsi="宋体" w:eastAsia="宋体" w:cs="宋体"/>
                <w:b/>
                <w:bCs/>
                <w:snapToGrid/>
                <w:sz w:val="24"/>
                <w:szCs w:val="24"/>
                <w:lang w:eastAsia="zh-CN" w:bidi="ar"/>
              </w:rPr>
              <w:t>号码</w:t>
            </w:r>
          </w:p>
        </w:tc>
        <w:tc>
          <w:tcPr>
            <w:tcW w:w="717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9E3F1">
            <w:pPr>
              <w:widowControl w:val="0"/>
              <w:adjustRightInd/>
              <w:snapToGrid/>
              <w:spacing w:beforeLines="0" w:afterLines="0"/>
              <w:jc w:val="center"/>
              <w:textAlignment w:val="auto"/>
              <w:rPr>
                <w:rFonts w:hint="default" w:ascii="宋体" w:hAnsi="宋体" w:eastAsia="宋体" w:cs="宋体"/>
                <w:snapToGrid/>
                <w:sz w:val="24"/>
                <w:szCs w:val="24"/>
              </w:rPr>
            </w:pPr>
          </w:p>
        </w:tc>
      </w:tr>
      <w:tr w14:paraId="6B5E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2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262EC">
            <w:pPr>
              <w:adjustRightInd/>
              <w:snapToGrid/>
              <w:spacing w:beforeLines="0" w:afterLines="0"/>
              <w:jc w:val="center"/>
              <w:textAlignment w:val="center"/>
              <w:rPr>
                <w:rFonts w:hint="default" w:ascii="宋体" w:hAnsi="宋体" w:eastAsia="宋体" w:cs="宋体"/>
                <w:b/>
                <w:snapToGrid/>
                <w:sz w:val="24"/>
                <w:szCs w:val="24"/>
              </w:rPr>
            </w:pPr>
            <w:r>
              <w:rPr>
                <w:rFonts w:hint="default" w:ascii="宋体" w:hAnsi="宋体" w:eastAsia="宋体" w:cs="宋体"/>
                <w:b/>
                <w:snapToGrid/>
                <w:sz w:val="24"/>
                <w:szCs w:val="24"/>
                <w:lang w:eastAsia="zh-CN" w:bidi="ar"/>
              </w:rPr>
              <w:t>委托代理人</w:t>
            </w:r>
          </w:p>
        </w:tc>
        <w:tc>
          <w:tcPr>
            <w:tcW w:w="247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B7358">
            <w:pPr>
              <w:widowControl w:val="0"/>
              <w:adjustRightInd/>
              <w:snapToGrid/>
              <w:spacing w:beforeLines="0" w:afterLines="0"/>
              <w:jc w:val="center"/>
              <w:textAlignment w:val="auto"/>
              <w:rPr>
                <w:rFonts w:hint="default" w:ascii="宋体" w:hAnsi="宋体" w:eastAsia="宋体" w:cs="宋体"/>
                <w:snapToGrid/>
                <w:sz w:val="24"/>
                <w:szCs w:val="24"/>
              </w:rPr>
            </w:pPr>
          </w:p>
        </w:tc>
        <w:tc>
          <w:tcPr>
            <w:tcW w:w="13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07B7D">
            <w:pPr>
              <w:adjustRightInd/>
              <w:snapToGrid/>
              <w:spacing w:beforeLines="0" w:afterLines="0"/>
              <w:jc w:val="center"/>
              <w:textAlignment w:val="center"/>
              <w:rPr>
                <w:rFonts w:hint="default" w:ascii="宋体" w:hAnsi="宋体" w:eastAsia="宋体" w:cs="宋体"/>
                <w:b/>
                <w:bCs/>
                <w:snapToGrid/>
                <w:sz w:val="24"/>
                <w:szCs w:val="24"/>
              </w:rPr>
            </w:pPr>
            <w:r>
              <w:rPr>
                <w:rFonts w:hint="default" w:ascii="宋体" w:hAnsi="宋体" w:eastAsia="宋体" w:cs="宋体"/>
                <w:b/>
                <w:bCs/>
                <w:snapToGrid/>
                <w:sz w:val="24"/>
                <w:szCs w:val="24"/>
                <w:lang w:eastAsia="zh-CN" w:bidi="ar"/>
              </w:rPr>
              <w:t>联系电话</w:t>
            </w:r>
          </w:p>
        </w:tc>
        <w:tc>
          <w:tcPr>
            <w:tcW w:w="333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45243">
            <w:pPr>
              <w:widowControl w:val="0"/>
              <w:adjustRightInd/>
              <w:snapToGrid/>
              <w:spacing w:beforeLines="0" w:afterLines="0"/>
              <w:jc w:val="center"/>
              <w:textAlignment w:val="auto"/>
              <w:rPr>
                <w:rFonts w:hint="default" w:ascii="宋体" w:hAnsi="宋体" w:eastAsia="宋体" w:cs="宋体"/>
                <w:snapToGrid/>
                <w:sz w:val="24"/>
                <w:szCs w:val="24"/>
              </w:rPr>
            </w:pPr>
          </w:p>
        </w:tc>
      </w:tr>
      <w:tr w14:paraId="1EE7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2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1A947">
            <w:pPr>
              <w:adjustRightInd/>
              <w:snapToGrid/>
              <w:spacing w:beforeLines="0" w:afterLines="0"/>
              <w:jc w:val="center"/>
              <w:textAlignment w:val="center"/>
              <w:rPr>
                <w:rFonts w:hint="default" w:ascii="宋体" w:hAnsi="宋体" w:eastAsia="宋体" w:cs="宋体"/>
                <w:b/>
                <w:snapToGrid/>
                <w:sz w:val="24"/>
                <w:szCs w:val="24"/>
              </w:rPr>
            </w:pPr>
            <w:r>
              <w:rPr>
                <w:rFonts w:hint="default" w:ascii="宋体" w:hAnsi="宋体" w:eastAsia="宋体" w:cs="宋体"/>
                <w:b/>
                <w:snapToGrid/>
                <w:sz w:val="24"/>
                <w:szCs w:val="24"/>
                <w:lang w:eastAsia="zh-CN" w:bidi="ar"/>
              </w:rPr>
              <w:t>单位地址</w:t>
            </w:r>
          </w:p>
        </w:tc>
        <w:tc>
          <w:tcPr>
            <w:tcW w:w="717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7685F">
            <w:pPr>
              <w:widowControl w:val="0"/>
              <w:adjustRightInd/>
              <w:snapToGrid/>
              <w:spacing w:beforeLines="0" w:afterLines="0"/>
              <w:jc w:val="center"/>
              <w:textAlignment w:val="auto"/>
              <w:rPr>
                <w:rFonts w:hint="default" w:ascii="宋体" w:hAnsi="宋体" w:eastAsia="宋体" w:cs="宋体"/>
                <w:snapToGrid/>
                <w:sz w:val="24"/>
                <w:szCs w:val="24"/>
              </w:rPr>
            </w:pPr>
          </w:p>
        </w:tc>
      </w:tr>
      <w:tr w14:paraId="4F17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936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55CED">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b/>
                <w:snapToGrid/>
                <w:sz w:val="24"/>
                <w:szCs w:val="24"/>
                <w:lang w:eastAsia="zh-CN" w:bidi="ar"/>
              </w:rPr>
              <w:t>一、基本信息</w:t>
            </w:r>
          </w:p>
        </w:tc>
      </w:tr>
      <w:tr w14:paraId="26FF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2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FA662">
            <w:pPr>
              <w:adjustRightInd/>
              <w:snapToGrid/>
              <w:spacing w:beforeLines="0" w:afterLines="0"/>
              <w:jc w:val="center"/>
              <w:textAlignment w:val="center"/>
              <w:rPr>
                <w:rFonts w:hint="eastAsia" w:ascii="宋体" w:hAnsi="宋体" w:eastAsia="宋体" w:cs="宋体"/>
                <w:b/>
                <w:bCs w:val="0"/>
                <w:snapToGrid/>
                <w:sz w:val="24"/>
                <w:szCs w:val="24"/>
              </w:rPr>
            </w:pPr>
            <w:r>
              <w:rPr>
                <w:rFonts w:hint="eastAsia" w:ascii="宋体" w:hAnsi="宋体" w:eastAsia="宋体" w:cs="宋体"/>
                <w:b/>
                <w:bCs w:val="0"/>
                <w:snapToGrid/>
                <w:sz w:val="24"/>
                <w:szCs w:val="24"/>
                <w:lang w:eastAsia="zh-CN" w:bidi="ar"/>
              </w:rPr>
              <w:t>申请事项</w:t>
            </w:r>
          </w:p>
        </w:tc>
        <w:tc>
          <w:tcPr>
            <w:tcW w:w="717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2EC24">
            <w:pPr>
              <w:adjustRightInd/>
              <w:snapToGrid/>
              <w:spacing w:beforeLines="0" w:afterLines="0"/>
              <w:jc w:val="center"/>
              <w:textAlignment w:val="center"/>
              <w:rPr>
                <w:rFonts w:hint="default" w:ascii="宋体" w:hAnsi="宋体" w:eastAsia="宋体" w:cs="宋体"/>
                <w:b w:val="0"/>
                <w:bCs/>
                <w:snapToGrid/>
                <w:sz w:val="24"/>
                <w:szCs w:val="24"/>
              </w:rPr>
            </w:pPr>
            <w:r>
              <w:rPr>
                <w:rFonts w:hint="default" w:ascii="宋体" w:hAnsi="宋体" w:eastAsia="宋体" w:cs="宋体"/>
                <w:b w:val="0"/>
                <w:bCs/>
                <w:snapToGrid/>
                <w:sz w:val="24"/>
                <w:szCs w:val="24"/>
                <w:lang w:eastAsia="zh-CN" w:bidi="ar"/>
              </w:rPr>
              <w:t>首次</w:t>
            </w:r>
            <w:r>
              <w:rPr>
                <w:rStyle w:val="13"/>
                <w:rFonts w:hint="default"/>
                <w:b w:val="0"/>
                <w:bCs/>
                <w:snapToGrid/>
                <w:sz w:val="24"/>
                <w:szCs w:val="24"/>
                <w:lang w:eastAsia="zh-CN" w:bidi="ar"/>
              </w:rPr>
              <w:t>£</w:t>
            </w:r>
            <w:r>
              <w:rPr>
                <w:rStyle w:val="14"/>
                <w:rFonts w:hint="eastAsia"/>
                <w:b w:val="0"/>
                <w:snapToGrid/>
                <w:sz w:val="24"/>
                <w:szCs w:val="24"/>
                <w:lang w:eastAsia="zh-CN" w:bidi="ar"/>
              </w:rPr>
              <w:t xml:space="preserve">  </w:t>
            </w:r>
            <w:r>
              <w:rPr>
                <w:rFonts w:hint="default" w:ascii="宋体" w:hAnsi="宋体" w:eastAsia="宋体" w:cs="宋体"/>
                <w:b w:val="0"/>
                <w:bCs/>
                <w:snapToGrid/>
                <w:sz w:val="24"/>
                <w:szCs w:val="24"/>
                <w:lang w:eastAsia="zh-CN" w:bidi="ar"/>
              </w:rPr>
              <w:t>变更</w:t>
            </w:r>
            <w:r>
              <w:rPr>
                <w:rStyle w:val="13"/>
                <w:rFonts w:hint="default"/>
                <w:b w:val="0"/>
                <w:snapToGrid/>
                <w:sz w:val="24"/>
                <w:szCs w:val="24"/>
                <w:lang w:eastAsia="zh-CN" w:bidi="ar"/>
              </w:rPr>
              <w:t>£</w:t>
            </w:r>
            <w:r>
              <w:rPr>
                <w:rStyle w:val="14"/>
                <w:rFonts w:hint="eastAsia"/>
                <w:b w:val="0"/>
                <w:snapToGrid/>
                <w:sz w:val="24"/>
                <w:szCs w:val="24"/>
                <w:lang w:eastAsia="zh-CN" w:bidi="ar"/>
              </w:rPr>
              <w:t xml:space="preserve">  </w:t>
            </w:r>
            <w:r>
              <w:rPr>
                <w:rFonts w:hint="default" w:ascii="宋体" w:hAnsi="宋体" w:eastAsia="宋体" w:cs="宋体"/>
                <w:b w:val="0"/>
                <w:bCs/>
                <w:snapToGrid/>
                <w:sz w:val="24"/>
                <w:szCs w:val="24"/>
                <w:lang w:eastAsia="zh-CN" w:bidi="ar"/>
              </w:rPr>
              <w:t>延续</w:t>
            </w:r>
            <w:r>
              <w:rPr>
                <w:rStyle w:val="13"/>
                <w:rFonts w:hint="default"/>
                <w:b w:val="0"/>
                <w:snapToGrid/>
                <w:sz w:val="24"/>
                <w:szCs w:val="24"/>
                <w:lang w:eastAsia="zh-CN" w:bidi="ar"/>
              </w:rPr>
              <w:t>£</w:t>
            </w:r>
            <w:r>
              <w:rPr>
                <w:rStyle w:val="14"/>
                <w:rFonts w:hint="eastAsia"/>
                <w:b w:val="0"/>
                <w:snapToGrid/>
                <w:sz w:val="24"/>
                <w:szCs w:val="24"/>
                <w:lang w:eastAsia="zh-CN" w:bidi="ar"/>
              </w:rPr>
              <w:t xml:space="preserve">   </w:t>
            </w:r>
          </w:p>
        </w:tc>
      </w:tr>
      <w:tr w14:paraId="449B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jc w:val="center"/>
        </w:trPr>
        <w:tc>
          <w:tcPr>
            <w:tcW w:w="2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7BF7E">
            <w:pPr>
              <w:adjustRightInd/>
              <w:snapToGrid/>
              <w:spacing w:beforeLines="0" w:afterLines="0"/>
              <w:jc w:val="center"/>
              <w:textAlignment w:val="center"/>
              <w:rPr>
                <w:rFonts w:hint="eastAsia" w:ascii="宋体" w:hAnsi="宋体" w:eastAsia="宋体" w:cs="宋体"/>
                <w:b/>
                <w:snapToGrid/>
                <w:sz w:val="24"/>
                <w:szCs w:val="24"/>
              </w:rPr>
            </w:pPr>
            <w:r>
              <w:rPr>
                <w:rFonts w:hint="eastAsia" w:ascii="宋体" w:hAnsi="宋体" w:eastAsia="宋体" w:cs="宋体"/>
                <w:b/>
                <w:snapToGrid/>
                <w:sz w:val="24"/>
                <w:szCs w:val="24"/>
                <w:lang w:eastAsia="zh-CN" w:bidi="ar"/>
              </w:rPr>
              <w:t>原处置证号</w:t>
            </w:r>
            <w:r>
              <w:rPr>
                <w:rFonts w:hint="eastAsia" w:ascii="宋体" w:hAnsi="宋体" w:eastAsia="宋体" w:cs="宋体"/>
                <w:b w:val="0"/>
                <w:bCs/>
                <w:snapToGrid/>
                <w:sz w:val="24"/>
                <w:szCs w:val="24"/>
                <w:lang w:eastAsia="zh-CN" w:bidi="ar"/>
              </w:rPr>
              <w:t>（变更</w:t>
            </w:r>
            <w:r>
              <w:rPr>
                <w:rFonts w:hint="eastAsia" w:ascii="宋体" w:hAnsi="宋体" w:eastAsia="宋体" w:cs="宋体"/>
                <w:b w:val="0"/>
                <w:bCs/>
                <w:snapToGrid/>
                <w:sz w:val="24"/>
                <w:szCs w:val="24"/>
                <w:lang w:val="en-US" w:eastAsia="zh-CN" w:bidi="ar"/>
              </w:rPr>
              <w:t>或</w:t>
            </w:r>
            <w:r>
              <w:rPr>
                <w:rFonts w:hint="eastAsia" w:ascii="宋体" w:hAnsi="宋体" w:eastAsia="宋体" w:cs="宋体"/>
                <w:b w:val="0"/>
                <w:bCs/>
                <w:snapToGrid/>
                <w:sz w:val="24"/>
                <w:szCs w:val="24"/>
                <w:lang w:eastAsia="zh-CN" w:bidi="ar"/>
              </w:rPr>
              <w:t>延</w:t>
            </w:r>
            <w:r>
              <w:rPr>
                <w:rFonts w:hint="eastAsia" w:ascii="宋体" w:hAnsi="宋体" w:eastAsia="宋体" w:cs="宋体"/>
                <w:b w:val="0"/>
                <w:bCs/>
                <w:snapToGrid/>
                <w:sz w:val="24"/>
                <w:szCs w:val="24"/>
                <w:lang w:val="en-US" w:eastAsia="zh-CN" w:bidi="ar"/>
              </w:rPr>
              <w:t>续</w:t>
            </w:r>
            <w:r>
              <w:rPr>
                <w:rFonts w:hint="eastAsia" w:ascii="宋体" w:hAnsi="宋体" w:eastAsia="宋体" w:cs="宋体"/>
                <w:b w:val="0"/>
                <w:bCs/>
                <w:snapToGrid/>
                <w:sz w:val="24"/>
                <w:szCs w:val="24"/>
                <w:lang w:eastAsia="zh-CN" w:bidi="ar"/>
              </w:rPr>
              <w:t>需填写）</w:t>
            </w:r>
          </w:p>
        </w:tc>
        <w:tc>
          <w:tcPr>
            <w:tcW w:w="717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A8769">
            <w:pPr>
              <w:widowControl w:val="0"/>
              <w:adjustRightInd/>
              <w:snapToGrid/>
              <w:spacing w:beforeLines="0" w:afterLines="0"/>
              <w:jc w:val="center"/>
              <w:textAlignment w:val="auto"/>
              <w:rPr>
                <w:rFonts w:hint="default" w:ascii="宋体" w:hAnsi="宋体" w:eastAsia="宋体" w:cs="宋体"/>
                <w:snapToGrid/>
                <w:sz w:val="24"/>
                <w:szCs w:val="24"/>
              </w:rPr>
            </w:pPr>
          </w:p>
        </w:tc>
      </w:tr>
      <w:tr w14:paraId="399D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0" w:hRule="atLeast"/>
          <w:jc w:val="center"/>
        </w:trPr>
        <w:tc>
          <w:tcPr>
            <w:tcW w:w="2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9E988B">
            <w:pPr>
              <w:adjustRightInd/>
              <w:snapToGrid/>
              <w:spacing w:beforeLines="0" w:afterLines="0"/>
              <w:jc w:val="center"/>
              <w:textAlignment w:val="center"/>
              <w:rPr>
                <w:rFonts w:hint="eastAsia" w:ascii="宋体" w:hAnsi="宋体" w:eastAsia="宋体" w:cs="宋体"/>
                <w:b/>
                <w:snapToGrid/>
                <w:sz w:val="24"/>
                <w:szCs w:val="24"/>
              </w:rPr>
            </w:pPr>
            <w:r>
              <w:rPr>
                <w:rFonts w:hint="eastAsia" w:ascii="宋体" w:hAnsi="宋体" w:eastAsia="宋体" w:cs="宋体"/>
                <w:b/>
                <w:snapToGrid/>
                <w:sz w:val="24"/>
                <w:szCs w:val="24"/>
                <w:lang w:eastAsia="zh-CN" w:bidi="ar"/>
              </w:rPr>
              <w:t>变更</w:t>
            </w:r>
            <w:r>
              <w:rPr>
                <w:rFonts w:hint="eastAsia" w:ascii="宋体" w:hAnsi="宋体" w:eastAsia="宋体" w:cs="宋体"/>
                <w:b/>
                <w:snapToGrid/>
                <w:sz w:val="24"/>
                <w:szCs w:val="24"/>
                <w:lang w:val="en-US" w:eastAsia="zh-CN" w:bidi="ar"/>
              </w:rPr>
              <w:t>或</w:t>
            </w:r>
            <w:r>
              <w:rPr>
                <w:rFonts w:hint="eastAsia" w:ascii="宋体" w:hAnsi="宋体" w:eastAsia="宋体" w:cs="宋体"/>
                <w:b/>
                <w:snapToGrid/>
                <w:sz w:val="24"/>
                <w:szCs w:val="24"/>
                <w:lang w:eastAsia="zh-CN" w:bidi="ar"/>
              </w:rPr>
              <w:t>延续事由</w:t>
            </w:r>
          </w:p>
        </w:tc>
        <w:tc>
          <w:tcPr>
            <w:tcW w:w="717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1CE2C">
            <w:pPr>
              <w:widowControl w:val="0"/>
              <w:adjustRightInd/>
              <w:snapToGrid/>
              <w:spacing w:beforeLines="0" w:afterLines="0"/>
              <w:jc w:val="center"/>
              <w:textAlignment w:val="auto"/>
              <w:rPr>
                <w:rFonts w:hint="default" w:ascii="宋体" w:hAnsi="宋体" w:eastAsia="宋体" w:cs="宋体"/>
                <w:snapToGrid/>
                <w:sz w:val="24"/>
                <w:szCs w:val="24"/>
              </w:rPr>
            </w:pPr>
          </w:p>
        </w:tc>
      </w:tr>
      <w:tr w14:paraId="5FFD2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2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3E132">
            <w:pPr>
              <w:adjustRightInd/>
              <w:snapToGrid/>
              <w:spacing w:beforeLines="0" w:afterLines="0"/>
              <w:jc w:val="center"/>
              <w:textAlignment w:val="center"/>
              <w:rPr>
                <w:rFonts w:hint="default" w:ascii="宋体" w:hAnsi="宋体" w:eastAsia="宋体" w:cs="宋体"/>
                <w:b/>
                <w:snapToGrid/>
                <w:sz w:val="24"/>
                <w:szCs w:val="24"/>
              </w:rPr>
            </w:pPr>
            <w:r>
              <w:rPr>
                <w:rFonts w:hint="eastAsia" w:ascii="宋体" w:hAnsi="宋体" w:eastAsia="宋体" w:cs="宋体"/>
                <w:b/>
                <w:snapToGrid/>
                <w:sz w:val="24"/>
                <w:szCs w:val="24"/>
                <w:lang w:val="en-US" w:eastAsia="zh-CN" w:bidi="ar"/>
              </w:rPr>
              <w:t>贮存</w:t>
            </w:r>
            <w:r>
              <w:rPr>
                <w:rFonts w:hint="default" w:ascii="宋体" w:hAnsi="宋体" w:eastAsia="宋体" w:cs="宋体"/>
                <w:b/>
                <w:snapToGrid/>
                <w:sz w:val="24"/>
                <w:szCs w:val="24"/>
                <w:lang w:eastAsia="zh-CN" w:bidi="ar"/>
              </w:rPr>
              <w:t>场</w:t>
            </w:r>
            <w:r>
              <w:rPr>
                <w:rFonts w:hint="eastAsia" w:ascii="宋体" w:hAnsi="宋体" w:eastAsia="宋体" w:cs="宋体"/>
                <w:b/>
                <w:snapToGrid/>
                <w:sz w:val="24"/>
                <w:szCs w:val="24"/>
                <w:lang w:val="en-US" w:eastAsia="zh-CN" w:bidi="ar"/>
              </w:rPr>
              <w:t>所</w:t>
            </w:r>
            <w:r>
              <w:rPr>
                <w:rFonts w:hint="default" w:ascii="宋体" w:hAnsi="宋体" w:eastAsia="宋体" w:cs="宋体"/>
                <w:b/>
                <w:snapToGrid/>
                <w:sz w:val="24"/>
                <w:szCs w:val="24"/>
                <w:lang w:eastAsia="zh-CN" w:bidi="ar"/>
              </w:rPr>
              <w:t>名称</w:t>
            </w:r>
          </w:p>
        </w:tc>
        <w:tc>
          <w:tcPr>
            <w:tcW w:w="7175" w:type="dxa"/>
            <w:gridSpan w:val="9"/>
            <w:tcBorders>
              <w:top w:val="single" w:color="000000" w:sz="4" w:space="0"/>
              <w:left w:val="single" w:color="000000" w:sz="4" w:space="0"/>
              <w:bottom w:val="single" w:color="000000" w:sz="4" w:space="0"/>
              <w:right w:val="single" w:color="000000" w:sz="4" w:space="0"/>
              <w:tl2br w:val="nil"/>
              <w:tr2bl w:val="nil"/>
            </w:tcBorders>
            <w:noWrap/>
            <w:vAlign w:val="center"/>
          </w:tcPr>
          <w:p w14:paraId="099DC2C9">
            <w:pPr>
              <w:widowControl w:val="0"/>
              <w:adjustRightInd/>
              <w:snapToGrid/>
              <w:spacing w:beforeLines="0" w:afterLines="0"/>
              <w:textAlignment w:val="auto"/>
              <w:rPr>
                <w:rFonts w:hint="default" w:ascii="宋体" w:hAnsi="宋体" w:eastAsia="宋体" w:cs="宋体"/>
                <w:snapToGrid/>
                <w:sz w:val="24"/>
                <w:szCs w:val="24"/>
              </w:rPr>
            </w:pPr>
          </w:p>
        </w:tc>
      </w:tr>
      <w:tr w14:paraId="0A51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2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B42B21">
            <w:pPr>
              <w:adjustRightInd/>
              <w:snapToGrid/>
              <w:spacing w:beforeLines="0" w:afterLines="0"/>
              <w:jc w:val="center"/>
              <w:textAlignment w:val="center"/>
              <w:rPr>
                <w:rFonts w:hint="default" w:ascii="宋体" w:hAnsi="宋体" w:eastAsia="宋体" w:cs="宋体"/>
                <w:b/>
                <w:snapToGrid/>
                <w:sz w:val="24"/>
                <w:szCs w:val="24"/>
              </w:rPr>
            </w:pPr>
            <w:r>
              <w:rPr>
                <w:rFonts w:hint="eastAsia" w:ascii="宋体" w:hAnsi="宋体" w:eastAsia="宋体" w:cs="宋体"/>
                <w:b/>
                <w:snapToGrid/>
                <w:sz w:val="24"/>
                <w:szCs w:val="24"/>
                <w:lang w:val="en-US" w:eastAsia="zh-CN" w:bidi="ar"/>
              </w:rPr>
              <w:t>贮存场所</w:t>
            </w:r>
            <w:r>
              <w:rPr>
                <w:rFonts w:hint="default" w:ascii="宋体" w:hAnsi="宋体" w:eastAsia="宋体" w:cs="宋体"/>
                <w:b/>
                <w:snapToGrid/>
                <w:sz w:val="24"/>
                <w:szCs w:val="24"/>
                <w:lang w:eastAsia="zh-CN" w:bidi="ar"/>
              </w:rPr>
              <w:t>地址</w:t>
            </w:r>
          </w:p>
        </w:tc>
        <w:tc>
          <w:tcPr>
            <w:tcW w:w="7175" w:type="dxa"/>
            <w:gridSpan w:val="9"/>
            <w:tcBorders>
              <w:top w:val="single" w:color="000000" w:sz="4" w:space="0"/>
              <w:left w:val="single" w:color="000000" w:sz="4" w:space="0"/>
              <w:bottom w:val="single" w:color="000000" w:sz="4" w:space="0"/>
              <w:right w:val="single" w:color="000000" w:sz="4" w:space="0"/>
              <w:tl2br w:val="nil"/>
              <w:tr2bl w:val="nil"/>
            </w:tcBorders>
            <w:noWrap/>
            <w:vAlign w:val="center"/>
          </w:tcPr>
          <w:p w14:paraId="515D9E7D">
            <w:pPr>
              <w:widowControl w:val="0"/>
              <w:adjustRightInd/>
              <w:snapToGrid/>
              <w:spacing w:beforeLines="0" w:afterLines="0"/>
              <w:jc w:val="center"/>
              <w:textAlignment w:val="auto"/>
              <w:rPr>
                <w:rFonts w:hint="default" w:ascii="宋体" w:hAnsi="宋体" w:eastAsia="宋体" w:cs="宋体"/>
                <w:snapToGrid/>
                <w:sz w:val="24"/>
                <w:szCs w:val="24"/>
              </w:rPr>
            </w:pPr>
          </w:p>
        </w:tc>
      </w:tr>
      <w:tr w14:paraId="4097A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2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E15AD">
            <w:pPr>
              <w:adjustRightInd/>
              <w:snapToGrid/>
              <w:spacing w:beforeLines="0" w:afterLines="0"/>
              <w:jc w:val="center"/>
              <w:textAlignment w:val="center"/>
              <w:rPr>
                <w:rFonts w:hint="default" w:ascii="宋体" w:hAnsi="宋体" w:eastAsia="宋体" w:cs="宋体"/>
                <w:b/>
                <w:snapToGrid/>
                <w:sz w:val="24"/>
                <w:szCs w:val="24"/>
              </w:rPr>
            </w:pPr>
            <w:r>
              <w:rPr>
                <w:rFonts w:hint="eastAsia" w:ascii="宋体" w:hAnsi="宋体" w:eastAsia="宋体" w:cs="宋体"/>
                <w:b/>
                <w:snapToGrid/>
                <w:sz w:val="24"/>
                <w:szCs w:val="24"/>
                <w:lang w:val="en-US" w:eastAsia="zh-CN" w:bidi="ar"/>
              </w:rPr>
              <w:t>整体</w:t>
            </w:r>
            <w:r>
              <w:rPr>
                <w:rFonts w:hint="default" w:ascii="宋体" w:hAnsi="宋体" w:eastAsia="宋体" w:cs="宋体"/>
                <w:b/>
                <w:snapToGrid/>
                <w:sz w:val="24"/>
                <w:szCs w:val="24"/>
                <w:lang w:eastAsia="zh-CN" w:bidi="ar"/>
              </w:rPr>
              <w:t>面积</w:t>
            </w:r>
            <w:bookmarkStart w:id="1270" w:name="OLE_LINK148"/>
            <w:r>
              <w:rPr>
                <w:rFonts w:hint="default" w:ascii="宋体" w:hAnsi="宋体" w:eastAsia="宋体" w:cs="宋体"/>
                <w:b/>
                <w:snapToGrid/>
                <w:sz w:val="24"/>
                <w:szCs w:val="24"/>
                <w:lang w:eastAsia="zh-CN" w:bidi="ar"/>
              </w:rPr>
              <w:t>（㎡）</w:t>
            </w:r>
            <w:bookmarkEnd w:id="1270"/>
          </w:p>
        </w:tc>
        <w:tc>
          <w:tcPr>
            <w:tcW w:w="2478"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47700494">
            <w:pPr>
              <w:widowControl w:val="0"/>
              <w:adjustRightInd/>
              <w:snapToGrid/>
              <w:spacing w:beforeLines="0" w:afterLines="0"/>
              <w:jc w:val="center"/>
              <w:textAlignment w:val="auto"/>
              <w:rPr>
                <w:rFonts w:hint="default" w:ascii="宋体" w:hAnsi="宋体" w:eastAsia="宋体" w:cs="宋体"/>
                <w:snapToGrid/>
                <w:sz w:val="24"/>
                <w:szCs w:val="24"/>
              </w:rPr>
            </w:pPr>
          </w:p>
        </w:tc>
        <w:tc>
          <w:tcPr>
            <w:tcW w:w="1360"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619437C5">
            <w:pPr>
              <w:adjustRightInd/>
              <w:snapToGrid/>
              <w:spacing w:beforeLines="0" w:afterLines="0"/>
              <w:jc w:val="center"/>
              <w:textAlignment w:val="center"/>
              <w:rPr>
                <w:rFonts w:hint="default" w:ascii="宋体" w:hAnsi="宋体" w:eastAsia="宋体" w:cs="宋体"/>
                <w:b/>
                <w:snapToGrid/>
                <w:sz w:val="24"/>
                <w:szCs w:val="24"/>
              </w:rPr>
            </w:pPr>
            <w:r>
              <w:rPr>
                <w:rFonts w:hint="default" w:ascii="宋体" w:hAnsi="宋体" w:eastAsia="宋体" w:cs="宋体"/>
                <w:b/>
                <w:snapToGrid/>
                <w:sz w:val="24"/>
                <w:szCs w:val="24"/>
                <w:lang w:eastAsia="zh-CN" w:bidi="ar"/>
              </w:rPr>
              <w:t>用地性质</w:t>
            </w:r>
          </w:p>
        </w:tc>
        <w:tc>
          <w:tcPr>
            <w:tcW w:w="3337"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33090122">
            <w:pPr>
              <w:widowControl w:val="0"/>
              <w:adjustRightInd/>
              <w:snapToGrid/>
              <w:spacing w:beforeLines="0" w:afterLines="0"/>
              <w:jc w:val="center"/>
              <w:textAlignment w:val="auto"/>
              <w:rPr>
                <w:rFonts w:hint="default" w:ascii="宋体" w:hAnsi="宋体" w:eastAsia="宋体" w:cs="宋体"/>
                <w:snapToGrid/>
                <w:sz w:val="24"/>
                <w:szCs w:val="24"/>
              </w:rPr>
            </w:pPr>
          </w:p>
        </w:tc>
      </w:tr>
      <w:tr w14:paraId="0AEEB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jc w:val="center"/>
        </w:trPr>
        <w:tc>
          <w:tcPr>
            <w:tcW w:w="2189" w:type="dxa"/>
            <w:gridSpan w:val="2"/>
            <w:tcBorders>
              <w:top w:val="single" w:color="000000" w:sz="4" w:space="0"/>
              <w:left w:val="single" w:color="000000" w:sz="4" w:space="0"/>
              <w:bottom w:val="nil"/>
              <w:right w:val="single" w:color="000000" w:sz="4" w:space="0"/>
              <w:tl2br w:val="nil"/>
              <w:tr2bl w:val="nil"/>
            </w:tcBorders>
            <w:noWrap w:val="0"/>
            <w:vAlign w:val="center"/>
          </w:tcPr>
          <w:p w14:paraId="512CE75E">
            <w:pPr>
              <w:adjustRightInd/>
              <w:snapToGrid/>
              <w:spacing w:beforeLines="0" w:afterLines="0"/>
              <w:jc w:val="center"/>
              <w:textAlignment w:val="center"/>
              <w:rPr>
                <w:rFonts w:hint="default" w:ascii="宋体" w:hAnsi="宋体" w:eastAsia="宋体" w:cs="宋体"/>
                <w:b/>
                <w:snapToGrid/>
                <w:sz w:val="24"/>
                <w:szCs w:val="24"/>
                <w:lang w:eastAsia="zh-CN" w:bidi="ar"/>
              </w:rPr>
            </w:pPr>
            <w:r>
              <w:rPr>
                <w:rFonts w:hint="default" w:ascii="宋体" w:hAnsi="宋体" w:eastAsia="宋体" w:cs="宋体"/>
                <w:b/>
                <w:snapToGrid/>
                <w:sz w:val="24"/>
                <w:szCs w:val="24"/>
                <w:lang w:eastAsia="zh-CN" w:bidi="ar"/>
              </w:rPr>
              <w:t>可</w:t>
            </w:r>
            <w:r>
              <w:rPr>
                <w:rFonts w:hint="eastAsia" w:ascii="宋体" w:hAnsi="宋体" w:eastAsia="宋体" w:cs="宋体"/>
                <w:b/>
                <w:snapToGrid/>
                <w:sz w:val="24"/>
                <w:szCs w:val="24"/>
                <w:lang w:val="en-US" w:eastAsia="zh-CN" w:bidi="ar"/>
              </w:rPr>
              <w:t>贮存</w:t>
            </w:r>
            <w:r>
              <w:rPr>
                <w:rFonts w:hint="default" w:ascii="宋体" w:hAnsi="宋体" w:eastAsia="宋体" w:cs="宋体"/>
                <w:b/>
                <w:snapToGrid/>
                <w:sz w:val="24"/>
                <w:szCs w:val="24"/>
                <w:lang w:eastAsia="zh-CN" w:bidi="ar"/>
              </w:rPr>
              <w:t>的</w:t>
            </w:r>
          </w:p>
          <w:p w14:paraId="10E6A081">
            <w:pPr>
              <w:adjustRightInd/>
              <w:snapToGrid/>
              <w:spacing w:beforeLines="0" w:afterLines="0"/>
              <w:jc w:val="center"/>
              <w:textAlignment w:val="center"/>
              <w:rPr>
                <w:rFonts w:hint="default" w:ascii="宋体" w:hAnsi="宋体" w:eastAsia="宋体" w:cs="宋体"/>
                <w:b/>
                <w:snapToGrid/>
                <w:sz w:val="24"/>
                <w:szCs w:val="24"/>
              </w:rPr>
            </w:pPr>
            <w:r>
              <w:rPr>
                <w:rFonts w:hint="default" w:ascii="宋体" w:hAnsi="宋体" w:eastAsia="宋体" w:cs="宋体"/>
                <w:b/>
                <w:snapToGrid/>
                <w:sz w:val="24"/>
                <w:szCs w:val="24"/>
                <w:lang w:eastAsia="zh-CN" w:bidi="ar"/>
              </w:rPr>
              <w:t>建筑垃圾类别</w:t>
            </w:r>
          </w:p>
        </w:tc>
        <w:tc>
          <w:tcPr>
            <w:tcW w:w="7175" w:type="dxa"/>
            <w:gridSpan w:val="9"/>
            <w:tcBorders>
              <w:top w:val="single" w:color="000000" w:sz="4" w:space="0"/>
              <w:left w:val="single" w:color="000000" w:sz="4" w:space="0"/>
              <w:bottom w:val="single" w:color="000000" w:sz="4" w:space="0"/>
              <w:right w:val="single" w:color="000000" w:sz="4" w:space="0"/>
              <w:tl2br w:val="nil"/>
              <w:tr2bl w:val="nil"/>
            </w:tcBorders>
            <w:noWrap/>
            <w:vAlign w:val="center"/>
          </w:tcPr>
          <w:p w14:paraId="75C82F3A">
            <w:pPr>
              <w:adjustRightInd/>
              <w:snapToGrid/>
              <w:spacing w:beforeLines="0" w:afterLines="0"/>
              <w:jc w:val="both"/>
              <w:textAlignment w:val="center"/>
              <w:rPr>
                <w:rFonts w:hint="default" w:ascii="宋体" w:hAnsi="宋体" w:eastAsia="宋体" w:cs="宋体"/>
                <w:snapToGrid/>
                <w:sz w:val="24"/>
                <w:szCs w:val="24"/>
              </w:rPr>
            </w:pPr>
            <w:r>
              <w:rPr>
                <w:rStyle w:val="15"/>
                <w:rFonts w:hint="default"/>
                <w:b/>
                <w:bCs/>
                <w:snapToGrid/>
                <w:sz w:val="24"/>
                <w:szCs w:val="24"/>
                <w:lang w:eastAsia="zh-CN" w:bidi="ar"/>
              </w:rPr>
              <w:t>工程渣土</w:t>
            </w:r>
            <w:r>
              <w:rPr>
                <w:rFonts w:hint="default" w:ascii="宋体" w:hAnsi="仿宋_GB2312" w:eastAsia="宋体" w:cs="宋体"/>
                <w:sz w:val="24"/>
                <w:szCs w:val="24"/>
                <w:lang w:eastAsia="zh-CN"/>
              </w:rPr>
              <w:t>□</w:t>
            </w:r>
            <w:r>
              <w:rPr>
                <w:rStyle w:val="15"/>
                <w:rFonts w:hint="default"/>
                <w:snapToGrid/>
                <w:sz w:val="24"/>
                <w:szCs w:val="24"/>
                <w:lang w:eastAsia="zh-CN" w:bidi="ar"/>
              </w:rPr>
              <w:t xml:space="preserve">    </w:t>
            </w:r>
            <w:r>
              <w:rPr>
                <w:rStyle w:val="15"/>
                <w:rFonts w:hint="eastAsia"/>
                <w:b/>
                <w:bCs/>
                <w:snapToGrid/>
                <w:sz w:val="24"/>
                <w:szCs w:val="24"/>
                <w:lang w:val="en-US" w:eastAsia="zh-CN" w:bidi="ar"/>
              </w:rPr>
              <w:t>拆除</w:t>
            </w:r>
            <w:r>
              <w:rPr>
                <w:rStyle w:val="15"/>
                <w:rFonts w:hint="default"/>
                <w:b/>
                <w:bCs/>
                <w:snapToGrid/>
                <w:sz w:val="24"/>
                <w:szCs w:val="24"/>
                <w:lang w:eastAsia="zh-CN" w:bidi="ar"/>
              </w:rPr>
              <w:t>垃圾</w:t>
            </w:r>
            <w:r>
              <w:rPr>
                <w:rFonts w:hint="default" w:ascii="宋体" w:hAnsi="仿宋_GB2312" w:eastAsia="宋体" w:cs="宋体"/>
                <w:sz w:val="24"/>
                <w:szCs w:val="24"/>
                <w:lang w:eastAsia="zh-CN"/>
              </w:rPr>
              <w:t>□</w:t>
            </w:r>
          </w:p>
        </w:tc>
      </w:tr>
      <w:tr w14:paraId="4551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2189" w:type="dxa"/>
            <w:gridSpan w:val="2"/>
            <w:vMerge w:val="restart"/>
            <w:tcBorders>
              <w:top w:val="single" w:color="000000" w:sz="4" w:space="0"/>
              <w:left w:val="single" w:color="000000" w:sz="4" w:space="0"/>
              <w:right w:val="single" w:color="000000" w:sz="4" w:space="0"/>
              <w:tl2br w:val="nil"/>
              <w:tr2bl w:val="nil"/>
            </w:tcBorders>
            <w:noWrap w:val="0"/>
            <w:vAlign w:val="center"/>
          </w:tcPr>
          <w:p w14:paraId="635643DF">
            <w:pPr>
              <w:widowControl w:val="0"/>
              <w:adjustRightInd/>
              <w:snapToGrid/>
              <w:spacing w:beforeLines="0" w:afterLines="0"/>
              <w:jc w:val="center"/>
              <w:textAlignment w:val="auto"/>
              <w:rPr>
                <w:rFonts w:hint="default" w:ascii="宋体" w:hAnsi="宋体" w:eastAsia="宋体" w:cs="宋体"/>
                <w:b/>
                <w:bCs/>
                <w:sz w:val="24"/>
                <w:szCs w:val="24"/>
                <w:lang w:val="en-US" w:eastAsia="zh-CN" w:bidi="ar"/>
              </w:rPr>
            </w:pPr>
            <w:bookmarkStart w:id="1271" w:name="OLE_LINK181"/>
            <w:bookmarkStart w:id="1272" w:name="OLE_LINK147"/>
            <w:r>
              <w:rPr>
                <w:rFonts w:hint="default" w:ascii="宋体" w:hAnsi="宋体" w:eastAsia="宋体" w:cs="宋体"/>
                <w:b/>
                <w:bCs/>
                <w:sz w:val="24"/>
                <w:szCs w:val="24"/>
                <w:lang w:eastAsia="zh-CN" w:bidi="ar"/>
              </w:rPr>
              <w:t>贮存场</w:t>
            </w:r>
            <w:r>
              <w:rPr>
                <w:rFonts w:hint="eastAsia" w:ascii="宋体" w:hAnsi="宋体" w:eastAsia="宋体" w:cs="宋体"/>
                <w:b/>
                <w:bCs/>
                <w:sz w:val="24"/>
                <w:szCs w:val="24"/>
                <w:lang w:val="en-US" w:eastAsia="zh-CN" w:bidi="ar"/>
              </w:rPr>
              <w:t>所</w:t>
            </w:r>
          </w:p>
          <w:p w14:paraId="56A41B2A">
            <w:pPr>
              <w:widowControl w:val="0"/>
              <w:adjustRightInd/>
              <w:snapToGrid/>
              <w:spacing w:beforeLines="0" w:afterLines="0"/>
              <w:jc w:val="center"/>
              <w:textAlignment w:val="auto"/>
              <w:rPr>
                <w:rFonts w:hint="default" w:ascii="宋体" w:hAnsi="宋体" w:eastAsia="宋体" w:cs="宋体"/>
                <w:sz w:val="24"/>
                <w:szCs w:val="24"/>
                <w:lang w:val="en-US" w:eastAsia="zh-CN" w:bidi="ar"/>
              </w:rPr>
            </w:pPr>
            <w:r>
              <w:rPr>
                <w:rFonts w:hint="eastAsia" w:ascii="宋体" w:hAnsi="宋体" w:eastAsia="宋体" w:cs="宋体"/>
                <w:b/>
                <w:bCs/>
                <w:snapToGrid/>
                <w:sz w:val="24"/>
                <w:szCs w:val="24"/>
                <w:lang w:val="en-US" w:eastAsia="zh-CN" w:bidi="ar"/>
              </w:rPr>
              <w:t>设计堆放量</w:t>
            </w:r>
            <w:r>
              <w:rPr>
                <w:rFonts w:hint="default" w:ascii="宋体" w:hAnsi="宋体" w:eastAsia="宋体" w:cs="宋体"/>
                <w:b/>
                <w:bCs/>
                <w:snapToGrid/>
                <w:sz w:val="24"/>
                <w:szCs w:val="24"/>
                <w:lang w:eastAsia="zh-CN" w:bidi="ar"/>
              </w:rPr>
              <w:t>（m³）</w:t>
            </w:r>
            <w:bookmarkEnd w:id="1271"/>
          </w:p>
        </w:tc>
        <w:tc>
          <w:tcPr>
            <w:tcW w:w="301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11B7B6">
            <w:pPr>
              <w:widowControl w:val="0"/>
              <w:adjustRightInd/>
              <w:snapToGrid/>
              <w:spacing w:beforeLines="0" w:afterLines="0"/>
              <w:jc w:val="center"/>
              <w:textAlignment w:val="auto"/>
              <w:rPr>
                <w:rFonts w:hint="eastAsia" w:ascii="宋体" w:hAnsi="宋体" w:eastAsia="宋体" w:cs="宋体"/>
                <w:b/>
                <w:snapToGrid/>
                <w:sz w:val="24"/>
                <w:szCs w:val="24"/>
                <w:lang w:val="en-US" w:eastAsia="zh-CN" w:bidi="ar"/>
              </w:rPr>
            </w:pPr>
            <w:r>
              <w:rPr>
                <w:rFonts w:hint="eastAsia" w:ascii="宋体" w:hAnsi="宋体" w:eastAsia="宋体" w:cs="宋体"/>
                <w:b/>
                <w:snapToGrid/>
                <w:sz w:val="24"/>
                <w:szCs w:val="24"/>
                <w:lang w:val="en-US" w:eastAsia="zh-CN" w:bidi="ar"/>
              </w:rPr>
              <w:t>工程渣土：</w:t>
            </w:r>
            <w:r>
              <w:rPr>
                <w:rFonts w:hint="eastAsia" w:ascii="宋体" w:hAnsi="宋体" w:eastAsia="宋体" w:cs="宋体"/>
                <w:b/>
                <w:snapToGrid/>
                <w:sz w:val="24"/>
                <w:szCs w:val="24"/>
                <w:u w:val="single"/>
                <w:lang w:val="en-US" w:eastAsia="zh-CN" w:bidi="ar"/>
              </w:rPr>
              <w:t xml:space="preserve">        </w:t>
            </w:r>
            <w:r>
              <w:rPr>
                <w:rFonts w:hint="eastAsia" w:ascii="宋体" w:hAnsi="宋体" w:eastAsia="宋体" w:cs="宋体"/>
                <w:b/>
                <w:snapToGrid/>
                <w:sz w:val="24"/>
                <w:szCs w:val="24"/>
                <w:lang w:val="en-US" w:eastAsia="zh-CN" w:bidi="ar"/>
              </w:rPr>
              <w:t>m³</w:t>
            </w:r>
          </w:p>
        </w:tc>
        <w:tc>
          <w:tcPr>
            <w:tcW w:w="1920" w:type="dxa"/>
            <w:gridSpan w:val="3"/>
            <w:vMerge w:val="restart"/>
            <w:tcBorders>
              <w:top w:val="single" w:color="000000" w:sz="4" w:space="0"/>
              <w:left w:val="single" w:color="000000" w:sz="4" w:space="0"/>
              <w:right w:val="single" w:color="000000" w:sz="4" w:space="0"/>
              <w:tl2br w:val="nil"/>
              <w:tr2bl w:val="nil"/>
            </w:tcBorders>
            <w:noWrap w:val="0"/>
            <w:vAlign w:val="center"/>
          </w:tcPr>
          <w:p w14:paraId="38FDBA32">
            <w:pPr>
              <w:widowControl w:val="0"/>
              <w:adjustRightInd/>
              <w:snapToGrid/>
              <w:spacing w:beforeLines="0" w:afterLines="0"/>
              <w:jc w:val="center"/>
              <w:textAlignment w:val="auto"/>
              <w:rPr>
                <w:rFonts w:hint="eastAsia" w:ascii="宋体" w:hAnsi="宋体" w:eastAsia="宋体" w:cs="宋体"/>
                <w:b/>
                <w:snapToGrid/>
                <w:sz w:val="24"/>
                <w:szCs w:val="24"/>
                <w:lang w:val="en-US" w:eastAsia="zh-CN" w:bidi="ar"/>
              </w:rPr>
            </w:pPr>
            <w:r>
              <w:rPr>
                <w:rFonts w:hint="default" w:ascii="宋体" w:hAnsi="宋体" w:eastAsia="宋体" w:cs="宋体"/>
                <w:b/>
                <w:bCs/>
                <w:sz w:val="24"/>
                <w:szCs w:val="24"/>
                <w:lang w:eastAsia="zh-CN" w:bidi="ar"/>
              </w:rPr>
              <w:t>贮存场</w:t>
            </w:r>
            <w:r>
              <w:rPr>
                <w:rFonts w:hint="eastAsia" w:ascii="宋体" w:hAnsi="宋体" w:eastAsia="宋体" w:cs="宋体"/>
                <w:b/>
                <w:bCs/>
                <w:sz w:val="24"/>
                <w:szCs w:val="24"/>
                <w:lang w:val="en-US" w:eastAsia="zh-CN" w:bidi="ar"/>
              </w:rPr>
              <w:t>所</w:t>
            </w:r>
            <w:r>
              <w:rPr>
                <w:rFonts w:hint="eastAsia" w:ascii="宋体" w:hAnsi="宋体" w:eastAsia="宋体" w:cs="宋体"/>
                <w:b/>
                <w:snapToGrid/>
                <w:sz w:val="24"/>
                <w:szCs w:val="24"/>
                <w:lang w:val="en-US" w:eastAsia="zh-CN" w:bidi="ar"/>
              </w:rPr>
              <w:t>堆体</w:t>
            </w:r>
            <w:r>
              <w:rPr>
                <w:rFonts w:hint="default" w:ascii="宋体" w:hAnsi="宋体" w:eastAsia="宋体" w:cs="宋体"/>
                <w:b/>
                <w:snapToGrid/>
                <w:sz w:val="24"/>
                <w:szCs w:val="24"/>
                <w:lang w:eastAsia="zh-CN" w:bidi="ar"/>
              </w:rPr>
              <w:t>设计</w:t>
            </w:r>
            <w:r>
              <w:rPr>
                <w:rFonts w:hint="eastAsia" w:ascii="宋体" w:hAnsi="宋体" w:eastAsia="宋体" w:cs="宋体"/>
                <w:b/>
                <w:snapToGrid/>
                <w:sz w:val="24"/>
                <w:szCs w:val="24"/>
                <w:lang w:val="en-US" w:eastAsia="zh-CN" w:bidi="ar"/>
              </w:rPr>
              <w:t>堆放</w:t>
            </w:r>
            <w:r>
              <w:rPr>
                <w:rFonts w:hint="default" w:ascii="宋体" w:hAnsi="宋体" w:eastAsia="宋体" w:cs="宋体"/>
                <w:b/>
                <w:snapToGrid/>
                <w:sz w:val="24"/>
                <w:szCs w:val="24"/>
                <w:lang w:eastAsia="zh-CN" w:bidi="ar"/>
              </w:rPr>
              <w:t>标高（m）</w:t>
            </w:r>
          </w:p>
        </w:tc>
        <w:tc>
          <w:tcPr>
            <w:tcW w:w="22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7F917">
            <w:pPr>
              <w:widowControl w:val="0"/>
              <w:adjustRightInd/>
              <w:snapToGrid/>
              <w:spacing w:beforeLines="0" w:afterLines="0"/>
              <w:jc w:val="center"/>
              <w:textAlignment w:val="auto"/>
              <w:rPr>
                <w:rFonts w:hint="default" w:ascii="宋体" w:hAnsi="宋体" w:eastAsia="宋体" w:cs="宋体"/>
                <w:b/>
                <w:snapToGrid/>
                <w:sz w:val="24"/>
                <w:szCs w:val="24"/>
                <w:u w:val="single"/>
                <w:lang w:val="en-US" w:eastAsia="zh-CN" w:bidi="ar"/>
              </w:rPr>
            </w:pPr>
            <w:r>
              <w:rPr>
                <w:rFonts w:hint="eastAsia" w:ascii="宋体" w:hAnsi="宋体" w:eastAsia="宋体" w:cs="宋体"/>
                <w:b/>
                <w:snapToGrid/>
                <w:sz w:val="24"/>
                <w:szCs w:val="24"/>
                <w:lang w:val="en-US" w:eastAsia="zh-CN" w:bidi="ar"/>
              </w:rPr>
              <w:t>工程渣土：</w:t>
            </w:r>
            <w:r>
              <w:rPr>
                <w:rFonts w:hint="eastAsia" w:ascii="宋体" w:hAnsi="宋体" w:eastAsia="宋体" w:cs="宋体"/>
                <w:b/>
                <w:snapToGrid/>
                <w:sz w:val="24"/>
                <w:szCs w:val="24"/>
                <w:u w:val="single"/>
                <w:lang w:val="en-US" w:eastAsia="zh-CN" w:bidi="ar"/>
              </w:rPr>
              <w:t xml:space="preserve">     </w:t>
            </w:r>
            <w:r>
              <w:rPr>
                <w:rFonts w:hint="eastAsia" w:ascii="宋体" w:hAnsi="宋体" w:eastAsia="宋体" w:cs="宋体"/>
                <w:b/>
                <w:snapToGrid/>
                <w:sz w:val="24"/>
                <w:szCs w:val="24"/>
                <w:u w:val="none"/>
                <w:lang w:val="en-US" w:eastAsia="zh-CN" w:bidi="ar"/>
              </w:rPr>
              <w:t>m</w:t>
            </w:r>
          </w:p>
        </w:tc>
      </w:tr>
      <w:tr w14:paraId="00C8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2189" w:type="dxa"/>
            <w:gridSpan w:val="2"/>
            <w:vMerge w:val="continue"/>
            <w:tcBorders>
              <w:left w:val="single" w:color="000000" w:sz="4" w:space="0"/>
              <w:bottom w:val="single" w:color="000000" w:sz="4" w:space="0"/>
              <w:right w:val="single" w:color="000000" w:sz="4" w:space="0"/>
              <w:tl2br w:val="nil"/>
              <w:tr2bl w:val="nil"/>
            </w:tcBorders>
            <w:noWrap w:val="0"/>
            <w:vAlign w:val="center"/>
          </w:tcPr>
          <w:p w14:paraId="55C561E9">
            <w:pPr>
              <w:widowControl w:val="0"/>
              <w:adjustRightInd/>
              <w:snapToGrid/>
              <w:spacing w:beforeLines="0" w:afterLines="0"/>
              <w:jc w:val="center"/>
              <w:textAlignment w:val="auto"/>
              <w:rPr>
                <w:rFonts w:hint="eastAsia" w:ascii="宋体" w:hAnsi="宋体" w:eastAsia="宋体" w:cs="宋体"/>
                <w:b/>
                <w:bCs/>
                <w:snapToGrid/>
                <w:sz w:val="24"/>
                <w:szCs w:val="24"/>
                <w:lang w:val="en-US" w:eastAsia="zh-CN" w:bidi="ar"/>
              </w:rPr>
            </w:pPr>
          </w:p>
        </w:tc>
        <w:tc>
          <w:tcPr>
            <w:tcW w:w="301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8EDAF">
            <w:pPr>
              <w:widowControl w:val="0"/>
              <w:adjustRightInd/>
              <w:snapToGrid/>
              <w:spacing w:beforeLines="0" w:afterLines="0"/>
              <w:jc w:val="center"/>
              <w:textAlignment w:val="auto"/>
              <w:rPr>
                <w:rFonts w:hint="default" w:ascii="宋体" w:hAnsi="宋体" w:eastAsia="宋体" w:cs="宋体"/>
                <w:b/>
                <w:snapToGrid/>
                <w:sz w:val="24"/>
                <w:szCs w:val="24"/>
                <w:u w:val="single"/>
                <w:lang w:val="en-US" w:eastAsia="zh-CN" w:bidi="ar"/>
              </w:rPr>
            </w:pPr>
            <w:r>
              <w:rPr>
                <w:rFonts w:hint="eastAsia" w:ascii="宋体" w:hAnsi="宋体" w:eastAsia="宋体" w:cs="宋体"/>
                <w:b/>
                <w:snapToGrid/>
                <w:sz w:val="24"/>
                <w:szCs w:val="24"/>
                <w:lang w:val="en-US" w:eastAsia="zh-CN" w:bidi="ar"/>
              </w:rPr>
              <w:t>拆除垃圾：</w:t>
            </w:r>
            <w:r>
              <w:rPr>
                <w:rFonts w:hint="eastAsia" w:ascii="宋体" w:hAnsi="宋体" w:eastAsia="宋体" w:cs="宋体"/>
                <w:b/>
                <w:snapToGrid/>
                <w:sz w:val="24"/>
                <w:szCs w:val="24"/>
                <w:u w:val="single"/>
                <w:lang w:val="en-US" w:eastAsia="zh-CN" w:bidi="ar"/>
              </w:rPr>
              <w:t xml:space="preserve">        </w:t>
            </w:r>
            <w:r>
              <w:rPr>
                <w:rFonts w:hint="eastAsia" w:ascii="宋体" w:hAnsi="宋体" w:eastAsia="宋体" w:cs="宋体"/>
                <w:b/>
                <w:snapToGrid/>
                <w:sz w:val="24"/>
                <w:szCs w:val="24"/>
                <w:u w:val="none"/>
                <w:lang w:val="en-US" w:eastAsia="zh-CN" w:bidi="ar"/>
              </w:rPr>
              <w:t>m³</w:t>
            </w:r>
          </w:p>
        </w:tc>
        <w:tc>
          <w:tcPr>
            <w:tcW w:w="1920" w:type="dxa"/>
            <w:gridSpan w:val="3"/>
            <w:vMerge w:val="continue"/>
            <w:tcBorders>
              <w:left w:val="single" w:color="000000" w:sz="4" w:space="0"/>
              <w:bottom w:val="single" w:color="000000" w:sz="4" w:space="0"/>
              <w:right w:val="single" w:color="000000" w:sz="4" w:space="0"/>
              <w:tl2br w:val="nil"/>
              <w:tr2bl w:val="nil"/>
            </w:tcBorders>
            <w:noWrap w:val="0"/>
            <w:vAlign w:val="center"/>
          </w:tcPr>
          <w:p w14:paraId="2BB71938">
            <w:pPr>
              <w:widowControl w:val="0"/>
              <w:adjustRightInd/>
              <w:snapToGrid/>
              <w:spacing w:beforeLines="0" w:afterLines="0"/>
              <w:jc w:val="center"/>
              <w:textAlignment w:val="auto"/>
              <w:rPr>
                <w:rFonts w:hint="eastAsia" w:ascii="宋体" w:hAnsi="宋体" w:eastAsia="宋体" w:cs="宋体"/>
                <w:b/>
                <w:snapToGrid/>
                <w:sz w:val="24"/>
                <w:szCs w:val="24"/>
                <w:lang w:val="en-US" w:eastAsia="zh-CN" w:bidi="ar"/>
              </w:rPr>
            </w:pPr>
          </w:p>
        </w:tc>
        <w:tc>
          <w:tcPr>
            <w:tcW w:w="22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F819B">
            <w:pPr>
              <w:widowControl w:val="0"/>
              <w:adjustRightInd/>
              <w:snapToGrid/>
              <w:spacing w:beforeLines="0" w:afterLines="0"/>
              <w:jc w:val="center"/>
              <w:textAlignment w:val="auto"/>
              <w:rPr>
                <w:rFonts w:hint="eastAsia" w:ascii="宋体" w:hAnsi="宋体" w:eastAsia="宋体" w:cs="宋体"/>
                <w:b/>
                <w:snapToGrid/>
                <w:sz w:val="24"/>
                <w:szCs w:val="24"/>
                <w:lang w:val="en-US" w:eastAsia="zh-CN" w:bidi="ar"/>
              </w:rPr>
            </w:pPr>
            <w:r>
              <w:rPr>
                <w:rFonts w:hint="eastAsia" w:ascii="宋体" w:hAnsi="宋体" w:eastAsia="宋体" w:cs="宋体"/>
                <w:b/>
                <w:snapToGrid/>
                <w:sz w:val="24"/>
                <w:szCs w:val="24"/>
                <w:lang w:val="en-US" w:eastAsia="zh-CN" w:bidi="ar"/>
              </w:rPr>
              <w:t>拆除垃圾：</w:t>
            </w:r>
            <w:r>
              <w:rPr>
                <w:rFonts w:hint="eastAsia" w:ascii="宋体" w:hAnsi="宋体" w:eastAsia="宋体" w:cs="宋体"/>
                <w:b/>
                <w:snapToGrid/>
                <w:sz w:val="24"/>
                <w:szCs w:val="24"/>
                <w:u w:val="single"/>
                <w:lang w:val="en-US" w:eastAsia="zh-CN" w:bidi="ar"/>
              </w:rPr>
              <w:t xml:space="preserve">     </w:t>
            </w:r>
            <w:r>
              <w:rPr>
                <w:rFonts w:hint="eastAsia" w:ascii="宋体" w:hAnsi="宋体" w:eastAsia="宋体" w:cs="宋体"/>
                <w:b/>
                <w:snapToGrid/>
                <w:sz w:val="24"/>
                <w:szCs w:val="24"/>
                <w:lang w:val="en-US" w:eastAsia="zh-CN" w:bidi="ar"/>
              </w:rPr>
              <w:t>m</w:t>
            </w:r>
          </w:p>
        </w:tc>
      </w:tr>
      <w:bookmarkEnd w:id="1272"/>
      <w:tr w14:paraId="24E93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jc w:val="center"/>
        </w:trPr>
        <w:tc>
          <w:tcPr>
            <w:tcW w:w="936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323EA7">
            <w:pPr>
              <w:adjustRightInd/>
              <w:snapToGrid/>
              <w:spacing w:beforeLines="0" w:afterLines="0"/>
              <w:textAlignment w:val="center"/>
              <w:rPr>
                <w:rFonts w:hint="default" w:ascii="宋体" w:hAnsi="宋体" w:eastAsia="宋体" w:cs="宋体"/>
                <w:snapToGrid/>
                <w:sz w:val="22"/>
                <w:szCs w:val="22"/>
              </w:rPr>
            </w:pPr>
            <w:r>
              <w:rPr>
                <w:rFonts w:hint="default" w:ascii="宋体" w:hAnsi="宋体" w:eastAsia="宋体" w:cs="宋体"/>
                <w:snapToGrid/>
                <w:sz w:val="24"/>
                <w:szCs w:val="24"/>
                <w:lang w:eastAsia="zh-CN" w:bidi="ar"/>
              </w:rPr>
              <w:t>注：</w:t>
            </w:r>
            <w:r>
              <w:rPr>
                <w:rFonts w:hint="eastAsia" w:ascii="宋体" w:hAnsi="宋体" w:eastAsia="宋体" w:cs="宋体"/>
                <w:snapToGrid/>
                <w:sz w:val="24"/>
                <w:szCs w:val="24"/>
                <w:lang w:val="en-US" w:eastAsia="zh-CN" w:bidi="ar"/>
              </w:rPr>
              <w:t>需提供</w:t>
            </w:r>
            <w:bookmarkStart w:id="1273" w:name="OLE_LINK149"/>
            <w:r>
              <w:rPr>
                <w:rFonts w:hint="eastAsia" w:ascii="宋体" w:hAnsi="宋体" w:eastAsia="宋体" w:cs="宋体"/>
                <w:snapToGrid/>
                <w:sz w:val="24"/>
                <w:szCs w:val="24"/>
                <w:lang w:val="en-US" w:eastAsia="zh-CN" w:bidi="ar"/>
              </w:rPr>
              <w:t>贮存场</w:t>
            </w:r>
            <w:bookmarkEnd w:id="1273"/>
            <w:r>
              <w:rPr>
                <w:rFonts w:hint="eastAsia" w:ascii="宋体" w:hAnsi="宋体" w:eastAsia="宋体" w:cs="宋体"/>
                <w:snapToGrid/>
                <w:sz w:val="24"/>
                <w:szCs w:val="24"/>
                <w:lang w:val="en-US" w:eastAsia="zh-CN" w:bidi="ar"/>
              </w:rPr>
              <w:t>所的</w:t>
            </w:r>
            <w:r>
              <w:rPr>
                <w:rFonts w:hint="eastAsia" w:ascii="宋体" w:hAnsi="宋体" w:eastAsia="宋体" w:cs="宋体"/>
                <w:i w:val="0"/>
                <w:iCs w:val="0"/>
                <w:color w:val="000000"/>
                <w:kern w:val="0"/>
                <w:sz w:val="24"/>
                <w:szCs w:val="24"/>
                <w:u w:val="none"/>
                <w:lang w:val="en-US" w:eastAsia="zh-CN" w:bidi="ar"/>
              </w:rPr>
              <w:t>场地平面图、进场路线图、堆场设计图作为佐证材料，堆体标高用1985国家高程基准表述。</w:t>
            </w:r>
          </w:p>
        </w:tc>
      </w:tr>
      <w:tr w14:paraId="622ED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0" w:hRule="atLeast"/>
          <w:jc w:val="center"/>
        </w:trPr>
        <w:tc>
          <w:tcPr>
            <w:tcW w:w="21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F61DE9">
            <w:pPr>
              <w:adjustRightInd/>
              <w:snapToGrid/>
              <w:spacing w:beforeLines="0" w:afterLines="0"/>
              <w:jc w:val="center"/>
              <w:textAlignment w:val="center"/>
              <w:rPr>
                <w:rFonts w:hint="default" w:ascii="宋体" w:hAnsi="宋体" w:eastAsia="宋体" w:cs="宋体"/>
                <w:b/>
                <w:snapToGrid/>
                <w:sz w:val="24"/>
                <w:szCs w:val="24"/>
              </w:rPr>
            </w:pPr>
            <w:r>
              <w:rPr>
                <w:rFonts w:hint="default" w:ascii="宋体" w:hAnsi="宋体" w:eastAsia="宋体" w:cs="宋体"/>
                <w:b/>
                <w:snapToGrid/>
                <w:sz w:val="24"/>
                <w:szCs w:val="24"/>
                <w:lang w:eastAsia="zh-CN" w:bidi="ar"/>
              </w:rPr>
              <w:t>场地坐标信息</w:t>
            </w:r>
            <w:r>
              <w:rPr>
                <w:rFonts w:hint="eastAsia" w:ascii="宋体" w:hAnsi="宋体" w:eastAsia="宋体" w:cs="宋体"/>
                <w:i w:val="0"/>
                <w:iCs w:val="0"/>
                <w:color w:val="000000"/>
                <w:kern w:val="0"/>
                <w:sz w:val="20"/>
                <w:szCs w:val="20"/>
                <w:u w:val="none"/>
                <w:lang w:val="en-US" w:eastAsia="zh-CN" w:bidi="ar"/>
              </w:rPr>
              <w:t>（填报场地平面图坐标点）</w:t>
            </w:r>
          </w:p>
        </w:tc>
        <w:tc>
          <w:tcPr>
            <w:tcW w:w="717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03167">
            <w:pPr>
              <w:widowControl w:val="0"/>
              <w:adjustRightInd/>
              <w:snapToGrid/>
              <w:spacing w:beforeLines="0" w:afterLines="0"/>
              <w:jc w:val="center"/>
              <w:textAlignment w:val="auto"/>
              <w:rPr>
                <w:rFonts w:hint="default" w:ascii="宋体" w:hAnsi="宋体" w:eastAsia="宋体" w:cs="宋体"/>
                <w:snapToGrid/>
                <w:sz w:val="24"/>
                <w:szCs w:val="24"/>
              </w:rPr>
            </w:pPr>
          </w:p>
        </w:tc>
      </w:tr>
      <w:tr w14:paraId="0EF0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jc w:val="center"/>
        </w:trPr>
        <w:tc>
          <w:tcPr>
            <w:tcW w:w="936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166B0">
            <w:pPr>
              <w:adjustRightInd/>
              <w:snapToGrid/>
              <w:spacing w:beforeLines="0" w:afterLines="0"/>
              <w:jc w:val="center"/>
              <w:textAlignment w:val="center"/>
              <w:rPr>
                <w:rFonts w:hint="default" w:ascii="宋体" w:hAnsi="宋体" w:eastAsia="宋体" w:cs="宋体"/>
                <w:b/>
                <w:snapToGrid/>
                <w:sz w:val="24"/>
                <w:szCs w:val="24"/>
              </w:rPr>
            </w:pPr>
            <w:r>
              <w:rPr>
                <w:rFonts w:hint="default" w:ascii="宋体" w:hAnsi="宋体" w:eastAsia="宋体" w:cs="宋体"/>
                <w:b/>
                <w:snapToGrid/>
                <w:sz w:val="24"/>
                <w:szCs w:val="24"/>
                <w:lang w:eastAsia="zh-CN" w:bidi="ar"/>
              </w:rPr>
              <w:t>二、机械设备</w:t>
            </w:r>
          </w:p>
        </w:tc>
      </w:tr>
      <w:tr w14:paraId="4B8C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94E05">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设备/机械种类</w:t>
            </w:r>
          </w:p>
        </w:tc>
        <w:tc>
          <w:tcPr>
            <w:tcW w:w="13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5A89B">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是否具备</w:t>
            </w:r>
          </w:p>
        </w:tc>
        <w:tc>
          <w:tcPr>
            <w:tcW w:w="1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07D1E6">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数量（台）</w:t>
            </w:r>
          </w:p>
        </w:tc>
        <w:tc>
          <w:tcPr>
            <w:tcW w:w="18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DC63A">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设备/机械种类</w:t>
            </w:r>
          </w:p>
        </w:tc>
        <w:tc>
          <w:tcPr>
            <w:tcW w:w="13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FA552">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是否具备</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9FCE01">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数量（台）</w:t>
            </w:r>
          </w:p>
        </w:tc>
      </w:tr>
      <w:tr w14:paraId="1D06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1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FC83D">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防尘降尘</w:t>
            </w:r>
          </w:p>
        </w:tc>
        <w:tc>
          <w:tcPr>
            <w:tcW w:w="13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D7BD28">
            <w:pPr>
              <w:adjustRightInd/>
              <w:snapToGrid/>
              <w:spacing w:beforeLines="0" w:afterLines="0"/>
              <w:jc w:val="center"/>
              <w:textAlignment w:val="center"/>
              <w:rPr>
                <w:rFonts w:hint="default" w:ascii="宋体" w:hAnsi="宋体" w:eastAsia="宋体" w:cs="宋体"/>
                <w:snapToGrid/>
                <w:sz w:val="24"/>
                <w:szCs w:val="24"/>
              </w:rPr>
            </w:pPr>
          </w:p>
        </w:tc>
        <w:tc>
          <w:tcPr>
            <w:tcW w:w="1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B8A4F">
            <w:pPr>
              <w:widowControl w:val="0"/>
              <w:adjustRightInd/>
              <w:snapToGrid/>
              <w:spacing w:beforeLines="0" w:afterLines="0"/>
              <w:jc w:val="center"/>
              <w:textAlignment w:val="auto"/>
              <w:rPr>
                <w:rFonts w:hint="default" w:ascii="宋体" w:hAnsi="宋体" w:eastAsia="宋体" w:cs="宋体"/>
                <w:snapToGrid/>
                <w:sz w:val="24"/>
                <w:szCs w:val="24"/>
              </w:rPr>
            </w:pPr>
          </w:p>
        </w:tc>
        <w:tc>
          <w:tcPr>
            <w:tcW w:w="18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465C6">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分拣</w:t>
            </w:r>
          </w:p>
        </w:tc>
        <w:tc>
          <w:tcPr>
            <w:tcW w:w="1340" w:type="dxa"/>
            <w:gridSpan w:val="2"/>
            <w:tcBorders>
              <w:top w:val="single" w:color="000000" w:sz="4" w:space="0"/>
              <w:left w:val="nil"/>
              <w:bottom w:val="single" w:color="000000" w:sz="4" w:space="0"/>
              <w:right w:val="single" w:color="000000" w:sz="4" w:space="0"/>
              <w:tl2br w:val="nil"/>
              <w:tr2bl w:val="nil"/>
            </w:tcBorders>
            <w:noWrap w:val="0"/>
            <w:vAlign w:val="center"/>
          </w:tcPr>
          <w:p w14:paraId="4ABAC001">
            <w:pPr>
              <w:adjustRightInd/>
              <w:snapToGrid/>
              <w:spacing w:beforeLines="0" w:afterLines="0"/>
              <w:jc w:val="center"/>
              <w:textAlignment w:val="center"/>
              <w:rPr>
                <w:rFonts w:hint="default" w:ascii="宋体" w:hAnsi="宋体" w:eastAsia="宋体" w:cs="宋体"/>
                <w:snapToGrid/>
                <w:sz w:val="24"/>
                <w:szCs w:val="24"/>
              </w:rPr>
            </w:pP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94BF7">
            <w:pPr>
              <w:widowControl w:val="0"/>
              <w:adjustRightInd/>
              <w:snapToGrid/>
              <w:spacing w:beforeLines="0" w:afterLines="0"/>
              <w:jc w:val="center"/>
              <w:textAlignment w:val="auto"/>
              <w:rPr>
                <w:rFonts w:hint="default" w:ascii="宋体" w:hAnsi="宋体" w:eastAsia="宋体" w:cs="宋体"/>
                <w:snapToGrid/>
                <w:sz w:val="24"/>
                <w:szCs w:val="24"/>
              </w:rPr>
            </w:pPr>
          </w:p>
        </w:tc>
      </w:tr>
      <w:tr w14:paraId="399E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jc w:val="center"/>
        </w:trPr>
        <w:tc>
          <w:tcPr>
            <w:tcW w:w="1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293D17">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摊铺</w:t>
            </w:r>
          </w:p>
        </w:tc>
        <w:tc>
          <w:tcPr>
            <w:tcW w:w="13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8CAF5">
            <w:pPr>
              <w:adjustRightInd/>
              <w:snapToGrid/>
              <w:spacing w:beforeLines="0" w:afterLines="0"/>
              <w:jc w:val="center"/>
              <w:textAlignment w:val="center"/>
              <w:rPr>
                <w:rFonts w:hint="default" w:ascii="宋体" w:hAnsi="宋体" w:eastAsia="宋体" w:cs="宋体"/>
                <w:snapToGrid/>
                <w:sz w:val="24"/>
                <w:szCs w:val="24"/>
              </w:rPr>
            </w:pPr>
          </w:p>
        </w:tc>
        <w:tc>
          <w:tcPr>
            <w:tcW w:w="1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3A31AC">
            <w:pPr>
              <w:widowControl w:val="0"/>
              <w:adjustRightInd/>
              <w:snapToGrid/>
              <w:spacing w:beforeLines="0" w:afterLines="0"/>
              <w:jc w:val="center"/>
              <w:textAlignment w:val="auto"/>
              <w:rPr>
                <w:rFonts w:hint="default" w:ascii="宋体" w:hAnsi="宋体" w:eastAsia="宋体" w:cs="宋体"/>
                <w:snapToGrid/>
                <w:sz w:val="24"/>
                <w:szCs w:val="24"/>
              </w:rPr>
            </w:pPr>
          </w:p>
        </w:tc>
        <w:tc>
          <w:tcPr>
            <w:tcW w:w="18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F87CC">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消防</w:t>
            </w:r>
          </w:p>
        </w:tc>
        <w:tc>
          <w:tcPr>
            <w:tcW w:w="13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FB11AD">
            <w:pPr>
              <w:adjustRightInd/>
              <w:snapToGrid/>
              <w:spacing w:beforeLines="0" w:afterLines="0"/>
              <w:jc w:val="center"/>
              <w:textAlignment w:val="center"/>
              <w:rPr>
                <w:rFonts w:hint="default" w:ascii="宋体" w:hAnsi="宋体" w:eastAsia="宋体" w:cs="宋体"/>
                <w:snapToGrid/>
                <w:sz w:val="24"/>
                <w:szCs w:val="24"/>
              </w:rPr>
            </w:pP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D6BF1">
            <w:pPr>
              <w:widowControl w:val="0"/>
              <w:adjustRightInd/>
              <w:snapToGrid/>
              <w:spacing w:beforeLines="0" w:afterLines="0"/>
              <w:jc w:val="center"/>
              <w:textAlignment w:val="auto"/>
              <w:rPr>
                <w:rFonts w:hint="default" w:ascii="宋体" w:hAnsi="宋体" w:eastAsia="宋体" w:cs="宋体"/>
                <w:snapToGrid/>
                <w:sz w:val="24"/>
                <w:szCs w:val="24"/>
              </w:rPr>
            </w:pPr>
          </w:p>
        </w:tc>
      </w:tr>
      <w:tr w14:paraId="454A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148B0">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碾压</w:t>
            </w:r>
          </w:p>
        </w:tc>
        <w:tc>
          <w:tcPr>
            <w:tcW w:w="13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06BA5">
            <w:pPr>
              <w:adjustRightInd/>
              <w:snapToGrid/>
              <w:spacing w:beforeLines="0" w:afterLines="0"/>
              <w:jc w:val="center"/>
              <w:textAlignment w:val="center"/>
              <w:rPr>
                <w:rFonts w:hint="default" w:ascii="宋体" w:hAnsi="宋体" w:eastAsia="宋体" w:cs="宋体"/>
                <w:snapToGrid/>
                <w:sz w:val="24"/>
                <w:szCs w:val="24"/>
              </w:rPr>
            </w:pPr>
          </w:p>
        </w:tc>
        <w:tc>
          <w:tcPr>
            <w:tcW w:w="1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5A9F7">
            <w:pPr>
              <w:widowControl w:val="0"/>
              <w:adjustRightInd/>
              <w:snapToGrid/>
              <w:spacing w:beforeLines="0" w:afterLines="0"/>
              <w:jc w:val="center"/>
              <w:textAlignment w:val="auto"/>
              <w:rPr>
                <w:rFonts w:hint="default" w:ascii="宋体" w:hAnsi="宋体" w:eastAsia="宋体" w:cs="宋体"/>
                <w:snapToGrid/>
                <w:sz w:val="24"/>
                <w:szCs w:val="24"/>
              </w:rPr>
            </w:pPr>
          </w:p>
        </w:tc>
        <w:tc>
          <w:tcPr>
            <w:tcW w:w="18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2BD6E">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照明</w:t>
            </w:r>
          </w:p>
        </w:tc>
        <w:tc>
          <w:tcPr>
            <w:tcW w:w="13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6BC12D">
            <w:pPr>
              <w:adjustRightInd/>
              <w:snapToGrid/>
              <w:spacing w:beforeLines="0" w:afterLines="0"/>
              <w:jc w:val="center"/>
              <w:textAlignment w:val="center"/>
              <w:rPr>
                <w:rFonts w:hint="default" w:ascii="宋体" w:hAnsi="宋体" w:eastAsia="宋体" w:cs="宋体"/>
                <w:snapToGrid/>
                <w:sz w:val="24"/>
                <w:szCs w:val="24"/>
              </w:rPr>
            </w:pP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6390F">
            <w:pPr>
              <w:widowControl w:val="0"/>
              <w:adjustRightInd/>
              <w:snapToGrid/>
              <w:spacing w:beforeLines="0" w:afterLines="0"/>
              <w:jc w:val="center"/>
              <w:textAlignment w:val="auto"/>
              <w:rPr>
                <w:rFonts w:hint="default" w:ascii="宋体" w:hAnsi="宋体" w:eastAsia="宋体" w:cs="宋体"/>
                <w:snapToGrid/>
                <w:sz w:val="24"/>
                <w:szCs w:val="24"/>
              </w:rPr>
            </w:pPr>
          </w:p>
        </w:tc>
      </w:tr>
      <w:tr w14:paraId="48F4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1818"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5B21F4B5">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破碎</w:t>
            </w:r>
          </w:p>
        </w:tc>
        <w:tc>
          <w:tcPr>
            <w:tcW w:w="1366" w:type="dxa"/>
            <w:gridSpan w:val="2"/>
            <w:tcBorders>
              <w:top w:val="single" w:color="000000" w:sz="4" w:space="0"/>
              <w:left w:val="single" w:color="000000" w:sz="4" w:space="0"/>
              <w:bottom w:val="single" w:color="auto" w:sz="4" w:space="0"/>
              <w:right w:val="single" w:color="000000" w:sz="4" w:space="0"/>
              <w:tl2br w:val="nil"/>
              <w:tr2bl w:val="nil"/>
            </w:tcBorders>
            <w:noWrap w:val="0"/>
            <w:vAlign w:val="center"/>
          </w:tcPr>
          <w:p w14:paraId="07694F66">
            <w:pPr>
              <w:adjustRightInd/>
              <w:snapToGrid/>
              <w:spacing w:beforeLines="0" w:afterLines="0"/>
              <w:jc w:val="center"/>
              <w:textAlignment w:val="center"/>
              <w:rPr>
                <w:rFonts w:hint="default" w:ascii="宋体" w:hAnsi="宋体" w:eastAsia="宋体" w:cs="宋体"/>
                <w:snapToGrid/>
                <w:sz w:val="24"/>
                <w:szCs w:val="24"/>
              </w:rPr>
            </w:pPr>
          </w:p>
        </w:tc>
        <w:tc>
          <w:tcPr>
            <w:tcW w:w="1435"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179BD274">
            <w:pPr>
              <w:widowControl w:val="0"/>
              <w:adjustRightInd/>
              <w:snapToGrid/>
              <w:spacing w:beforeLines="0" w:afterLines="0"/>
              <w:jc w:val="center"/>
              <w:textAlignment w:val="auto"/>
              <w:rPr>
                <w:rFonts w:hint="default" w:ascii="宋体" w:hAnsi="宋体" w:eastAsia="宋体" w:cs="宋体"/>
                <w:snapToGrid/>
                <w:sz w:val="24"/>
                <w:szCs w:val="24"/>
              </w:rPr>
            </w:pPr>
          </w:p>
        </w:tc>
        <w:tc>
          <w:tcPr>
            <w:tcW w:w="1864" w:type="dxa"/>
            <w:gridSpan w:val="4"/>
            <w:tcBorders>
              <w:top w:val="single" w:color="000000" w:sz="4" w:space="0"/>
              <w:left w:val="single" w:color="000000" w:sz="4" w:space="0"/>
              <w:bottom w:val="single" w:color="auto" w:sz="4" w:space="0"/>
              <w:right w:val="nil"/>
              <w:tl2br w:val="nil"/>
              <w:tr2bl w:val="nil"/>
            </w:tcBorders>
            <w:noWrap w:val="0"/>
            <w:vAlign w:val="center"/>
          </w:tcPr>
          <w:p w14:paraId="0D664ACD">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排水</w:t>
            </w:r>
          </w:p>
        </w:tc>
        <w:tc>
          <w:tcPr>
            <w:tcW w:w="1340" w:type="dxa"/>
            <w:gridSpan w:val="2"/>
            <w:tcBorders>
              <w:top w:val="single" w:color="000000" w:sz="4" w:space="0"/>
              <w:left w:val="single" w:color="000000" w:sz="4" w:space="0"/>
              <w:bottom w:val="single" w:color="auto" w:sz="4" w:space="0"/>
              <w:right w:val="single" w:color="000000" w:sz="4" w:space="0"/>
              <w:tl2br w:val="nil"/>
              <w:tr2bl w:val="nil"/>
            </w:tcBorders>
            <w:noWrap w:val="0"/>
            <w:vAlign w:val="center"/>
          </w:tcPr>
          <w:p w14:paraId="182FDFD3">
            <w:pPr>
              <w:adjustRightInd/>
              <w:snapToGrid/>
              <w:spacing w:beforeLines="0" w:afterLines="0"/>
              <w:jc w:val="center"/>
              <w:textAlignment w:val="center"/>
              <w:rPr>
                <w:rFonts w:hint="default" w:ascii="宋体" w:hAnsi="宋体" w:eastAsia="宋体" w:cs="宋体"/>
                <w:snapToGrid/>
                <w:sz w:val="24"/>
                <w:szCs w:val="24"/>
              </w:rPr>
            </w:pPr>
          </w:p>
        </w:tc>
        <w:tc>
          <w:tcPr>
            <w:tcW w:w="1541"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2E1D74BB">
            <w:pPr>
              <w:widowControl w:val="0"/>
              <w:adjustRightInd/>
              <w:snapToGrid/>
              <w:spacing w:beforeLines="0" w:afterLines="0"/>
              <w:jc w:val="center"/>
              <w:textAlignment w:val="auto"/>
              <w:rPr>
                <w:rFonts w:hint="default" w:ascii="宋体" w:hAnsi="宋体" w:eastAsia="宋体" w:cs="宋体"/>
                <w:snapToGrid/>
                <w:sz w:val="24"/>
                <w:szCs w:val="24"/>
              </w:rPr>
            </w:pPr>
          </w:p>
        </w:tc>
      </w:tr>
      <w:tr w14:paraId="0EA0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2" w:hRule="atLeast"/>
          <w:jc w:val="center"/>
        </w:trPr>
        <w:tc>
          <w:tcPr>
            <w:tcW w:w="9364"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6E3C79CE">
            <w:pPr>
              <w:adjustRightInd/>
              <w:snapToGrid/>
              <w:spacing w:afterLines="100" w:line="600" w:lineRule="exact"/>
              <w:ind w:firstLine="640" w:firstLineChars="200"/>
              <w:jc w:val="both"/>
              <w:textAlignment w:val="center"/>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我单位已阅知哈密市城市建筑垃圾处理核准（</w:t>
            </w:r>
            <w:r>
              <w:rPr>
                <w:rFonts w:hint="eastAsia" w:ascii="仿宋_GB2312" w:hAnsi="仿宋_GB2312" w:eastAsia="仿宋_GB2312" w:cs="仿宋_GB2312"/>
                <w:snapToGrid/>
                <w:sz w:val="32"/>
                <w:szCs w:val="32"/>
                <w:lang w:val="en-US" w:eastAsia="zh-CN" w:bidi="ar"/>
              </w:rPr>
              <w:t>贮存</w:t>
            </w:r>
            <w:r>
              <w:rPr>
                <w:rFonts w:hint="eastAsia" w:ascii="仿宋_GB2312" w:hAnsi="仿宋_GB2312" w:eastAsia="仿宋_GB2312" w:cs="仿宋_GB2312"/>
                <w:snapToGrid/>
                <w:sz w:val="32"/>
                <w:szCs w:val="32"/>
                <w:lang w:eastAsia="zh-CN" w:bidi="ar"/>
              </w:rPr>
              <w:t>）手续办理相关规定，并承诺对申报资料的真实性及数据的准确性负责，自愿承担虚报、瞒报、造假等不当手段而产生的一切法律责任。</w:t>
            </w:r>
            <w:r>
              <w:rPr>
                <w:rFonts w:hint="eastAsia" w:ascii="仿宋_GB2312" w:hAnsi="仿宋_GB2312" w:eastAsia="仿宋_GB2312" w:cs="仿宋_GB2312"/>
                <w:snapToGrid/>
                <w:sz w:val="32"/>
                <w:szCs w:val="32"/>
                <w:lang w:eastAsia="zh-CN" w:bidi="ar"/>
              </w:rPr>
              <w:br w:type="textWrapping"/>
            </w:r>
          </w:p>
          <w:p w14:paraId="4B003751">
            <w:pPr>
              <w:adjustRightInd/>
              <w:snapToGrid/>
              <w:spacing w:afterLines="100" w:line="600" w:lineRule="exact"/>
              <w:jc w:val="both"/>
              <w:textAlignment w:val="center"/>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br w:type="textWrapping"/>
            </w:r>
            <w:r>
              <w:rPr>
                <w:rFonts w:hint="eastAsia" w:ascii="仿宋_GB2312" w:hAnsi="仿宋_GB2312" w:eastAsia="仿宋_GB2312" w:cs="仿宋_GB2312"/>
                <w:snapToGrid/>
                <w:sz w:val="32"/>
                <w:szCs w:val="32"/>
                <w:lang w:eastAsia="zh-CN" w:bidi="ar"/>
              </w:rPr>
              <w:br w:type="textWrapping"/>
            </w:r>
            <w:r>
              <w:rPr>
                <w:rFonts w:hint="eastAsia" w:ascii="仿宋_GB2312" w:hAnsi="仿宋_GB2312" w:eastAsia="仿宋_GB2312" w:cs="仿宋_GB2312"/>
                <w:snapToGrid/>
                <w:sz w:val="32"/>
                <w:szCs w:val="32"/>
                <w:lang w:eastAsia="zh-CN" w:bidi="ar"/>
              </w:rPr>
              <w:t xml:space="preserve">                          </w:t>
            </w:r>
            <w:r>
              <w:rPr>
                <w:rFonts w:hint="eastAsia" w:ascii="仿宋_GB2312" w:hAnsi="仿宋_GB2312" w:eastAsia="仿宋_GB2312" w:cs="仿宋_GB2312"/>
                <w:snapToGrid/>
                <w:sz w:val="32"/>
                <w:szCs w:val="32"/>
                <w:lang w:val="en-US" w:eastAsia="zh-CN" w:bidi="ar"/>
              </w:rPr>
              <w:t xml:space="preserve">    贮存</w:t>
            </w:r>
            <w:r>
              <w:rPr>
                <w:rFonts w:hint="eastAsia" w:ascii="仿宋_GB2312" w:hAnsi="仿宋_GB2312" w:eastAsia="仿宋_GB2312" w:cs="仿宋_GB2312"/>
                <w:snapToGrid/>
                <w:sz w:val="32"/>
                <w:szCs w:val="32"/>
                <w:lang w:eastAsia="zh-CN" w:bidi="ar"/>
              </w:rPr>
              <w:t>单位：（公章）</w:t>
            </w:r>
          </w:p>
          <w:p w14:paraId="45FF8B3F">
            <w:pPr>
              <w:adjustRightInd/>
              <w:snapToGrid/>
              <w:spacing w:beforeLines="0" w:afterLines="0"/>
              <w:ind w:firstLine="4160" w:firstLineChars="1300"/>
              <w:textAlignment w:val="center"/>
              <w:rPr>
                <w:rFonts w:hint="default" w:ascii="宋体" w:hAnsi="宋体" w:eastAsia="宋体" w:cs="宋体"/>
                <w:snapToGrid/>
                <w:sz w:val="22"/>
                <w:szCs w:val="22"/>
              </w:rPr>
            </w:pPr>
            <w:r>
              <w:rPr>
                <w:rFonts w:hint="eastAsia" w:ascii="仿宋_GB2312" w:hAnsi="仿宋_GB2312" w:eastAsia="仿宋_GB2312" w:cs="仿宋_GB2312"/>
                <w:snapToGrid/>
                <w:sz w:val="32"/>
                <w:szCs w:val="32"/>
                <w:lang w:eastAsia="zh-CN" w:bidi="ar"/>
              </w:rPr>
              <w:t>申请日期：    年  月  日</w:t>
            </w:r>
          </w:p>
        </w:tc>
      </w:tr>
    </w:tbl>
    <w:p w14:paraId="5278DC71">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firstLineChars="0"/>
        <w:jc w:val="both"/>
        <w:textAlignment w:val="auto"/>
        <w:outlineLvl w:val="2"/>
        <w:rPr>
          <w:rFonts w:hint="eastAsia" w:ascii="黑体" w:hAnsi="黑体" w:eastAsia="黑体" w:cs="黑体"/>
          <w:lang w:val="en-US" w:eastAsia="zh-CN"/>
        </w:rPr>
      </w:pPr>
      <w:r>
        <w:rPr>
          <w:rFonts w:hint="eastAsia" w:ascii="黑体" w:hAnsi="黑体" w:eastAsia="黑体" w:cs="黑体"/>
          <w:lang w:val="en-US" w:eastAsia="zh-CN"/>
        </w:rPr>
        <w:t>附件6</w:t>
      </w:r>
    </w:p>
    <w:p w14:paraId="2777C34B">
      <w:pPr>
        <w:keepNext w:val="0"/>
        <w:keepLines w:val="0"/>
        <w:pageBreakBefore w:val="0"/>
        <w:widowControl/>
        <w:kinsoku/>
        <w:wordWrap w:val="0"/>
        <w:overflowPunct/>
        <w:topLinePunct/>
        <w:autoSpaceDE/>
        <w:autoSpaceDN/>
        <w:bidi w:val="0"/>
        <w:adjustRightInd w:val="0"/>
        <w:snapToGrid w:val="0"/>
        <w:spacing w:beforeLines="0" w:afterLines="0" w:line="600" w:lineRule="exact"/>
        <w:ind w:firstLine="0" w:firstLineChars="0"/>
        <w:jc w:val="center"/>
        <w:textAlignment w:val="baseline"/>
        <w:outlineLvl w:val="1"/>
        <w:rPr>
          <w:rFonts w:hint="eastAsia" w:ascii="仿宋_GB2312" w:hAnsi="仿宋_GB2312" w:eastAsia="方正小标宋简体" w:cs="方正小标宋简体"/>
          <w:position w:val="-1"/>
          <w:sz w:val="36"/>
          <w:szCs w:val="36"/>
        </w:rPr>
      </w:pPr>
      <w:bookmarkStart w:id="1274" w:name="_Toc4843"/>
      <w:bookmarkStart w:id="1275" w:name="_Toc21132"/>
      <w:bookmarkStart w:id="1276" w:name="_Toc21579"/>
      <w:bookmarkStart w:id="1277" w:name="_Toc29339"/>
      <w:bookmarkStart w:id="1278" w:name="_Toc13083"/>
      <w:bookmarkStart w:id="1279" w:name="_Toc15410"/>
      <w:bookmarkStart w:id="1280" w:name="_Toc6783"/>
      <w:bookmarkStart w:id="1281" w:name="_Toc2377"/>
      <w:bookmarkStart w:id="1282" w:name="_Toc2395"/>
      <w:r>
        <w:rPr>
          <w:rFonts w:hint="eastAsia" w:ascii="仿宋_GB2312" w:hAnsi="仿宋_GB2312" w:eastAsia="方正小标宋简体" w:cs="方正小标宋简体"/>
          <w:position w:val="-1"/>
          <w:sz w:val="36"/>
          <w:szCs w:val="36"/>
        </w:rPr>
        <w:t>工程渣土</w:t>
      </w:r>
      <w:r>
        <w:rPr>
          <w:rFonts w:hint="eastAsia" w:ascii="仿宋_GB2312" w:hAnsi="仿宋_GB2312" w:eastAsia="方正小标宋简体" w:cs="方正小标宋简体"/>
          <w:position w:val="-1"/>
          <w:sz w:val="36"/>
          <w:szCs w:val="36"/>
          <w:lang w:val="en-US" w:eastAsia="zh-CN"/>
        </w:rPr>
        <w:t>回收</w:t>
      </w:r>
      <w:r>
        <w:rPr>
          <w:rFonts w:hint="eastAsia" w:ascii="仿宋_GB2312" w:hAnsi="仿宋_GB2312" w:eastAsia="方正小标宋简体" w:cs="方正小标宋简体"/>
          <w:position w:val="-1"/>
          <w:sz w:val="36"/>
          <w:szCs w:val="36"/>
        </w:rPr>
        <w:t>利用</w:t>
      </w:r>
      <w:r>
        <w:rPr>
          <w:rFonts w:hint="eastAsia" w:ascii="仿宋_GB2312" w:hAnsi="仿宋_GB2312" w:eastAsia="方正小标宋简体" w:cs="方正小标宋简体"/>
          <w:position w:val="-1"/>
          <w:sz w:val="36"/>
          <w:szCs w:val="36"/>
          <w:lang w:val="en-US" w:eastAsia="zh-CN"/>
        </w:rPr>
        <w:t>备案</w:t>
      </w:r>
      <w:r>
        <w:rPr>
          <w:rFonts w:hint="eastAsia" w:ascii="仿宋_GB2312" w:hAnsi="仿宋_GB2312" w:eastAsia="方正小标宋简体" w:cs="方正小标宋简体"/>
          <w:position w:val="-1"/>
          <w:sz w:val="36"/>
          <w:szCs w:val="36"/>
        </w:rPr>
        <w:t>表</w:t>
      </w:r>
      <w:bookmarkEnd w:id="1274"/>
      <w:bookmarkEnd w:id="1275"/>
      <w:bookmarkEnd w:id="1276"/>
      <w:bookmarkEnd w:id="1277"/>
      <w:bookmarkEnd w:id="1278"/>
      <w:bookmarkEnd w:id="1279"/>
      <w:bookmarkEnd w:id="1280"/>
      <w:bookmarkEnd w:id="1281"/>
      <w:bookmarkEnd w:id="1282"/>
    </w:p>
    <w:tbl>
      <w:tblPr>
        <w:tblStyle w:val="6"/>
        <w:tblW w:w="93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6"/>
        <w:gridCol w:w="2193"/>
        <w:gridCol w:w="1477"/>
        <w:gridCol w:w="3488"/>
      </w:tblGrid>
      <w:tr w14:paraId="5D16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1BA17">
            <w:pPr>
              <w:jc w:val="center"/>
              <w:textAlignment w:val="center"/>
              <w:rPr>
                <w:rFonts w:hint="eastAsia" w:ascii="宋体" w:hAnsi="宋体" w:cs="宋体"/>
                <w:b/>
                <w:bCs/>
                <w:sz w:val="24"/>
                <w:szCs w:val="24"/>
              </w:rPr>
            </w:pPr>
            <w:r>
              <w:rPr>
                <w:rFonts w:hint="eastAsia" w:ascii="宋体" w:hAnsi="宋体" w:cs="宋体"/>
                <w:b/>
                <w:bCs/>
                <w:sz w:val="24"/>
                <w:szCs w:val="24"/>
                <w:lang w:val="en-US" w:eastAsia="zh-CN" w:bidi="ar"/>
              </w:rPr>
              <w:t>用土</w:t>
            </w:r>
            <w:r>
              <w:rPr>
                <w:rFonts w:hint="eastAsia" w:ascii="宋体" w:hAnsi="宋体" w:cs="宋体"/>
                <w:b/>
                <w:bCs/>
                <w:sz w:val="24"/>
                <w:szCs w:val="24"/>
                <w:lang w:bidi="ar"/>
              </w:rPr>
              <w:t>单位</w:t>
            </w: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FD8F2">
            <w:pPr>
              <w:jc w:val="center"/>
              <w:rPr>
                <w:rFonts w:hint="eastAsia" w:ascii="宋体" w:hAnsi="宋体" w:cs="宋体"/>
                <w:sz w:val="24"/>
                <w:szCs w:val="24"/>
              </w:rPr>
            </w:pPr>
          </w:p>
        </w:tc>
        <w:tc>
          <w:tcPr>
            <w:tcW w:w="14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0FDF8">
            <w:pPr>
              <w:jc w:val="center"/>
              <w:rPr>
                <w:rFonts w:hint="eastAsia" w:ascii="宋体" w:hAnsi="宋体" w:cs="宋体"/>
                <w:b/>
                <w:bCs/>
                <w:sz w:val="24"/>
                <w:szCs w:val="24"/>
                <w:lang w:bidi="ar"/>
              </w:rPr>
            </w:pPr>
            <w:r>
              <w:rPr>
                <w:rFonts w:hint="eastAsia" w:ascii="宋体" w:hAnsi="宋体" w:cs="宋体"/>
                <w:b/>
                <w:bCs/>
                <w:sz w:val="24"/>
                <w:szCs w:val="24"/>
                <w:lang w:bidi="ar"/>
              </w:rPr>
              <w:t>统一社会</w:t>
            </w:r>
          </w:p>
          <w:p w14:paraId="1FB912FE">
            <w:pPr>
              <w:jc w:val="center"/>
              <w:rPr>
                <w:rFonts w:hint="eastAsia" w:ascii="宋体" w:hAnsi="宋体" w:cs="宋体"/>
                <w:sz w:val="24"/>
                <w:szCs w:val="24"/>
              </w:rPr>
            </w:pPr>
            <w:r>
              <w:rPr>
                <w:rFonts w:hint="eastAsia" w:ascii="宋体" w:hAnsi="宋体" w:cs="宋体"/>
                <w:b/>
                <w:bCs/>
                <w:sz w:val="24"/>
                <w:szCs w:val="24"/>
                <w:lang w:bidi="ar"/>
              </w:rPr>
              <w:t>信用代码</w:t>
            </w:r>
          </w:p>
        </w:tc>
        <w:tc>
          <w:tcPr>
            <w:tcW w:w="3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929EA">
            <w:pPr>
              <w:jc w:val="center"/>
              <w:rPr>
                <w:rFonts w:hint="eastAsia" w:ascii="宋体" w:hAnsi="宋体" w:cs="宋体"/>
                <w:sz w:val="24"/>
                <w:szCs w:val="24"/>
              </w:rPr>
            </w:pPr>
          </w:p>
        </w:tc>
      </w:tr>
      <w:tr w14:paraId="682E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0B6E1">
            <w:pPr>
              <w:jc w:val="center"/>
              <w:textAlignment w:val="center"/>
              <w:rPr>
                <w:rFonts w:hint="eastAsia" w:ascii="宋体" w:hAnsi="宋体" w:cs="宋体"/>
                <w:b/>
                <w:bCs/>
                <w:sz w:val="24"/>
                <w:szCs w:val="24"/>
              </w:rPr>
            </w:pPr>
            <w:r>
              <w:rPr>
                <w:rFonts w:hint="eastAsia" w:ascii="宋体" w:hAnsi="宋体" w:cs="宋体"/>
                <w:b/>
                <w:bCs/>
                <w:sz w:val="24"/>
                <w:szCs w:val="24"/>
                <w:lang w:bidi="ar"/>
              </w:rPr>
              <w:t>法定代表人</w:t>
            </w: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87DF85">
            <w:pPr>
              <w:jc w:val="center"/>
              <w:rPr>
                <w:rFonts w:hint="eastAsia" w:ascii="宋体" w:hAnsi="宋体" w:cs="宋体"/>
                <w:sz w:val="24"/>
                <w:szCs w:val="24"/>
              </w:rPr>
            </w:pPr>
          </w:p>
        </w:tc>
        <w:tc>
          <w:tcPr>
            <w:tcW w:w="14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AD39E7">
            <w:pPr>
              <w:jc w:val="center"/>
              <w:textAlignment w:val="center"/>
              <w:rPr>
                <w:rFonts w:hint="eastAsia" w:ascii="宋体" w:hAnsi="宋体" w:cs="宋体"/>
                <w:b/>
                <w:bCs/>
                <w:sz w:val="24"/>
                <w:szCs w:val="24"/>
              </w:rPr>
            </w:pPr>
            <w:r>
              <w:rPr>
                <w:rFonts w:hint="eastAsia" w:ascii="宋体" w:hAnsi="宋体" w:cs="宋体"/>
                <w:b/>
                <w:bCs/>
                <w:sz w:val="24"/>
                <w:szCs w:val="24"/>
              </w:rPr>
              <w:t>联系电话</w:t>
            </w:r>
          </w:p>
        </w:tc>
        <w:tc>
          <w:tcPr>
            <w:tcW w:w="3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921442">
            <w:pPr>
              <w:jc w:val="center"/>
              <w:rPr>
                <w:rFonts w:hint="eastAsia" w:ascii="宋体" w:hAnsi="宋体" w:cs="宋体"/>
                <w:sz w:val="24"/>
                <w:szCs w:val="24"/>
              </w:rPr>
            </w:pPr>
          </w:p>
        </w:tc>
      </w:tr>
      <w:tr w14:paraId="2AAB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6FC68">
            <w:pPr>
              <w:jc w:val="center"/>
              <w:textAlignment w:val="center"/>
              <w:rPr>
                <w:rFonts w:hint="eastAsia" w:ascii="宋体" w:hAnsi="宋体" w:cs="宋体"/>
                <w:b/>
                <w:bCs/>
                <w:sz w:val="24"/>
                <w:szCs w:val="24"/>
                <w:lang w:bidi="ar"/>
              </w:rPr>
            </w:pPr>
            <w:r>
              <w:rPr>
                <w:rFonts w:hint="eastAsia" w:ascii="宋体" w:hAnsi="宋体" w:cs="宋体"/>
                <w:b/>
                <w:bCs/>
                <w:sz w:val="24"/>
                <w:szCs w:val="24"/>
                <w:lang w:bidi="ar"/>
              </w:rPr>
              <w:t>法定代表人证件</w:t>
            </w:r>
          </w:p>
          <w:p w14:paraId="621B56AC">
            <w:pPr>
              <w:jc w:val="center"/>
              <w:textAlignment w:val="center"/>
              <w:rPr>
                <w:rFonts w:hint="eastAsia" w:ascii="宋体" w:hAnsi="宋体" w:cs="宋体"/>
                <w:b/>
                <w:bCs/>
                <w:sz w:val="24"/>
                <w:szCs w:val="24"/>
                <w:lang w:bidi="ar"/>
              </w:rPr>
            </w:pPr>
            <w:r>
              <w:rPr>
                <w:rFonts w:hint="eastAsia" w:ascii="宋体" w:hAnsi="宋体" w:cs="宋体"/>
                <w:b/>
                <w:bCs/>
                <w:sz w:val="24"/>
                <w:szCs w:val="24"/>
                <w:lang w:bidi="ar"/>
              </w:rPr>
              <w:t>类型</w:t>
            </w:r>
            <w:r>
              <w:rPr>
                <w:rFonts w:hint="eastAsia" w:ascii="宋体" w:hAnsi="宋体" w:cs="宋体"/>
                <w:b/>
                <w:bCs/>
                <w:sz w:val="24"/>
                <w:szCs w:val="24"/>
                <w:lang w:val="en-US" w:eastAsia="zh-CN" w:bidi="ar"/>
              </w:rPr>
              <w:t>/</w:t>
            </w:r>
            <w:r>
              <w:rPr>
                <w:rFonts w:hint="eastAsia" w:ascii="宋体" w:hAnsi="宋体" w:cs="宋体"/>
                <w:b/>
                <w:bCs/>
                <w:sz w:val="24"/>
                <w:szCs w:val="24"/>
                <w:lang w:bidi="ar"/>
              </w:rPr>
              <w:t>号码</w:t>
            </w:r>
          </w:p>
        </w:tc>
        <w:tc>
          <w:tcPr>
            <w:tcW w:w="71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378213">
            <w:pPr>
              <w:jc w:val="center"/>
              <w:rPr>
                <w:rFonts w:hint="eastAsia" w:ascii="宋体" w:hAnsi="宋体" w:cs="宋体"/>
                <w:sz w:val="24"/>
                <w:szCs w:val="24"/>
              </w:rPr>
            </w:pPr>
          </w:p>
        </w:tc>
      </w:tr>
      <w:tr w14:paraId="6F24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09D3AC">
            <w:pPr>
              <w:jc w:val="center"/>
              <w:textAlignment w:val="center"/>
              <w:rPr>
                <w:rFonts w:hint="eastAsia" w:ascii="宋体" w:hAnsi="宋体" w:cs="宋体"/>
                <w:b/>
                <w:bCs/>
                <w:sz w:val="24"/>
                <w:szCs w:val="24"/>
              </w:rPr>
            </w:pPr>
            <w:r>
              <w:rPr>
                <w:rFonts w:hint="eastAsia" w:ascii="宋体" w:hAnsi="宋体" w:cs="宋体"/>
                <w:b/>
                <w:bCs/>
                <w:sz w:val="24"/>
                <w:szCs w:val="24"/>
                <w:lang w:bidi="ar"/>
              </w:rPr>
              <w:t>委托代理人</w:t>
            </w:r>
          </w:p>
        </w:tc>
        <w:tc>
          <w:tcPr>
            <w:tcW w:w="21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F5D35">
            <w:pPr>
              <w:jc w:val="center"/>
              <w:rPr>
                <w:rFonts w:hint="eastAsia" w:ascii="宋体" w:hAnsi="宋体" w:cs="宋体"/>
                <w:sz w:val="24"/>
                <w:szCs w:val="24"/>
              </w:rPr>
            </w:pPr>
          </w:p>
        </w:tc>
        <w:tc>
          <w:tcPr>
            <w:tcW w:w="14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D0769">
            <w:pPr>
              <w:jc w:val="center"/>
              <w:textAlignment w:val="center"/>
              <w:rPr>
                <w:rFonts w:hint="eastAsia" w:ascii="宋体" w:hAnsi="宋体" w:cs="宋体"/>
                <w:b/>
                <w:bCs/>
                <w:sz w:val="24"/>
                <w:szCs w:val="24"/>
              </w:rPr>
            </w:pPr>
            <w:r>
              <w:rPr>
                <w:rFonts w:hint="eastAsia" w:ascii="宋体" w:hAnsi="宋体" w:cs="宋体"/>
                <w:b/>
                <w:bCs/>
                <w:sz w:val="24"/>
                <w:szCs w:val="24"/>
                <w:lang w:bidi="ar"/>
              </w:rPr>
              <w:t>联系电话</w:t>
            </w:r>
          </w:p>
        </w:tc>
        <w:tc>
          <w:tcPr>
            <w:tcW w:w="34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3016F">
            <w:pPr>
              <w:jc w:val="center"/>
              <w:rPr>
                <w:rFonts w:hint="eastAsia" w:ascii="宋体" w:hAnsi="宋体" w:cs="宋体"/>
                <w:sz w:val="24"/>
                <w:szCs w:val="24"/>
              </w:rPr>
            </w:pPr>
          </w:p>
        </w:tc>
      </w:tr>
      <w:tr w14:paraId="297B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F9DCF">
            <w:pPr>
              <w:jc w:val="center"/>
              <w:textAlignment w:val="center"/>
              <w:rPr>
                <w:rFonts w:hint="eastAsia" w:ascii="宋体" w:hAnsi="宋体" w:cs="宋体"/>
                <w:b/>
                <w:bCs/>
                <w:sz w:val="24"/>
                <w:szCs w:val="24"/>
              </w:rPr>
            </w:pPr>
            <w:r>
              <w:rPr>
                <w:rFonts w:hint="eastAsia" w:ascii="宋体" w:hAnsi="宋体" w:cs="宋体"/>
                <w:b/>
                <w:bCs/>
                <w:sz w:val="24"/>
                <w:szCs w:val="24"/>
                <w:lang w:bidi="ar"/>
              </w:rPr>
              <w:t>单位地址</w:t>
            </w:r>
          </w:p>
        </w:tc>
        <w:tc>
          <w:tcPr>
            <w:tcW w:w="71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46CF9">
            <w:pPr>
              <w:jc w:val="center"/>
              <w:rPr>
                <w:rFonts w:hint="eastAsia" w:ascii="宋体" w:hAnsi="宋体" w:cs="宋体"/>
                <w:sz w:val="24"/>
                <w:szCs w:val="24"/>
              </w:rPr>
            </w:pPr>
          </w:p>
        </w:tc>
      </w:tr>
      <w:tr w14:paraId="55E7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8899C6">
            <w:pPr>
              <w:jc w:val="center"/>
              <w:textAlignment w:val="center"/>
              <w:rPr>
                <w:rFonts w:hint="eastAsia" w:ascii="宋体" w:hAnsi="宋体" w:cs="宋体"/>
                <w:b/>
                <w:sz w:val="24"/>
                <w:szCs w:val="24"/>
              </w:rPr>
            </w:pPr>
            <w:r>
              <w:rPr>
                <w:rFonts w:hint="eastAsia" w:ascii="宋体" w:hAnsi="宋体" w:cs="宋体"/>
                <w:b/>
                <w:bCs w:val="0"/>
                <w:sz w:val="24"/>
                <w:szCs w:val="24"/>
                <w:lang w:val="en-US" w:eastAsia="zh-CN" w:bidi="ar"/>
              </w:rPr>
              <w:t>用土项目</w:t>
            </w:r>
            <w:r>
              <w:rPr>
                <w:rFonts w:hint="eastAsia" w:ascii="宋体" w:hAnsi="宋体" w:cs="宋体"/>
                <w:b/>
                <w:bCs w:val="0"/>
                <w:sz w:val="24"/>
                <w:szCs w:val="24"/>
                <w:lang w:bidi="ar"/>
              </w:rPr>
              <w:t>名称</w:t>
            </w:r>
          </w:p>
        </w:tc>
        <w:tc>
          <w:tcPr>
            <w:tcW w:w="7158"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2D3E5AE0">
            <w:pPr>
              <w:jc w:val="center"/>
              <w:rPr>
                <w:rFonts w:hint="eastAsia" w:ascii="宋体" w:hAnsi="宋体" w:cs="宋体"/>
                <w:sz w:val="24"/>
                <w:szCs w:val="24"/>
              </w:rPr>
            </w:pPr>
          </w:p>
        </w:tc>
      </w:tr>
      <w:tr w14:paraId="4B69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0E599">
            <w:pPr>
              <w:jc w:val="center"/>
              <w:textAlignment w:val="center"/>
              <w:rPr>
                <w:rFonts w:hint="default" w:ascii="宋体" w:hAnsi="宋体" w:cs="宋体"/>
                <w:b/>
                <w:bCs w:val="0"/>
                <w:sz w:val="24"/>
                <w:szCs w:val="24"/>
                <w:lang w:val="en-US" w:eastAsia="zh-CN" w:bidi="ar"/>
              </w:rPr>
            </w:pPr>
            <w:r>
              <w:rPr>
                <w:rFonts w:hint="eastAsia" w:ascii="宋体" w:hAnsi="宋体" w:cs="宋体"/>
                <w:b/>
                <w:bCs w:val="0"/>
                <w:sz w:val="24"/>
                <w:szCs w:val="24"/>
                <w:lang w:val="en-US" w:eastAsia="zh-CN" w:bidi="ar"/>
              </w:rPr>
              <w:t>用土地址</w:t>
            </w:r>
          </w:p>
        </w:tc>
        <w:tc>
          <w:tcPr>
            <w:tcW w:w="7158"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7FFF6577">
            <w:pPr>
              <w:jc w:val="center"/>
              <w:rPr>
                <w:rFonts w:hint="eastAsia" w:ascii="宋体" w:hAnsi="宋体" w:cs="宋体"/>
                <w:sz w:val="24"/>
                <w:szCs w:val="24"/>
              </w:rPr>
            </w:pPr>
          </w:p>
        </w:tc>
      </w:tr>
      <w:tr w14:paraId="5D50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B07508">
            <w:pPr>
              <w:jc w:val="center"/>
              <w:textAlignment w:val="center"/>
              <w:rPr>
                <w:rFonts w:hint="default" w:ascii="宋体" w:hAnsi="宋体" w:cs="宋体"/>
                <w:b/>
                <w:bCs w:val="0"/>
                <w:sz w:val="24"/>
                <w:szCs w:val="24"/>
                <w:lang w:val="en-US" w:eastAsia="zh-CN" w:bidi="ar"/>
              </w:rPr>
            </w:pPr>
            <w:r>
              <w:rPr>
                <w:rFonts w:hint="eastAsia" w:ascii="宋体" w:hAnsi="宋体" w:cs="宋体"/>
                <w:b/>
                <w:bCs w:val="0"/>
                <w:sz w:val="24"/>
                <w:szCs w:val="24"/>
                <w:lang w:val="en-US" w:eastAsia="zh-CN" w:bidi="ar"/>
              </w:rPr>
              <w:t>用土量（m³）</w:t>
            </w:r>
          </w:p>
        </w:tc>
        <w:tc>
          <w:tcPr>
            <w:tcW w:w="7158"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627CD49F">
            <w:pPr>
              <w:jc w:val="center"/>
              <w:rPr>
                <w:rFonts w:hint="eastAsia" w:ascii="宋体" w:hAnsi="宋体" w:eastAsia="宋体" w:cs="宋体"/>
                <w:sz w:val="24"/>
                <w:szCs w:val="24"/>
                <w:lang w:val="en-US" w:eastAsia="zh-CN"/>
              </w:rPr>
            </w:pPr>
          </w:p>
        </w:tc>
      </w:tr>
      <w:tr w14:paraId="72C8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jc w:val="center"/>
        </w:trPr>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26A6C">
            <w:pPr>
              <w:adjustRightInd w:val="0"/>
              <w:snapToGrid w:val="0"/>
              <w:jc w:val="center"/>
              <w:rPr>
                <w:rFonts w:hint="eastAsia" w:ascii="宋体" w:hAnsi="宋体" w:cs="宋体"/>
                <w:b/>
                <w:sz w:val="22"/>
                <w:szCs w:val="22"/>
              </w:rPr>
            </w:pPr>
            <w:r>
              <w:rPr>
                <w:rFonts w:hint="eastAsia" w:ascii="宋体" w:hAnsi="宋体" w:cs="宋体"/>
                <w:b/>
                <w:sz w:val="24"/>
                <w:szCs w:val="24"/>
                <w:lang w:val="en-US" w:eastAsia="zh-CN"/>
              </w:rPr>
              <w:t>用土</w:t>
            </w:r>
            <w:r>
              <w:rPr>
                <w:rFonts w:hint="eastAsia" w:ascii="宋体" w:hAnsi="宋体" w:cs="宋体"/>
                <w:b/>
                <w:sz w:val="24"/>
                <w:szCs w:val="24"/>
              </w:rPr>
              <w:t>事由</w:t>
            </w:r>
          </w:p>
        </w:tc>
        <w:tc>
          <w:tcPr>
            <w:tcW w:w="71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DC31B">
            <w:pPr>
              <w:adjustRightInd w:val="0"/>
              <w:snapToGrid w:val="0"/>
              <w:ind w:firstLine="482" w:firstLineChars="200"/>
              <w:rPr>
                <w:rFonts w:hint="eastAsia"/>
                <w:b/>
                <w:bCs/>
                <w:sz w:val="24"/>
                <w:szCs w:val="24"/>
              </w:rPr>
            </w:pPr>
            <w:r>
              <w:rPr>
                <w:rFonts w:hint="eastAsia"/>
                <w:b/>
                <w:bCs/>
                <w:sz w:val="24"/>
                <w:szCs w:val="24"/>
              </w:rPr>
              <w:t>工程回填</w:t>
            </w:r>
            <w:r>
              <w:rPr>
                <w:rFonts w:hint="eastAsia"/>
                <w:b w:val="0"/>
                <w:bCs w:val="0"/>
                <w:sz w:val="24"/>
                <w:szCs w:val="24"/>
              </w:rPr>
              <w:sym w:font="Wingdings 2" w:char="00A3"/>
            </w:r>
            <w:r>
              <w:rPr>
                <w:rFonts w:hint="eastAsia"/>
                <w:b/>
                <w:bCs/>
                <w:sz w:val="24"/>
                <w:szCs w:val="24"/>
              </w:rPr>
              <w:t xml:space="preserve">  土地整理</w:t>
            </w:r>
            <w:r>
              <w:rPr>
                <w:rFonts w:hint="eastAsia"/>
                <w:b w:val="0"/>
                <w:bCs w:val="0"/>
                <w:sz w:val="24"/>
                <w:szCs w:val="24"/>
              </w:rPr>
              <w:sym w:font="Wingdings 2" w:char="00A3"/>
            </w:r>
            <w:r>
              <w:rPr>
                <w:rFonts w:hint="eastAsia"/>
                <w:b/>
                <w:bCs/>
                <w:sz w:val="24"/>
                <w:szCs w:val="24"/>
              </w:rPr>
              <w:t xml:space="preserve">  矿坑修复</w:t>
            </w:r>
            <w:r>
              <w:rPr>
                <w:rFonts w:hint="eastAsia"/>
                <w:b w:val="0"/>
                <w:bCs w:val="0"/>
                <w:sz w:val="24"/>
                <w:szCs w:val="24"/>
              </w:rPr>
              <w:sym w:font="Wingdings 2" w:char="00A3"/>
            </w:r>
          </w:p>
          <w:p w14:paraId="1122123D">
            <w:pPr>
              <w:adjustRightInd w:val="0"/>
              <w:snapToGrid w:val="0"/>
              <w:ind w:firstLine="482" w:firstLineChars="200"/>
              <w:rPr>
                <w:rFonts w:hint="eastAsia"/>
                <w:b w:val="0"/>
                <w:bCs w:val="0"/>
                <w:sz w:val="24"/>
                <w:szCs w:val="24"/>
              </w:rPr>
            </w:pPr>
            <w:r>
              <w:rPr>
                <w:rFonts w:hint="eastAsia"/>
                <w:b/>
                <w:bCs/>
                <w:sz w:val="24"/>
                <w:szCs w:val="24"/>
              </w:rPr>
              <w:t>道（公）路建设</w:t>
            </w:r>
            <w:r>
              <w:rPr>
                <w:rFonts w:hint="eastAsia"/>
                <w:b w:val="0"/>
                <w:bCs w:val="0"/>
                <w:sz w:val="24"/>
                <w:szCs w:val="24"/>
              </w:rPr>
              <w:sym w:font="Wingdings 2" w:char="00A3"/>
            </w:r>
            <w:r>
              <w:rPr>
                <w:rFonts w:hint="eastAsia"/>
                <w:b/>
                <w:bCs/>
                <w:sz w:val="24"/>
                <w:szCs w:val="24"/>
              </w:rPr>
              <w:t xml:space="preserve">        </w:t>
            </w:r>
            <w:r>
              <w:rPr>
                <w:rFonts w:hint="eastAsia"/>
                <w:b/>
                <w:bCs/>
                <w:sz w:val="24"/>
                <w:szCs w:val="24"/>
                <w:lang w:val="en-US" w:eastAsia="zh-CN"/>
              </w:rPr>
              <w:t>表层耕植</w:t>
            </w:r>
            <w:r>
              <w:rPr>
                <w:rFonts w:hint="eastAsia"/>
                <w:b w:val="0"/>
                <w:bCs w:val="0"/>
                <w:sz w:val="24"/>
                <w:szCs w:val="24"/>
              </w:rPr>
              <w:sym w:font="Wingdings 2" w:char="00A3"/>
            </w:r>
          </w:p>
          <w:p w14:paraId="264EE074">
            <w:pPr>
              <w:adjustRightInd w:val="0"/>
              <w:snapToGrid w:val="0"/>
              <w:ind w:firstLine="482" w:firstLineChars="200"/>
              <w:rPr>
                <w:rFonts w:hint="eastAsia" w:ascii="宋体" w:hAnsi="宋体" w:cs="宋体"/>
                <w:sz w:val="22"/>
                <w:szCs w:val="22"/>
              </w:rPr>
            </w:pPr>
            <w:r>
              <w:rPr>
                <w:rFonts w:hint="eastAsia"/>
                <w:b/>
                <w:bCs/>
                <w:sz w:val="24"/>
                <w:szCs w:val="24"/>
                <w:lang w:val="en-US" w:eastAsia="zh-CN"/>
              </w:rPr>
              <w:t>建筑原材料</w:t>
            </w:r>
            <w:r>
              <w:rPr>
                <w:rFonts w:hint="eastAsia"/>
                <w:b/>
                <w:bCs/>
                <w:sz w:val="24"/>
                <w:szCs w:val="24"/>
              </w:rPr>
              <w:t>使用</w:t>
            </w:r>
            <w:r>
              <w:rPr>
                <w:rFonts w:hint="eastAsia"/>
                <w:b w:val="0"/>
                <w:bCs w:val="0"/>
                <w:sz w:val="24"/>
                <w:szCs w:val="24"/>
              </w:rPr>
              <w:sym w:font="Wingdings 2" w:char="00A3"/>
            </w:r>
            <w:r>
              <w:rPr>
                <w:rFonts w:hint="eastAsia"/>
                <w:b/>
                <w:bCs/>
                <w:sz w:val="24"/>
                <w:szCs w:val="24"/>
              </w:rPr>
              <w:t xml:space="preserve"> </w:t>
            </w:r>
            <w:r>
              <w:rPr>
                <w:rFonts w:hint="eastAsia"/>
                <w:b/>
                <w:bCs/>
                <w:sz w:val="24"/>
                <w:szCs w:val="24"/>
                <w:lang w:val="en-US" w:eastAsia="zh-CN"/>
              </w:rPr>
              <w:t xml:space="preserve">      </w:t>
            </w:r>
            <w:r>
              <w:rPr>
                <w:rFonts w:hint="eastAsia"/>
                <w:b/>
                <w:bCs/>
                <w:sz w:val="24"/>
                <w:szCs w:val="24"/>
              </w:rPr>
              <w:t xml:space="preserve"> </w:t>
            </w:r>
            <w:r>
              <w:rPr>
                <w:rFonts w:hint="eastAsia"/>
                <w:b/>
                <w:bCs/>
                <w:sz w:val="24"/>
                <w:szCs w:val="24"/>
                <w:lang w:val="en-US" w:eastAsia="zh-CN"/>
              </w:rPr>
              <w:t>其它</w:t>
            </w:r>
            <w:r>
              <w:rPr>
                <w:rFonts w:hint="eastAsia"/>
                <w:b/>
                <w:bCs/>
                <w:sz w:val="24"/>
                <w:szCs w:val="24"/>
                <w:lang w:eastAsia="zh-CN"/>
              </w:rPr>
              <w:t>□（</w:t>
            </w:r>
            <w:r>
              <w:rPr>
                <w:rFonts w:hint="eastAsia"/>
                <w:b/>
                <w:bCs/>
                <w:sz w:val="24"/>
                <w:szCs w:val="24"/>
                <w:u w:val="single"/>
                <w:lang w:val="en-US" w:eastAsia="zh-CN"/>
              </w:rPr>
              <w:t xml:space="preserve">                </w:t>
            </w:r>
            <w:r>
              <w:rPr>
                <w:rFonts w:hint="eastAsia"/>
                <w:b/>
                <w:bCs/>
                <w:sz w:val="24"/>
                <w:szCs w:val="24"/>
                <w:lang w:val="en-US" w:eastAsia="zh-CN"/>
              </w:rPr>
              <w:t>）</w:t>
            </w:r>
          </w:p>
        </w:tc>
      </w:tr>
      <w:tr w14:paraId="41986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jc w:val="center"/>
        </w:trPr>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E2479">
            <w:pPr>
              <w:jc w:val="center"/>
              <w:textAlignment w:val="center"/>
              <w:rPr>
                <w:rFonts w:hint="eastAsia" w:ascii="宋体" w:hAnsi="宋体" w:cs="宋体"/>
                <w:b/>
                <w:sz w:val="24"/>
                <w:szCs w:val="24"/>
              </w:rPr>
            </w:pPr>
            <w:r>
              <w:rPr>
                <w:rFonts w:hint="eastAsia" w:ascii="宋体" w:hAnsi="宋体" w:cs="宋体"/>
                <w:b/>
                <w:sz w:val="24"/>
                <w:szCs w:val="24"/>
                <w:lang w:bidi="ar"/>
              </w:rPr>
              <w:t>场地坐标信息</w:t>
            </w:r>
            <w:r>
              <w:rPr>
                <w:rFonts w:hint="eastAsia" w:ascii="宋体" w:hAnsi="宋体" w:cs="宋体"/>
                <w:color w:val="000000"/>
                <w:kern w:val="0"/>
                <w:sz w:val="20"/>
                <w:szCs w:val="20"/>
                <w:lang w:bidi="ar"/>
              </w:rPr>
              <w:t>（填报场地平面图坐标点）</w:t>
            </w:r>
          </w:p>
        </w:tc>
        <w:tc>
          <w:tcPr>
            <w:tcW w:w="71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EA324">
            <w:pPr>
              <w:jc w:val="center"/>
              <w:rPr>
                <w:rFonts w:hint="eastAsia" w:ascii="宋体" w:hAnsi="宋体" w:cs="宋体"/>
                <w:sz w:val="24"/>
                <w:szCs w:val="24"/>
              </w:rPr>
            </w:pPr>
          </w:p>
        </w:tc>
      </w:tr>
      <w:tr w14:paraId="59A9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2" w:hRule="atLeast"/>
          <w:jc w:val="center"/>
        </w:trPr>
        <w:tc>
          <w:tcPr>
            <w:tcW w:w="936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95113F6">
            <w:pPr>
              <w:spacing w:beforeLines="0" w:afterLines="0" w:line="400" w:lineRule="exact"/>
              <w:ind w:firstLine="560" w:firstLineChars="200"/>
              <w:textAlignment w:val="center"/>
              <w:rPr>
                <w:rFonts w:hint="eastAsia" w:ascii="仿宋_GB2312" w:hAnsi="仿宋_GB2312" w:eastAsia="仿宋_GB2312"/>
                <w:sz w:val="28"/>
                <w:szCs w:val="28"/>
                <w:lang w:bidi="ar"/>
              </w:rPr>
            </w:pPr>
            <w:r>
              <w:rPr>
                <w:rFonts w:hint="eastAsia" w:ascii="仿宋_GB2312" w:hAnsi="仿宋_GB2312" w:eastAsia="仿宋_GB2312"/>
                <w:sz w:val="28"/>
                <w:szCs w:val="28"/>
                <w:lang w:bidi="ar"/>
              </w:rPr>
              <w:t>我单位已阅知哈密市工程渣土</w:t>
            </w:r>
            <w:r>
              <w:rPr>
                <w:rFonts w:hint="eastAsia" w:ascii="仿宋_GB2312" w:hAnsi="仿宋_GB2312" w:eastAsia="仿宋_GB2312"/>
                <w:sz w:val="28"/>
                <w:szCs w:val="28"/>
                <w:lang w:val="en-US" w:eastAsia="zh-CN" w:bidi="ar"/>
              </w:rPr>
              <w:t>回收</w:t>
            </w:r>
            <w:r>
              <w:rPr>
                <w:rFonts w:hint="eastAsia" w:ascii="仿宋_GB2312" w:hAnsi="仿宋_GB2312" w:eastAsia="仿宋_GB2312"/>
                <w:sz w:val="28"/>
                <w:szCs w:val="28"/>
                <w:lang w:bidi="ar"/>
              </w:rPr>
              <w:t>利用</w:t>
            </w:r>
            <w:r>
              <w:rPr>
                <w:rFonts w:hint="eastAsia" w:ascii="仿宋_GB2312" w:hAnsi="仿宋_GB2312" w:eastAsia="仿宋_GB2312"/>
                <w:sz w:val="28"/>
                <w:szCs w:val="28"/>
                <w:lang w:val="en-US" w:eastAsia="zh-CN" w:bidi="ar"/>
              </w:rPr>
              <w:t>备案</w:t>
            </w:r>
            <w:r>
              <w:rPr>
                <w:rFonts w:hint="eastAsia" w:ascii="仿宋_GB2312" w:hAnsi="仿宋_GB2312" w:eastAsia="仿宋_GB2312"/>
                <w:sz w:val="28"/>
                <w:szCs w:val="28"/>
                <w:lang w:bidi="ar"/>
              </w:rPr>
              <w:t>手续办理相关规定，并承诺对申报资料的真实性及数据的准确性负责，自愿承担虚报、瞒报、造假等不当手段而产生的一切法律责任。</w:t>
            </w:r>
            <w:r>
              <w:rPr>
                <w:rFonts w:hint="eastAsia" w:ascii="仿宋_GB2312" w:hAnsi="仿宋_GB2312" w:eastAsia="仿宋_GB2312"/>
                <w:sz w:val="28"/>
                <w:szCs w:val="28"/>
                <w:lang w:bidi="ar"/>
              </w:rPr>
              <w:br w:type="textWrapping"/>
            </w:r>
            <w:r>
              <w:rPr>
                <w:rFonts w:hint="eastAsia" w:ascii="仿宋_GB2312" w:hAnsi="仿宋_GB2312" w:eastAsia="仿宋_GB2312"/>
                <w:sz w:val="28"/>
                <w:szCs w:val="28"/>
                <w:lang w:bidi="ar"/>
              </w:rPr>
              <w:br w:type="textWrapping"/>
            </w:r>
            <w:r>
              <w:rPr>
                <w:rFonts w:hint="eastAsia" w:ascii="仿宋_GB2312" w:hAnsi="仿宋_GB2312" w:eastAsia="仿宋_GB2312"/>
                <w:sz w:val="28"/>
                <w:szCs w:val="28"/>
                <w:lang w:bidi="ar"/>
              </w:rPr>
              <w:t xml:space="preserve">                          </w:t>
            </w:r>
            <w:r>
              <w:rPr>
                <w:rFonts w:hint="eastAsia" w:ascii="仿宋_GB2312" w:hAnsi="仿宋_GB2312" w:eastAsia="仿宋_GB2312"/>
                <w:sz w:val="28"/>
                <w:szCs w:val="28"/>
                <w:lang w:val="en-US" w:eastAsia="zh-CN" w:bidi="ar"/>
              </w:rPr>
              <w:t xml:space="preserve">          用土</w:t>
            </w:r>
            <w:r>
              <w:rPr>
                <w:rFonts w:hint="eastAsia" w:ascii="仿宋_GB2312" w:hAnsi="仿宋_GB2312" w:eastAsia="仿宋_GB2312"/>
                <w:sz w:val="28"/>
                <w:szCs w:val="28"/>
                <w:lang w:bidi="ar"/>
              </w:rPr>
              <w:t>单位：（公章）</w:t>
            </w:r>
          </w:p>
          <w:p w14:paraId="54D04EC2">
            <w:pPr>
              <w:ind w:firstLine="5040" w:firstLineChars="1800"/>
              <w:textAlignment w:val="center"/>
              <w:rPr>
                <w:rFonts w:hint="eastAsia" w:ascii="宋体" w:hAnsi="宋体" w:cs="宋体"/>
                <w:sz w:val="22"/>
                <w:szCs w:val="22"/>
              </w:rPr>
            </w:pPr>
            <w:r>
              <w:rPr>
                <w:rFonts w:hint="eastAsia" w:ascii="仿宋_GB2312" w:hAnsi="仿宋_GB2312" w:eastAsia="仿宋_GB2312"/>
                <w:sz w:val="28"/>
                <w:szCs w:val="28"/>
                <w:lang w:bidi="ar"/>
              </w:rPr>
              <w:t>申请日期：    年  月  日</w:t>
            </w:r>
          </w:p>
        </w:tc>
      </w:tr>
    </w:tbl>
    <w:p w14:paraId="131CB991">
      <w:pPr>
        <w:pStyle w:val="2"/>
        <w:rPr>
          <w:rFonts w:hint="eastAsia" w:ascii="黑体" w:hAnsi="黑体" w:eastAsia="黑体" w:cs="黑体"/>
          <w:lang w:val="en-US" w:eastAsia="zh-CN"/>
        </w:rPr>
      </w:pPr>
      <w:r>
        <w:rPr>
          <w:rFonts w:hint="eastAsia"/>
          <w:lang w:val="en-US" w:eastAsia="zh-CN"/>
        </w:rPr>
        <w:br w:type="page"/>
      </w:r>
      <w:r>
        <w:rPr>
          <w:rFonts w:hint="eastAsia" w:ascii="黑体" w:hAnsi="黑体" w:eastAsia="黑体" w:cs="黑体"/>
          <w:lang w:val="en-US" w:eastAsia="zh-CN"/>
        </w:rPr>
        <w:t>附件7</w:t>
      </w:r>
    </w:p>
    <w:p w14:paraId="6119154C">
      <w:pPr>
        <w:keepNext w:val="0"/>
        <w:keepLines w:val="0"/>
        <w:pageBreakBefore w:val="0"/>
        <w:widowControl/>
        <w:kinsoku/>
        <w:wordWrap w:val="0"/>
        <w:overflowPunct/>
        <w:topLinePunct/>
        <w:autoSpaceDE/>
        <w:autoSpaceDN/>
        <w:bidi w:val="0"/>
        <w:adjustRightInd w:val="0"/>
        <w:snapToGrid w:val="0"/>
        <w:spacing w:beforeLines="0" w:afterLines="0" w:line="600" w:lineRule="exact"/>
        <w:ind w:left="0" w:right="0"/>
        <w:jc w:val="center"/>
        <w:textAlignment w:val="baseline"/>
        <w:outlineLvl w:val="1"/>
        <w:rPr>
          <w:rFonts w:hint="eastAsia" w:ascii="仿宋_GB2312" w:hAnsi="仿宋_GB2312" w:eastAsia="方正小标宋简体" w:cs="方正小标宋简体"/>
          <w:spacing w:val="0"/>
          <w:w w:val="100"/>
          <w:position w:val="-1"/>
          <w:sz w:val="36"/>
          <w:szCs w:val="36"/>
        </w:rPr>
      </w:pPr>
      <w:bookmarkStart w:id="1283" w:name="_Toc21874"/>
      <w:bookmarkStart w:id="1284" w:name="_Toc24800"/>
      <w:bookmarkStart w:id="1285" w:name="_Toc28104"/>
      <w:bookmarkStart w:id="1286" w:name="_Toc22867"/>
      <w:bookmarkStart w:id="1287" w:name="_Toc4367"/>
      <w:bookmarkStart w:id="1288" w:name="_Toc18668"/>
      <w:bookmarkStart w:id="1289" w:name="_Toc29786"/>
      <w:bookmarkStart w:id="1290" w:name="_Toc27251"/>
      <w:bookmarkStart w:id="1291" w:name="_Toc9741"/>
      <w:bookmarkStart w:id="1292" w:name="_Toc2624"/>
      <w:bookmarkStart w:id="1293" w:name="_Toc28423"/>
      <w:bookmarkStart w:id="1294" w:name="_Toc13222"/>
      <w:bookmarkStart w:id="1295" w:name="_Toc19495"/>
      <w:r>
        <w:rPr>
          <w:rFonts w:hint="eastAsia" w:ascii="仿宋_GB2312" w:hAnsi="仿宋_GB2312" w:eastAsia="方正小标宋简体" w:cs="方正小标宋简体"/>
          <w:spacing w:val="0"/>
          <w:w w:val="100"/>
          <w:position w:val="-1"/>
          <w:sz w:val="36"/>
          <w:szCs w:val="36"/>
        </w:rPr>
        <w:t>城市</w:t>
      </w:r>
      <w:r>
        <w:rPr>
          <w:rFonts w:hint="eastAsia" w:ascii="仿宋_GB2312" w:hAnsi="仿宋_GB2312" w:eastAsia="方正小标宋简体" w:cs="方正小标宋简体"/>
          <w:spacing w:val="0"/>
          <w:w w:val="100"/>
          <w:position w:val="-1"/>
          <w:sz w:val="36"/>
          <w:szCs w:val="36"/>
          <w:lang w:eastAsia="zh-CN"/>
        </w:rPr>
        <w:t>建筑垃圾处理核准</w:t>
      </w:r>
      <w:r>
        <w:rPr>
          <w:rFonts w:hint="eastAsia" w:ascii="仿宋_GB2312" w:hAnsi="仿宋_GB2312" w:eastAsia="方正小标宋简体" w:cs="方正小标宋简体"/>
          <w:spacing w:val="0"/>
          <w:w w:val="100"/>
          <w:position w:val="-1"/>
          <w:sz w:val="36"/>
          <w:szCs w:val="36"/>
        </w:rPr>
        <w:t>（</w:t>
      </w:r>
      <w:r>
        <w:rPr>
          <w:rFonts w:hint="eastAsia" w:ascii="仿宋_GB2312" w:hAnsi="仿宋_GB2312" w:eastAsia="方正小标宋简体" w:cs="方正小标宋简体"/>
          <w:spacing w:val="0"/>
          <w:w w:val="100"/>
          <w:position w:val="-1"/>
          <w:sz w:val="36"/>
          <w:szCs w:val="36"/>
          <w:lang w:val="en-US" w:eastAsia="zh-CN"/>
        </w:rPr>
        <w:t>资源化利用</w:t>
      </w:r>
      <w:r>
        <w:rPr>
          <w:rFonts w:hint="eastAsia" w:ascii="仿宋_GB2312" w:hAnsi="仿宋_GB2312" w:eastAsia="方正小标宋简体" w:cs="方正小标宋简体"/>
          <w:spacing w:val="0"/>
          <w:w w:val="100"/>
          <w:position w:val="-1"/>
          <w:sz w:val="36"/>
          <w:szCs w:val="36"/>
        </w:rPr>
        <w:t>）申请表</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p>
    <w:tbl>
      <w:tblPr>
        <w:tblStyle w:val="6"/>
        <w:tblW w:w="93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8"/>
        <w:gridCol w:w="673"/>
        <w:gridCol w:w="693"/>
        <w:gridCol w:w="1296"/>
        <w:gridCol w:w="139"/>
        <w:gridCol w:w="108"/>
        <w:gridCol w:w="1270"/>
        <w:gridCol w:w="486"/>
        <w:gridCol w:w="804"/>
        <w:gridCol w:w="536"/>
        <w:gridCol w:w="1541"/>
      </w:tblGrid>
      <w:tr w14:paraId="214E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24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C63E5">
            <w:pPr>
              <w:adjustRightInd/>
              <w:snapToGrid/>
              <w:spacing w:beforeLines="0" w:afterLines="0"/>
              <w:jc w:val="center"/>
              <w:textAlignment w:val="center"/>
              <w:rPr>
                <w:rFonts w:hint="default" w:ascii="宋体" w:hAnsi="宋体" w:eastAsia="宋体" w:cs="宋体"/>
                <w:b/>
                <w:snapToGrid/>
                <w:sz w:val="24"/>
                <w:szCs w:val="24"/>
              </w:rPr>
            </w:pPr>
            <w:r>
              <w:rPr>
                <w:rFonts w:hint="eastAsia" w:ascii="宋体" w:hAnsi="宋体" w:eastAsia="宋体" w:cs="宋体"/>
                <w:b/>
                <w:bCs w:val="0"/>
                <w:snapToGrid/>
                <w:sz w:val="24"/>
                <w:szCs w:val="24"/>
                <w:lang w:val="en-US" w:eastAsia="zh-CN" w:bidi="ar"/>
              </w:rPr>
              <w:t>利用单位</w:t>
            </w:r>
          </w:p>
        </w:tc>
        <w:tc>
          <w:tcPr>
            <w:tcW w:w="22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3F2BEB">
            <w:pPr>
              <w:widowControl w:val="0"/>
              <w:adjustRightInd/>
              <w:snapToGrid/>
              <w:spacing w:beforeLines="0" w:afterLines="0"/>
              <w:jc w:val="center"/>
              <w:textAlignment w:val="auto"/>
              <w:rPr>
                <w:rFonts w:hint="default" w:ascii="宋体" w:hAnsi="宋体" w:eastAsia="宋体" w:cs="宋体"/>
                <w:snapToGrid/>
                <w:sz w:val="24"/>
                <w:szCs w:val="24"/>
              </w:rPr>
            </w:pP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5686C1">
            <w:pPr>
              <w:widowControl w:val="0"/>
              <w:adjustRightInd/>
              <w:snapToGrid/>
              <w:spacing w:beforeLines="0" w:afterLines="0"/>
              <w:jc w:val="center"/>
              <w:textAlignment w:val="auto"/>
              <w:rPr>
                <w:rFonts w:hint="default" w:ascii="宋体" w:hAnsi="宋体" w:eastAsia="宋体" w:cs="宋体"/>
                <w:snapToGrid/>
                <w:sz w:val="24"/>
                <w:szCs w:val="24"/>
              </w:rPr>
            </w:pPr>
            <w:r>
              <w:rPr>
                <w:rFonts w:hint="default" w:ascii="宋体" w:hAnsi="宋体" w:eastAsia="宋体" w:cs="宋体"/>
                <w:b/>
                <w:snapToGrid/>
                <w:sz w:val="24"/>
                <w:szCs w:val="24"/>
                <w:lang w:eastAsia="zh-CN" w:bidi="ar"/>
              </w:rPr>
              <w:t>统一社会信用代码</w:t>
            </w:r>
          </w:p>
        </w:tc>
        <w:tc>
          <w:tcPr>
            <w:tcW w:w="33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A1161">
            <w:pPr>
              <w:widowControl w:val="0"/>
              <w:adjustRightInd/>
              <w:snapToGrid/>
              <w:spacing w:beforeLines="0" w:afterLines="0"/>
              <w:jc w:val="center"/>
              <w:textAlignment w:val="auto"/>
              <w:rPr>
                <w:rFonts w:hint="default" w:ascii="宋体" w:hAnsi="宋体" w:eastAsia="宋体" w:cs="宋体"/>
                <w:snapToGrid/>
                <w:sz w:val="24"/>
                <w:szCs w:val="24"/>
              </w:rPr>
            </w:pPr>
          </w:p>
        </w:tc>
      </w:tr>
      <w:tr w14:paraId="29DD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24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9D67F">
            <w:pPr>
              <w:adjustRightInd/>
              <w:snapToGrid/>
              <w:spacing w:beforeLines="0" w:afterLines="0"/>
              <w:jc w:val="center"/>
              <w:textAlignment w:val="center"/>
              <w:rPr>
                <w:rFonts w:hint="default" w:ascii="宋体" w:hAnsi="宋体" w:eastAsia="宋体" w:cs="宋体"/>
                <w:b/>
                <w:snapToGrid/>
                <w:sz w:val="24"/>
                <w:szCs w:val="24"/>
              </w:rPr>
            </w:pPr>
            <w:r>
              <w:rPr>
                <w:rFonts w:hint="default" w:ascii="宋体" w:hAnsi="宋体" w:eastAsia="宋体" w:cs="宋体"/>
                <w:b/>
                <w:snapToGrid/>
                <w:sz w:val="24"/>
                <w:szCs w:val="24"/>
                <w:lang w:eastAsia="zh-CN" w:bidi="ar"/>
              </w:rPr>
              <w:t>法定代表人</w:t>
            </w:r>
          </w:p>
        </w:tc>
        <w:tc>
          <w:tcPr>
            <w:tcW w:w="22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385A7">
            <w:pPr>
              <w:adjustRightInd/>
              <w:snapToGrid/>
              <w:spacing w:beforeLines="0" w:afterLines="0"/>
              <w:jc w:val="center"/>
              <w:textAlignment w:val="center"/>
              <w:rPr>
                <w:rFonts w:hint="default" w:ascii="宋体" w:hAnsi="宋体" w:eastAsia="宋体" w:cs="宋体"/>
                <w:snapToGrid/>
                <w:sz w:val="24"/>
                <w:szCs w:val="24"/>
              </w:rPr>
            </w:pP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61A37">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b/>
                <w:bCs/>
                <w:snapToGrid/>
                <w:sz w:val="24"/>
                <w:szCs w:val="24"/>
                <w:lang w:eastAsia="zh-CN" w:bidi="ar"/>
              </w:rPr>
              <w:t>联系电话</w:t>
            </w:r>
          </w:p>
        </w:tc>
        <w:tc>
          <w:tcPr>
            <w:tcW w:w="33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301AE8">
            <w:pPr>
              <w:adjustRightInd/>
              <w:snapToGrid/>
              <w:spacing w:beforeLines="0" w:afterLines="0"/>
              <w:jc w:val="center"/>
              <w:textAlignment w:val="center"/>
              <w:rPr>
                <w:rFonts w:hint="default" w:ascii="宋体" w:hAnsi="宋体" w:eastAsia="宋体" w:cs="宋体"/>
                <w:snapToGrid/>
                <w:sz w:val="24"/>
                <w:szCs w:val="24"/>
              </w:rPr>
            </w:pPr>
          </w:p>
        </w:tc>
      </w:tr>
      <w:tr w14:paraId="75B6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24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D4FAD">
            <w:pPr>
              <w:adjustRightInd/>
              <w:snapToGrid/>
              <w:spacing w:beforeLines="0" w:afterLines="0"/>
              <w:jc w:val="center"/>
              <w:textAlignment w:val="center"/>
              <w:rPr>
                <w:rFonts w:hint="default" w:ascii="宋体" w:hAnsi="宋体" w:eastAsia="宋体" w:cs="宋体"/>
                <w:b/>
                <w:bCs/>
                <w:snapToGrid/>
                <w:sz w:val="24"/>
                <w:szCs w:val="24"/>
                <w:lang w:eastAsia="zh-CN" w:bidi="ar"/>
              </w:rPr>
            </w:pPr>
            <w:r>
              <w:rPr>
                <w:rFonts w:hint="default" w:ascii="宋体" w:hAnsi="宋体" w:eastAsia="宋体" w:cs="宋体"/>
                <w:b/>
                <w:bCs/>
                <w:snapToGrid/>
                <w:sz w:val="24"/>
                <w:szCs w:val="24"/>
                <w:lang w:eastAsia="zh-CN" w:bidi="ar"/>
              </w:rPr>
              <w:t>法定代表人证件</w:t>
            </w:r>
          </w:p>
          <w:p w14:paraId="48B23C2C">
            <w:pPr>
              <w:adjustRightInd/>
              <w:snapToGrid/>
              <w:spacing w:beforeLines="0" w:afterLines="0"/>
              <w:jc w:val="center"/>
              <w:textAlignment w:val="center"/>
              <w:rPr>
                <w:rFonts w:hint="default" w:ascii="宋体" w:hAnsi="宋体" w:eastAsia="宋体" w:cs="宋体"/>
                <w:b/>
                <w:snapToGrid/>
                <w:sz w:val="24"/>
                <w:szCs w:val="24"/>
              </w:rPr>
            </w:pPr>
            <w:r>
              <w:rPr>
                <w:rFonts w:hint="default" w:ascii="宋体" w:hAnsi="宋体" w:eastAsia="宋体" w:cs="宋体"/>
                <w:b/>
                <w:bCs/>
                <w:snapToGrid/>
                <w:sz w:val="24"/>
                <w:szCs w:val="24"/>
                <w:lang w:eastAsia="zh-CN" w:bidi="ar"/>
              </w:rPr>
              <w:t>类型</w:t>
            </w:r>
            <w:r>
              <w:rPr>
                <w:rFonts w:hint="eastAsia" w:ascii="宋体" w:hAnsi="宋体" w:eastAsia="宋体" w:cs="宋体"/>
                <w:b/>
                <w:bCs/>
                <w:snapToGrid/>
                <w:sz w:val="24"/>
                <w:szCs w:val="24"/>
                <w:lang w:val="en-US" w:eastAsia="zh-CN" w:bidi="ar"/>
              </w:rPr>
              <w:t>/</w:t>
            </w:r>
            <w:r>
              <w:rPr>
                <w:rFonts w:hint="default" w:ascii="宋体" w:hAnsi="宋体" w:eastAsia="宋体" w:cs="宋体"/>
                <w:b/>
                <w:bCs/>
                <w:snapToGrid/>
                <w:sz w:val="24"/>
                <w:szCs w:val="24"/>
                <w:lang w:eastAsia="zh-CN" w:bidi="ar"/>
              </w:rPr>
              <w:t>号码</w:t>
            </w:r>
          </w:p>
        </w:tc>
        <w:tc>
          <w:tcPr>
            <w:tcW w:w="687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14D9A">
            <w:pPr>
              <w:widowControl w:val="0"/>
              <w:adjustRightInd/>
              <w:snapToGrid/>
              <w:spacing w:beforeLines="0" w:afterLines="0"/>
              <w:jc w:val="center"/>
              <w:textAlignment w:val="auto"/>
              <w:rPr>
                <w:rFonts w:hint="default" w:ascii="宋体" w:hAnsi="宋体" w:eastAsia="宋体" w:cs="宋体"/>
                <w:snapToGrid/>
                <w:sz w:val="24"/>
                <w:szCs w:val="24"/>
              </w:rPr>
            </w:pPr>
          </w:p>
        </w:tc>
      </w:tr>
      <w:tr w14:paraId="5F72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24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688AA7">
            <w:pPr>
              <w:adjustRightInd/>
              <w:snapToGrid/>
              <w:spacing w:beforeLines="0" w:afterLines="0"/>
              <w:jc w:val="center"/>
              <w:textAlignment w:val="center"/>
              <w:rPr>
                <w:rFonts w:hint="default" w:ascii="宋体" w:hAnsi="宋体" w:eastAsia="宋体" w:cs="宋体"/>
                <w:b/>
                <w:snapToGrid/>
                <w:sz w:val="24"/>
                <w:szCs w:val="24"/>
              </w:rPr>
            </w:pPr>
            <w:r>
              <w:rPr>
                <w:rFonts w:hint="default" w:ascii="宋体" w:hAnsi="宋体" w:eastAsia="宋体" w:cs="宋体"/>
                <w:b/>
                <w:snapToGrid/>
                <w:sz w:val="24"/>
                <w:szCs w:val="24"/>
                <w:lang w:eastAsia="zh-CN" w:bidi="ar"/>
              </w:rPr>
              <w:t>委托代理人</w:t>
            </w:r>
          </w:p>
        </w:tc>
        <w:tc>
          <w:tcPr>
            <w:tcW w:w="22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1AD83">
            <w:pPr>
              <w:widowControl w:val="0"/>
              <w:adjustRightInd/>
              <w:snapToGrid/>
              <w:spacing w:beforeLines="0" w:afterLines="0"/>
              <w:jc w:val="center"/>
              <w:textAlignment w:val="auto"/>
              <w:rPr>
                <w:rFonts w:hint="default" w:ascii="宋体" w:hAnsi="宋体" w:eastAsia="宋体" w:cs="宋体"/>
                <w:snapToGrid/>
                <w:sz w:val="24"/>
                <w:szCs w:val="24"/>
              </w:rPr>
            </w:pP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659446">
            <w:pPr>
              <w:adjustRightInd/>
              <w:snapToGrid/>
              <w:spacing w:beforeLines="0" w:afterLines="0"/>
              <w:jc w:val="center"/>
              <w:textAlignment w:val="center"/>
              <w:rPr>
                <w:rFonts w:hint="default" w:ascii="宋体" w:hAnsi="宋体" w:eastAsia="宋体" w:cs="宋体"/>
                <w:b/>
                <w:bCs/>
                <w:snapToGrid/>
                <w:sz w:val="24"/>
                <w:szCs w:val="24"/>
              </w:rPr>
            </w:pPr>
            <w:r>
              <w:rPr>
                <w:rFonts w:hint="default" w:ascii="宋体" w:hAnsi="宋体" w:eastAsia="宋体" w:cs="宋体"/>
                <w:b/>
                <w:bCs/>
                <w:snapToGrid/>
                <w:sz w:val="24"/>
                <w:szCs w:val="24"/>
                <w:lang w:eastAsia="zh-CN" w:bidi="ar"/>
              </w:rPr>
              <w:t>联系电话</w:t>
            </w:r>
          </w:p>
        </w:tc>
        <w:tc>
          <w:tcPr>
            <w:tcW w:w="336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D969F">
            <w:pPr>
              <w:widowControl w:val="0"/>
              <w:adjustRightInd/>
              <w:snapToGrid/>
              <w:spacing w:beforeLines="0" w:afterLines="0"/>
              <w:jc w:val="center"/>
              <w:textAlignment w:val="auto"/>
              <w:rPr>
                <w:rFonts w:hint="default" w:ascii="宋体" w:hAnsi="宋体" w:eastAsia="宋体" w:cs="宋体"/>
                <w:snapToGrid/>
                <w:sz w:val="24"/>
                <w:szCs w:val="24"/>
              </w:rPr>
            </w:pPr>
          </w:p>
        </w:tc>
      </w:tr>
      <w:tr w14:paraId="7F90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24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B51A3">
            <w:pPr>
              <w:adjustRightInd/>
              <w:snapToGrid/>
              <w:spacing w:beforeLines="0" w:afterLines="0"/>
              <w:jc w:val="center"/>
              <w:textAlignment w:val="center"/>
              <w:rPr>
                <w:rFonts w:hint="default" w:ascii="宋体" w:hAnsi="宋体" w:eastAsia="宋体" w:cs="宋体"/>
                <w:b/>
                <w:snapToGrid/>
                <w:sz w:val="24"/>
                <w:szCs w:val="24"/>
              </w:rPr>
            </w:pPr>
            <w:r>
              <w:rPr>
                <w:rFonts w:hint="default" w:ascii="宋体" w:hAnsi="宋体" w:eastAsia="宋体" w:cs="宋体"/>
                <w:b/>
                <w:snapToGrid/>
                <w:sz w:val="24"/>
                <w:szCs w:val="24"/>
                <w:lang w:eastAsia="zh-CN" w:bidi="ar"/>
              </w:rPr>
              <w:t>单位地址</w:t>
            </w:r>
          </w:p>
        </w:tc>
        <w:tc>
          <w:tcPr>
            <w:tcW w:w="687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EF683">
            <w:pPr>
              <w:widowControl w:val="0"/>
              <w:adjustRightInd/>
              <w:snapToGrid/>
              <w:spacing w:beforeLines="0" w:afterLines="0"/>
              <w:jc w:val="center"/>
              <w:textAlignment w:val="auto"/>
              <w:rPr>
                <w:rFonts w:hint="default" w:ascii="宋体" w:hAnsi="宋体" w:eastAsia="宋体" w:cs="宋体"/>
                <w:snapToGrid/>
                <w:sz w:val="24"/>
                <w:szCs w:val="24"/>
              </w:rPr>
            </w:pPr>
          </w:p>
        </w:tc>
      </w:tr>
      <w:tr w14:paraId="5D72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936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971AA">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b/>
                <w:snapToGrid/>
                <w:sz w:val="24"/>
                <w:szCs w:val="24"/>
                <w:lang w:eastAsia="zh-CN" w:bidi="ar"/>
              </w:rPr>
              <w:t>一、基本信息</w:t>
            </w:r>
          </w:p>
        </w:tc>
      </w:tr>
      <w:tr w14:paraId="0EF3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24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E4854">
            <w:pPr>
              <w:adjustRightInd/>
              <w:snapToGrid/>
              <w:spacing w:beforeLines="0" w:afterLines="0"/>
              <w:jc w:val="center"/>
              <w:textAlignment w:val="center"/>
              <w:rPr>
                <w:rFonts w:hint="eastAsia" w:ascii="宋体" w:hAnsi="宋体" w:eastAsia="宋体" w:cs="宋体"/>
                <w:b/>
                <w:bCs w:val="0"/>
                <w:snapToGrid/>
                <w:sz w:val="24"/>
                <w:szCs w:val="24"/>
              </w:rPr>
            </w:pPr>
            <w:r>
              <w:rPr>
                <w:rFonts w:hint="eastAsia" w:ascii="宋体" w:hAnsi="宋体" w:eastAsia="宋体" w:cs="宋体"/>
                <w:b/>
                <w:bCs w:val="0"/>
                <w:snapToGrid/>
                <w:sz w:val="24"/>
                <w:szCs w:val="24"/>
                <w:lang w:eastAsia="zh-CN" w:bidi="ar"/>
              </w:rPr>
              <w:t>申请事项</w:t>
            </w:r>
          </w:p>
        </w:tc>
        <w:tc>
          <w:tcPr>
            <w:tcW w:w="687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72840E">
            <w:pPr>
              <w:adjustRightInd/>
              <w:snapToGrid/>
              <w:spacing w:beforeLines="0" w:afterLines="0"/>
              <w:jc w:val="center"/>
              <w:textAlignment w:val="center"/>
              <w:rPr>
                <w:rFonts w:hint="default" w:ascii="宋体" w:hAnsi="宋体" w:eastAsia="宋体" w:cs="宋体"/>
                <w:b/>
                <w:snapToGrid/>
                <w:sz w:val="24"/>
                <w:szCs w:val="24"/>
              </w:rPr>
            </w:pPr>
            <w:r>
              <w:rPr>
                <w:rFonts w:hint="default" w:ascii="宋体" w:hAnsi="宋体" w:eastAsia="宋体" w:cs="宋体"/>
                <w:b w:val="0"/>
                <w:bCs/>
                <w:snapToGrid/>
                <w:sz w:val="24"/>
                <w:szCs w:val="24"/>
                <w:lang w:eastAsia="zh-CN" w:bidi="ar"/>
              </w:rPr>
              <w:t>首次</w:t>
            </w:r>
            <w:r>
              <w:rPr>
                <w:rStyle w:val="13"/>
                <w:rFonts w:hint="default"/>
                <w:b w:val="0"/>
                <w:snapToGrid/>
                <w:sz w:val="24"/>
                <w:szCs w:val="24"/>
                <w:lang w:eastAsia="zh-CN" w:bidi="ar"/>
              </w:rPr>
              <w:t>£</w:t>
            </w:r>
            <w:r>
              <w:rPr>
                <w:rStyle w:val="14"/>
                <w:rFonts w:hint="eastAsia"/>
                <w:b w:val="0"/>
                <w:snapToGrid/>
                <w:sz w:val="24"/>
                <w:szCs w:val="24"/>
                <w:lang w:eastAsia="zh-CN" w:bidi="ar"/>
              </w:rPr>
              <w:t xml:space="preserve">  </w:t>
            </w:r>
            <w:r>
              <w:rPr>
                <w:rFonts w:hint="default" w:ascii="宋体" w:hAnsi="宋体" w:eastAsia="宋体" w:cs="宋体"/>
                <w:b w:val="0"/>
                <w:bCs/>
                <w:snapToGrid/>
                <w:sz w:val="24"/>
                <w:szCs w:val="24"/>
                <w:lang w:eastAsia="zh-CN" w:bidi="ar"/>
              </w:rPr>
              <w:t>变更</w:t>
            </w:r>
            <w:r>
              <w:rPr>
                <w:rStyle w:val="13"/>
                <w:rFonts w:hint="default"/>
                <w:b w:val="0"/>
                <w:snapToGrid/>
                <w:sz w:val="24"/>
                <w:szCs w:val="24"/>
                <w:lang w:eastAsia="zh-CN" w:bidi="ar"/>
              </w:rPr>
              <w:t>£</w:t>
            </w:r>
            <w:r>
              <w:rPr>
                <w:rStyle w:val="14"/>
                <w:rFonts w:hint="eastAsia"/>
                <w:b w:val="0"/>
                <w:snapToGrid/>
                <w:sz w:val="24"/>
                <w:szCs w:val="24"/>
                <w:lang w:eastAsia="zh-CN" w:bidi="ar"/>
              </w:rPr>
              <w:t xml:space="preserve">  </w:t>
            </w:r>
            <w:r>
              <w:rPr>
                <w:rFonts w:hint="default" w:ascii="宋体" w:hAnsi="宋体" w:eastAsia="宋体" w:cs="宋体"/>
                <w:b w:val="0"/>
                <w:bCs/>
                <w:snapToGrid/>
                <w:sz w:val="24"/>
                <w:szCs w:val="24"/>
                <w:lang w:eastAsia="zh-CN" w:bidi="ar"/>
              </w:rPr>
              <w:t>延续</w:t>
            </w:r>
            <w:r>
              <w:rPr>
                <w:rStyle w:val="13"/>
                <w:rFonts w:hint="default"/>
                <w:b w:val="0"/>
                <w:snapToGrid/>
                <w:sz w:val="24"/>
                <w:szCs w:val="24"/>
                <w:lang w:eastAsia="zh-CN" w:bidi="ar"/>
              </w:rPr>
              <w:t>£</w:t>
            </w:r>
            <w:r>
              <w:rPr>
                <w:rStyle w:val="14"/>
                <w:rFonts w:hint="eastAsia"/>
                <w:snapToGrid/>
                <w:sz w:val="24"/>
                <w:szCs w:val="24"/>
                <w:lang w:eastAsia="zh-CN" w:bidi="ar"/>
              </w:rPr>
              <w:t xml:space="preserve">   </w:t>
            </w:r>
          </w:p>
        </w:tc>
      </w:tr>
      <w:tr w14:paraId="0185B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24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87351">
            <w:pPr>
              <w:adjustRightInd/>
              <w:snapToGrid/>
              <w:spacing w:beforeLines="0" w:afterLines="0"/>
              <w:jc w:val="center"/>
              <w:textAlignment w:val="center"/>
              <w:rPr>
                <w:rFonts w:hint="eastAsia" w:ascii="宋体" w:hAnsi="宋体" w:eastAsia="宋体" w:cs="宋体"/>
                <w:b/>
                <w:bCs w:val="0"/>
                <w:snapToGrid/>
                <w:sz w:val="24"/>
                <w:szCs w:val="24"/>
              </w:rPr>
            </w:pPr>
            <w:r>
              <w:rPr>
                <w:rFonts w:hint="eastAsia" w:ascii="宋体" w:hAnsi="宋体" w:eastAsia="宋体" w:cs="宋体"/>
                <w:b/>
                <w:bCs w:val="0"/>
                <w:snapToGrid/>
                <w:sz w:val="24"/>
                <w:szCs w:val="24"/>
                <w:lang w:eastAsia="zh-CN" w:bidi="ar"/>
              </w:rPr>
              <w:t>原处置证号</w:t>
            </w:r>
            <w:r>
              <w:rPr>
                <w:rFonts w:hint="eastAsia" w:ascii="宋体" w:hAnsi="宋体" w:eastAsia="宋体" w:cs="宋体"/>
                <w:b w:val="0"/>
                <w:bCs/>
                <w:snapToGrid/>
                <w:sz w:val="24"/>
                <w:szCs w:val="24"/>
                <w:lang w:eastAsia="zh-CN" w:bidi="ar"/>
              </w:rPr>
              <w:t>（变更</w:t>
            </w:r>
            <w:r>
              <w:rPr>
                <w:rFonts w:hint="eastAsia" w:ascii="宋体" w:hAnsi="宋体" w:eastAsia="宋体" w:cs="宋体"/>
                <w:b w:val="0"/>
                <w:bCs/>
                <w:snapToGrid/>
                <w:sz w:val="24"/>
                <w:szCs w:val="24"/>
                <w:lang w:val="en-US" w:eastAsia="zh-CN" w:bidi="ar"/>
              </w:rPr>
              <w:t>或</w:t>
            </w:r>
            <w:r>
              <w:rPr>
                <w:rFonts w:hint="eastAsia" w:ascii="宋体" w:hAnsi="宋体" w:eastAsia="宋体" w:cs="宋体"/>
                <w:b w:val="0"/>
                <w:bCs/>
                <w:snapToGrid/>
                <w:sz w:val="24"/>
                <w:szCs w:val="24"/>
                <w:lang w:eastAsia="zh-CN" w:bidi="ar"/>
              </w:rPr>
              <w:t>延</w:t>
            </w:r>
            <w:r>
              <w:rPr>
                <w:rFonts w:hint="eastAsia" w:ascii="宋体" w:hAnsi="宋体" w:eastAsia="宋体" w:cs="宋体"/>
                <w:b w:val="0"/>
                <w:bCs/>
                <w:snapToGrid/>
                <w:sz w:val="24"/>
                <w:szCs w:val="24"/>
                <w:lang w:val="en-US" w:eastAsia="zh-CN" w:bidi="ar"/>
              </w:rPr>
              <w:t>续</w:t>
            </w:r>
            <w:r>
              <w:rPr>
                <w:rFonts w:hint="eastAsia" w:ascii="宋体" w:hAnsi="宋体" w:eastAsia="宋体" w:cs="宋体"/>
                <w:b w:val="0"/>
                <w:bCs/>
                <w:snapToGrid/>
                <w:sz w:val="24"/>
                <w:szCs w:val="24"/>
                <w:lang w:eastAsia="zh-CN" w:bidi="ar"/>
              </w:rPr>
              <w:t>需填写）</w:t>
            </w:r>
          </w:p>
        </w:tc>
        <w:tc>
          <w:tcPr>
            <w:tcW w:w="687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7ECCD">
            <w:pPr>
              <w:widowControl w:val="0"/>
              <w:adjustRightInd/>
              <w:snapToGrid/>
              <w:spacing w:beforeLines="0" w:afterLines="0"/>
              <w:jc w:val="center"/>
              <w:textAlignment w:val="auto"/>
              <w:rPr>
                <w:rFonts w:hint="default" w:ascii="宋体" w:hAnsi="宋体" w:eastAsia="宋体" w:cs="宋体"/>
                <w:snapToGrid/>
                <w:sz w:val="24"/>
                <w:szCs w:val="24"/>
              </w:rPr>
            </w:pPr>
          </w:p>
        </w:tc>
      </w:tr>
      <w:tr w14:paraId="678C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0" w:hRule="atLeast"/>
          <w:jc w:val="center"/>
        </w:trPr>
        <w:tc>
          <w:tcPr>
            <w:tcW w:w="24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0F0F1C">
            <w:pPr>
              <w:adjustRightInd/>
              <w:snapToGrid/>
              <w:spacing w:beforeLines="0" w:afterLines="0"/>
              <w:jc w:val="center"/>
              <w:textAlignment w:val="center"/>
              <w:rPr>
                <w:rFonts w:hint="eastAsia" w:ascii="宋体" w:hAnsi="宋体" w:eastAsia="宋体" w:cs="宋体"/>
                <w:b/>
                <w:bCs w:val="0"/>
                <w:snapToGrid/>
                <w:sz w:val="24"/>
                <w:szCs w:val="24"/>
              </w:rPr>
            </w:pPr>
            <w:r>
              <w:rPr>
                <w:rFonts w:hint="eastAsia" w:ascii="宋体" w:hAnsi="宋体" w:eastAsia="宋体" w:cs="宋体"/>
                <w:b/>
                <w:bCs w:val="0"/>
                <w:snapToGrid/>
                <w:sz w:val="24"/>
                <w:szCs w:val="24"/>
                <w:lang w:eastAsia="zh-CN" w:bidi="ar"/>
              </w:rPr>
              <w:t>变更</w:t>
            </w:r>
            <w:r>
              <w:rPr>
                <w:rFonts w:hint="eastAsia" w:ascii="宋体" w:hAnsi="宋体" w:eastAsia="宋体" w:cs="宋体"/>
                <w:b/>
                <w:bCs w:val="0"/>
                <w:snapToGrid/>
                <w:sz w:val="24"/>
                <w:szCs w:val="24"/>
                <w:lang w:val="en-US" w:eastAsia="zh-CN" w:bidi="ar"/>
              </w:rPr>
              <w:t>或</w:t>
            </w:r>
            <w:r>
              <w:rPr>
                <w:rFonts w:hint="eastAsia" w:ascii="宋体" w:hAnsi="宋体" w:eastAsia="宋体" w:cs="宋体"/>
                <w:b/>
                <w:bCs w:val="0"/>
                <w:snapToGrid/>
                <w:sz w:val="24"/>
                <w:szCs w:val="24"/>
                <w:lang w:eastAsia="zh-CN" w:bidi="ar"/>
              </w:rPr>
              <w:t>延续事由</w:t>
            </w:r>
          </w:p>
        </w:tc>
        <w:tc>
          <w:tcPr>
            <w:tcW w:w="687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18342">
            <w:pPr>
              <w:widowControl w:val="0"/>
              <w:adjustRightInd/>
              <w:snapToGrid/>
              <w:spacing w:beforeLines="0" w:afterLines="0"/>
              <w:jc w:val="center"/>
              <w:textAlignment w:val="auto"/>
              <w:rPr>
                <w:rFonts w:hint="default" w:ascii="宋体" w:hAnsi="宋体" w:eastAsia="宋体" w:cs="宋体"/>
                <w:snapToGrid/>
                <w:sz w:val="24"/>
                <w:szCs w:val="24"/>
              </w:rPr>
            </w:pPr>
          </w:p>
        </w:tc>
      </w:tr>
      <w:tr w14:paraId="4DBB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24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AC0D5D">
            <w:pPr>
              <w:adjustRightInd/>
              <w:snapToGrid/>
              <w:spacing w:beforeLines="0" w:afterLines="0"/>
              <w:jc w:val="center"/>
              <w:textAlignment w:val="center"/>
              <w:rPr>
                <w:rFonts w:hint="default" w:ascii="宋体" w:hAnsi="宋体" w:eastAsia="宋体" w:cs="宋体"/>
                <w:b/>
                <w:snapToGrid/>
                <w:sz w:val="24"/>
                <w:szCs w:val="24"/>
              </w:rPr>
            </w:pPr>
            <w:r>
              <w:rPr>
                <w:rFonts w:hint="eastAsia" w:ascii="宋体" w:hAnsi="宋体" w:eastAsia="宋体" w:cs="宋体"/>
                <w:b/>
                <w:snapToGrid/>
                <w:sz w:val="24"/>
                <w:szCs w:val="24"/>
                <w:lang w:val="en-US" w:eastAsia="zh-CN" w:bidi="ar"/>
              </w:rPr>
              <w:t>利用</w:t>
            </w:r>
            <w:r>
              <w:rPr>
                <w:rFonts w:hint="default" w:ascii="宋体" w:hAnsi="宋体" w:eastAsia="宋体" w:cs="宋体"/>
                <w:b/>
                <w:snapToGrid/>
                <w:sz w:val="24"/>
                <w:szCs w:val="24"/>
                <w:lang w:eastAsia="zh-CN" w:bidi="ar"/>
              </w:rPr>
              <w:t>场</w:t>
            </w:r>
            <w:r>
              <w:rPr>
                <w:rFonts w:hint="eastAsia" w:ascii="宋体" w:hAnsi="宋体" w:eastAsia="宋体" w:cs="宋体"/>
                <w:b/>
                <w:snapToGrid/>
                <w:sz w:val="24"/>
                <w:szCs w:val="24"/>
                <w:lang w:val="en-US" w:eastAsia="zh-CN" w:bidi="ar"/>
              </w:rPr>
              <w:t>所</w:t>
            </w:r>
            <w:r>
              <w:rPr>
                <w:rFonts w:hint="default" w:ascii="宋体" w:hAnsi="宋体" w:eastAsia="宋体" w:cs="宋体"/>
                <w:b/>
                <w:snapToGrid/>
                <w:sz w:val="24"/>
                <w:szCs w:val="24"/>
                <w:lang w:eastAsia="zh-CN" w:bidi="ar"/>
              </w:rPr>
              <w:t>名称</w:t>
            </w:r>
          </w:p>
        </w:tc>
        <w:tc>
          <w:tcPr>
            <w:tcW w:w="6873" w:type="dxa"/>
            <w:gridSpan w:val="9"/>
            <w:tcBorders>
              <w:top w:val="single" w:color="000000" w:sz="4" w:space="0"/>
              <w:left w:val="single" w:color="000000" w:sz="4" w:space="0"/>
              <w:bottom w:val="single" w:color="000000" w:sz="4" w:space="0"/>
              <w:right w:val="single" w:color="000000" w:sz="4" w:space="0"/>
              <w:tl2br w:val="nil"/>
              <w:tr2bl w:val="nil"/>
            </w:tcBorders>
            <w:noWrap/>
            <w:vAlign w:val="center"/>
          </w:tcPr>
          <w:p w14:paraId="3DAB77A9">
            <w:pPr>
              <w:widowControl w:val="0"/>
              <w:adjustRightInd/>
              <w:snapToGrid/>
              <w:spacing w:beforeLines="0" w:afterLines="0"/>
              <w:textAlignment w:val="auto"/>
              <w:rPr>
                <w:rFonts w:hint="default" w:ascii="宋体" w:hAnsi="宋体" w:eastAsia="宋体" w:cs="宋体"/>
                <w:snapToGrid/>
                <w:sz w:val="24"/>
                <w:szCs w:val="24"/>
              </w:rPr>
            </w:pPr>
          </w:p>
        </w:tc>
      </w:tr>
      <w:tr w14:paraId="3C57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24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152C6">
            <w:pPr>
              <w:adjustRightInd/>
              <w:snapToGrid/>
              <w:spacing w:beforeLines="0" w:afterLines="0"/>
              <w:jc w:val="center"/>
              <w:textAlignment w:val="center"/>
              <w:rPr>
                <w:rFonts w:hint="default" w:ascii="宋体" w:hAnsi="宋体" w:eastAsia="宋体" w:cs="宋体"/>
                <w:snapToGrid/>
                <w:sz w:val="22"/>
                <w:szCs w:val="22"/>
                <w:lang w:eastAsia="zh-CN"/>
              </w:rPr>
            </w:pPr>
            <w:r>
              <w:rPr>
                <w:rFonts w:hint="eastAsia" w:ascii="宋体" w:hAnsi="宋体" w:eastAsia="宋体" w:cs="宋体"/>
                <w:b/>
                <w:snapToGrid/>
                <w:sz w:val="24"/>
                <w:szCs w:val="24"/>
                <w:lang w:val="en-US" w:eastAsia="zh-CN" w:bidi="ar"/>
              </w:rPr>
              <w:t>利用</w:t>
            </w:r>
            <w:r>
              <w:rPr>
                <w:rFonts w:hint="default" w:ascii="宋体" w:hAnsi="宋体" w:eastAsia="宋体" w:cs="宋体"/>
                <w:b/>
                <w:snapToGrid/>
                <w:sz w:val="24"/>
                <w:szCs w:val="24"/>
                <w:lang w:eastAsia="zh-CN" w:bidi="ar"/>
              </w:rPr>
              <w:t>场</w:t>
            </w:r>
            <w:r>
              <w:rPr>
                <w:rFonts w:hint="eastAsia" w:ascii="宋体" w:hAnsi="宋体" w:eastAsia="宋体" w:cs="宋体"/>
                <w:b/>
                <w:snapToGrid/>
                <w:sz w:val="24"/>
                <w:szCs w:val="24"/>
                <w:lang w:val="en-US" w:eastAsia="zh-CN" w:bidi="ar"/>
              </w:rPr>
              <w:t>所</w:t>
            </w:r>
            <w:r>
              <w:rPr>
                <w:rFonts w:hint="default" w:ascii="宋体" w:hAnsi="宋体" w:eastAsia="宋体" w:cs="宋体"/>
                <w:b/>
                <w:snapToGrid/>
                <w:sz w:val="24"/>
                <w:szCs w:val="24"/>
                <w:lang w:eastAsia="zh-CN" w:bidi="ar"/>
              </w:rPr>
              <w:t>类别</w:t>
            </w:r>
          </w:p>
        </w:tc>
        <w:tc>
          <w:tcPr>
            <w:tcW w:w="687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E057A">
            <w:pPr>
              <w:adjustRightInd/>
              <w:snapToGrid/>
              <w:spacing w:beforeLines="0" w:afterLines="0"/>
              <w:textAlignment w:val="center"/>
              <w:rPr>
                <w:rFonts w:hint="default" w:ascii="宋体" w:hAnsi="宋体" w:eastAsia="宋体" w:cs="宋体"/>
                <w:snapToGrid/>
                <w:sz w:val="22"/>
                <w:szCs w:val="22"/>
              </w:rPr>
            </w:pPr>
            <w:bookmarkStart w:id="1296" w:name="OLE_LINK182"/>
            <w:r>
              <w:rPr>
                <w:rFonts w:hint="eastAsia" w:ascii="宋体" w:hAnsi="宋体" w:eastAsia="宋体" w:cs="宋体"/>
                <w:sz w:val="24"/>
                <w:szCs w:val="24"/>
                <w:lang w:val="en-US" w:eastAsia="zh-CN" w:bidi="ar"/>
              </w:rPr>
              <w:t>资源化利用厂</w:t>
            </w:r>
            <w:bookmarkEnd w:id="1296"/>
            <w:bookmarkStart w:id="1297" w:name="OLE_LINK178"/>
            <w:r>
              <w:rPr>
                <w:rFonts w:hint="eastAsia" w:ascii="宋体" w:hAnsi="仿宋_GB2312" w:eastAsia="宋体" w:cs="宋体"/>
                <w:sz w:val="24"/>
                <w:szCs w:val="24"/>
                <w:lang w:eastAsia="zh-CN"/>
              </w:rPr>
              <w:t>□</w:t>
            </w:r>
            <w:bookmarkEnd w:id="1297"/>
            <w:r>
              <w:rPr>
                <w:rFonts w:hint="eastAsia" w:ascii="宋体" w:hAnsi="仿宋_GB2312" w:eastAsia="宋体" w:cs="宋体"/>
                <w:sz w:val="24"/>
                <w:szCs w:val="24"/>
                <w:lang w:val="en-US" w:eastAsia="zh-CN"/>
              </w:rPr>
              <w:t xml:space="preserve">    </w:t>
            </w:r>
            <w:r>
              <w:rPr>
                <w:rFonts w:hint="eastAsia" w:ascii="宋体" w:hAnsi="宋体" w:eastAsia="宋体" w:cs="宋体"/>
                <w:spacing w:val="0"/>
                <w:w w:val="100"/>
                <w:sz w:val="24"/>
                <w:szCs w:val="24"/>
                <w:lang w:val="en-US" w:eastAsia="zh-CN"/>
              </w:rPr>
              <w:t>其它</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u w:val="single"/>
                <w:lang w:val="en-US" w:eastAsia="zh-CN"/>
              </w:rPr>
              <w:t xml:space="preserve">                </w:t>
            </w:r>
            <w:r>
              <w:rPr>
                <w:rFonts w:hint="eastAsia" w:ascii="宋体" w:hAnsi="宋体" w:eastAsia="宋体" w:cs="宋体"/>
                <w:spacing w:val="0"/>
                <w:w w:val="100"/>
                <w:sz w:val="24"/>
                <w:szCs w:val="24"/>
                <w:u w:val="none"/>
                <w:lang w:val="en-US" w:eastAsia="zh-CN"/>
              </w:rPr>
              <w:t>）</w:t>
            </w:r>
          </w:p>
        </w:tc>
      </w:tr>
      <w:tr w14:paraId="38D1A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24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992EA">
            <w:pPr>
              <w:adjustRightInd/>
              <w:snapToGrid/>
              <w:spacing w:beforeLines="0" w:afterLines="0"/>
              <w:jc w:val="center"/>
              <w:textAlignment w:val="center"/>
              <w:rPr>
                <w:rFonts w:hint="default" w:ascii="宋体" w:hAnsi="宋体" w:eastAsia="宋体" w:cs="宋体"/>
                <w:b/>
                <w:snapToGrid/>
                <w:sz w:val="24"/>
                <w:szCs w:val="24"/>
              </w:rPr>
            </w:pPr>
            <w:r>
              <w:rPr>
                <w:rFonts w:hint="eastAsia" w:ascii="宋体" w:hAnsi="宋体" w:eastAsia="宋体" w:cs="宋体"/>
                <w:b/>
                <w:snapToGrid/>
                <w:sz w:val="24"/>
                <w:szCs w:val="24"/>
                <w:lang w:val="en-US" w:eastAsia="zh-CN" w:bidi="ar"/>
              </w:rPr>
              <w:t>利用</w:t>
            </w:r>
            <w:r>
              <w:rPr>
                <w:rFonts w:hint="default" w:ascii="宋体" w:hAnsi="宋体" w:eastAsia="宋体" w:cs="宋体"/>
                <w:b/>
                <w:snapToGrid/>
                <w:sz w:val="24"/>
                <w:szCs w:val="24"/>
                <w:lang w:eastAsia="zh-CN" w:bidi="ar"/>
              </w:rPr>
              <w:t>场</w:t>
            </w:r>
            <w:r>
              <w:rPr>
                <w:rFonts w:hint="eastAsia" w:ascii="宋体" w:hAnsi="宋体" w:eastAsia="宋体" w:cs="宋体"/>
                <w:b/>
                <w:snapToGrid/>
                <w:sz w:val="24"/>
                <w:szCs w:val="24"/>
                <w:lang w:val="en-US" w:eastAsia="zh-CN" w:bidi="ar"/>
              </w:rPr>
              <w:t>所</w:t>
            </w:r>
            <w:r>
              <w:rPr>
                <w:rFonts w:hint="default" w:ascii="宋体" w:hAnsi="宋体" w:eastAsia="宋体" w:cs="宋体"/>
                <w:b/>
                <w:snapToGrid/>
                <w:sz w:val="24"/>
                <w:szCs w:val="24"/>
                <w:lang w:eastAsia="zh-CN" w:bidi="ar"/>
              </w:rPr>
              <w:t>区域</w:t>
            </w:r>
          </w:p>
        </w:tc>
        <w:tc>
          <w:tcPr>
            <w:tcW w:w="2236"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05E11708">
            <w:pPr>
              <w:widowControl w:val="0"/>
              <w:adjustRightInd/>
              <w:snapToGrid/>
              <w:spacing w:beforeLines="0" w:afterLines="0"/>
              <w:jc w:val="center"/>
              <w:textAlignment w:val="auto"/>
              <w:rPr>
                <w:rFonts w:hint="default" w:ascii="宋体" w:hAnsi="宋体" w:eastAsia="宋体" w:cs="宋体"/>
                <w:snapToGrid/>
                <w:sz w:val="24"/>
                <w:szCs w:val="24"/>
              </w:rPr>
            </w:pPr>
          </w:p>
        </w:tc>
        <w:tc>
          <w:tcPr>
            <w:tcW w:w="12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0F4ACD">
            <w:pPr>
              <w:adjustRightInd/>
              <w:snapToGrid/>
              <w:spacing w:beforeLines="0" w:afterLines="0"/>
              <w:jc w:val="center"/>
              <w:textAlignment w:val="center"/>
              <w:rPr>
                <w:rFonts w:hint="default" w:ascii="宋体" w:hAnsi="宋体" w:eastAsia="宋体" w:cs="宋体"/>
                <w:b/>
                <w:snapToGrid/>
                <w:sz w:val="24"/>
                <w:szCs w:val="24"/>
              </w:rPr>
            </w:pPr>
            <w:r>
              <w:rPr>
                <w:rFonts w:hint="eastAsia" w:ascii="宋体" w:hAnsi="宋体" w:eastAsia="宋体" w:cs="宋体"/>
                <w:b/>
                <w:snapToGrid/>
                <w:sz w:val="24"/>
                <w:szCs w:val="24"/>
                <w:lang w:val="en-US" w:eastAsia="zh-CN" w:bidi="ar"/>
              </w:rPr>
              <w:t>利用</w:t>
            </w:r>
            <w:r>
              <w:rPr>
                <w:rFonts w:hint="default" w:ascii="宋体" w:hAnsi="宋体" w:eastAsia="宋体" w:cs="宋体"/>
                <w:b/>
                <w:snapToGrid/>
                <w:sz w:val="24"/>
                <w:szCs w:val="24"/>
                <w:lang w:eastAsia="zh-CN" w:bidi="ar"/>
              </w:rPr>
              <w:t>场</w:t>
            </w:r>
            <w:r>
              <w:rPr>
                <w:rFonts w:hint="eastAsia" w:ascii="宋体" w:hAnsi="宋体" w:eastAsia="宋体" w:cs="宋体"/>
                <w:b/>
                <w:snapToGrid/>
                <w:sz w:val="24"/>
                <w:szCs w:val="24"/>
                <w:lang w:val="en-US" w:eastAsia="zh-CN" w:bidi="ar"/>
              </w:rPr>
              <w:t>所</w:t>
            </w:r>
            <w:r>
              <w:rPr>
                <w:rFonts w:hint="default" w:ascii="宋体" w:hAnsi="宋体" w:eastAsia="宋体" w:cs="宋体"/>
                <w:b/>
                <w:snapToGrid/>
                <w:sz w:val="24"/>
                <w:szCs w:val="24"/>
                <w:lang w:eastAsia="zh-CN" w:bidi="ar"/>
              </w:rPr>
              <w:t>地址</w:t>
            </w:r>
          </w:p>
        </w:tc>
        <w:tc>
          <w:tcPr>
            <w:tcW w:w="3367"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5D050863">
            <w:pPr>
              <w:widowControl w:val="0"/>
              <w:adjustRightInd/>
              <w:snapToGrid/>
              <w:spacing w:beforeLines="0" w:afterLines="0"/>
              <w:jc w:val="center"/>
              <w:textAlignment w:val="auto"/>
              <w:rPr>
                <w:rFonts w:hint="default" w:ascii="宋体" w:hAnsi="宋体" w:eastAsia="宋体" w:cs="宋体"/>
                <w:snapToGrid/>
                <w:sz w:val="24"/>
                <w:szCs w:val="24"/>
              </w:rPr>
            </w:pPr>
          </w:p>
        </w:tc>
      </w:tr>
      <w:tr w14:paraId="215B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24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41DBD">
            <w:pPr>
              <w:adjustRightInd/>
              <w:snapToGrid/>
              <w:spacing w:beforeLines="0" w:afterLines="0"/>
              <w:jc w:val="center"/>
              <w:textAlignment w:val="center"/>
              <w:rPr>
                <w:rFonts w:hint="default" w:ascii="宋体" w:hAnsi="宋体" w:eastAsia="宋体" w:cs="宋体"/>
                <w:b/>
                <w:snapToGrid/>
                <w:sz w:val="24"/>
                <w:szCs w:val="24"/>
              </w:rPr>
            </w:pPr>
            <w:r>
              <w:rPr>
                <w:rFonts w:hint="eastAsia" w:ascii="宋体" w:hAnsi="宋体" w:eastAsia="宋体" w:cs="宋体"/>
                <w:b/>
                <w:snapToGrid/>
                <w:sz w:val="24"/>
                <w:szCs w:val="24"/>
                <w:lang w:val="en-US" w:eastAsia="zh-CN" w:bidi="ar"/>
              </w:rPr>
              <w:t>整体</w:t>
            </w:r>
            <w:r>
              <w:rPr>
                <w:rFonts w:hint="default" w:ascii="宋体" w:hAnsi="宋体" w:eastAsia="宋体" w:cs="宋体"/>
                <w:b/>
                <w:snapToGrid/>
                <w:sz w:val="24"/>
                <w:szCs w:val="24"/>
                <w:lang w:eastAsia="zh-CN" w:bidi="ar"/>
              </w:rPr>
              <w:t>面积（㎡）</w:t>
            </w:r>
          </w:p>
        </w:tc>
        <w:tc>
          <w:tcPr>
            <w:tcW w:w="2236"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5D8E24BC">
            <w:pPr>
              <w:widowControl w:val="0"/>
              <w:adjustRightInd/>
              <w:snapToGrid/>
              <w:spacing w:beforeLines="0" w:afterLines="0"/>
              <w:jc w:val="center"/>
              <w:textAlignment w:val="auto"/>
              <w:rPr>
                <w:rFonts w:hint="default" w:ascii="宋体" w:hAnsi="宋体" w:eastAsia="宋体" w:cs="宋体"/>
                <w:snapToGrid/>
                <w:sz w:val="24"/>
                <w:szCs w:val="24"/>
              </w:rPr>
            </w:pPr>
          </w:p>
        </w:tc>
        <w:tc>
          <w:tcPr>
            <w:tcW w:w="12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FB52FC">
            <w:pPr>
              <w:adjustRightInd/>
              <w:snapToGrid/>
              <w:spacing w:beforeLines="0" w:afterLines="0"/>
              <w:jc w:val="center"/>
              <w:textAlignment w:val="center"/>
              <w:rPr>
                <w:rFonts w:hint="default" w:ascii="宋体" w:hAnsi="宋体" w:eastAsia="宋体" w:cs="宋体"/>
                <w:b/>
                <w:snapToGrid/>
                <w:sz w:val="24"/>
                <w:szCs w:val="24"/>
              </w:rPr>
            </w:pPr>
            <w:r>
              <w:rPr>
                <w:rFonts w:hint="default" w:ascii="宋体" w:hAnsi="宋体" w:eastAsia="宋体" w:cs="宋体"/>
                <w:b/>
                <w:snapToGrid/>
                <w:sz w:val="24"/>
                <w:szCs w:val="24"/>
                <w:lang w:eastAsia="zh-CN" w:bidi="ar"/>
              </w:rPr>
              <w:t>用地性质</w:t>
            </w:r>
          </w:p>
        </w:tc>
        <w:tc>
          <w:tcPr>
            <w:tcW w:w="3367"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1DF77776">
            <w:pPr>
              <w:widowControl w:val="0"/>
              <w:adjustRightInd/>
              <w:snapToGrid/>
              <w:spacing w:beforeLines="0" w:afterLines="0"/>
              <w:jc w:val="center"/>
              <w:textAlignment w:val="auto"/>
              <w:rPr>
                <w:rFonts w:hint="default" w:ascii="宋体" w:hAnsi="宋体" w:eastAsia="宋体" w:cs="宋体"/>
                <w:snapToGrid/>
                <w:sz w:val="24"/>
                <w:szCs w:val="24"/>
              </w:rPr>
            </w:pPr>
          </w:p>
        </w:tc>
      </w:tr>
      <w:tr w14:paraId="2518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jc w:val="center"/>
        </w:trPr>
        <w:tc>
          <w:tcPr>
            <w:tcW w:w="2491" w:type="dxa"/>
            <w:gridSpan w:val="2"/>
            <w:tcBorders>
              <w:top w:val="single" w:color="000000" w:sz="4" w:space="0"/>
              <w:left w:val="single" w:color="000000" w:sz="4" w:space="0"/>
              <w:bottom w:val="nil"/>
              <w:right w:val="single" w:color="000000" w:sz="4" w:space="0"/>
              <w:tl2br w:val="nil"/>
              <w:tr2bl w:val="nil"/>
            </w:tcBorders>
            <w:noWrap w:val="0"/>
            <w:vAlign w:val="center"/>
          </w:tcPr>
          <w:p w14:paraId="404AE5F8">
            <w:pPr>
              <w:adjustRightInd/>
              <w:snapToGrid/>
              <w:spacing w:beforeLines="0" w:afterLines="0"/>
              <w:jc w:val="center"/>
              <w:textAlignment w:val="center"/>
              <w:rPr>
                <w:rFonts w:hint="default" w:ascii="宋体" w:hAnsi="宋体" w:eastAsia="宋体" w:cs="宋体"/>
                <w:b/>
                <w:snapToGrid/>
                <w:sz w:val="24"/>
                <w:szCs w:val="24"/>
                <w:lang w:eastAsia="zh-CN" w:bidi="ar"/>
              </w:rPr>
            </w:pPr>
            <w:r>
              <w:rPr>
                <w:rFonts w:hint="default" w:ascii="宋体" w:hAnsi="宋体" w:eastAsia="宋体" w:cs="宋体"/>
                <w:b/>
                <w:snapToGrid/>
                <w:sz w:val="24"/>
                <w:szCs w:val="24"/>
                <w:lang w:eastAsia="zh-CN" w:bidi="ar"/>
              </w:rPr>
              <w:t>可</w:t>
            </w:r>
            <w:r>
              <w:rPr>
                <w:rFonts w:hint="eastAsia" w:ascii="宋体" w:hAnsi="宋体" w:eastAsia="宋体" w:cs="宋体"/>
                <w:b/>
                <w:snapToGrid/>
                <w:sz w:val="24"/>
                <w:szCs w:val="24"/>
                <w:lang w:val="en-US" w:eastAsia="zh-CN" w:bidi="ar"/>
              </w:rPr>
              <w:t>利用</w:t>
            </w:r>
            <w:r>
              <w:rPr>
                <w:rFonts w:hint="default" w:ascii="宋体" w:hAnsi="宋体" w:eastAsia="宋体" w:cs="宋体"/>
                <w:b/>
                <w:snapToGrid/>
                <w:sz w:val="24"/>
                <w:szCs w:val="24"/>
                <w:lang w:eastAsia="zh-CN" w:bidi="ar"/>
              </w:rPr>
              <w:t>的</w:t>
            </w:r>
          </w:p>
          <w:p w14:paraId="78854514">
            <w:pPr>
              <w:adjustRightInd/>
              <w:snapToGrid/>
              <w:spacing w:beforeLines="0" w:afterLines="0"/>
              <w:jc w:val="center"/>
              <w:textAlignment w:val="center"/>
              <w:rPr>
                <w:rFonts w:hint="default" w:ascii="宋体" w:hAnsi="宋体" w:eastAsia="宋体" w:cs="宋体"/>
                <w:b/>
                <w:snapToGrid/>
                <w:sz w:val="24"/>
                <w:szCs w:val="24"/>
              </w:rPr>
            </w:pPr>
            <w:r>
              <w:rPr>
                <w:rFonts w:hint="default" w:ascii="宋体" w:hAnsi="宋体" w:eastAsia="宋体" w:cs="宋体"/>
                <w:b/>
                <w:snapToGrid/>
                <w:sz w:val="24"/>
                <w:szCs w:val="24"/>
                <w:lang w:eastAsia="zh-CN" w:bidi="ar"/>
              </w:rPr>
              <w:t>建筑垃圾类别</w:t>
            </w:r>
          </w:p>
        </w:tc>
        <w:tc>
          <w:tcPr>
            <w:tcW w:w="6873" w:type="dxa"/>
            <w:gridSpan w:val="9"/>
            <w:tcBorders>
              <w:top w:val="single" w:color="000000" w:sz="4" w:space="0"/>
              <w:left w:val="single" w:color="000000" w:sz="4" w:space="0"/>
              <w:bottom w:val="single" w:color="000000" w:sz="4" w:space="0"/>
              <w:right w:val="single" w:color="000000" w:sz="4" w:space="0"/>
              <w:tl2br w:val="nil"/>
              <w:tr2bl w:val="nil"/>
            </w:tcBorders>
            <w:noWrap/>
            <w:vAlign w:val="center"/>
          </w:tcPr>
          <w:p w14:paraId="204AE4E5">
            <w:pPr>
              <w:adjustRightInd/>
              <w:snapToGrid/>
              <w:spacing w:beforeLines="0" w:afterLines="0"/>
              <w:jc w:val="both"/>
              <w:textAlignment w:val="center"/>
              <w:rPr>
                <w:rFonts w:hint="default" w:ascii="宋体" w:hAnsi="仿宋_GB2312" w:eastAsia="宋体" w:cs="宋体"/>
                <w:sz w:val="24"/>
                <w:szCs w:val="24"/>
                <w:lang w:eastAsia="zh-CN"/>
              </w:rPr>
            </w:pPr>
            <w:r>
              <w:rPr>
                <w:rStyle w:val="15"/>
                <w:rFonts w:hint="eastAsia"/>
                <w:snapToGrid/>
                <w:sz w:val="24"/>
                <w:szCs w:val="24"/>
                <w:lang w:val="en-US" w:eastAsia="zh-CN" w:bidi="ar"/>
              </w:rPr>
              <w:t>拆除</w:t>
            </w:r>
            <w:r>
              <w:rPr>
                <w:rStyle w:val="15"/>
                <w:rFonts w:hint="default"/>
                <w:snapToGrid/>
                <w:sz w:val="24"/>
                <w:szCs w:val="24"/>
                <w:lang w:eastAsia="zh-CN" w:bidi="ar"/>
              </w:rPr>
              <w:t>垃圾</w:t>
            </w:r>
            <w:r>
              <w:rPr>
                <w:rFonts w:hint="default" w:ascii="宋体" w:hAnsi="仿宋_GB2312" w:eastAsia="宋体" w:cs="宋体"/>
                <w:sz w:val="24"/>
                <w:szCs w:val="24"/>
                <w:lang w:eastAsia="zh-CN"/>
              </w:rPr>
              <w:t>□</w:t>
            </w:r>
            <w:r>
              <w:rPr>
                <w:rStyle w:val="15"/>
                <w:rFonts w:hint="default"/>
                <w:snapToGrid/>
                <w:sz w:val="24"/>
                <w:szCs w:val="24"/>
                <w:lang w:eastAsia="zh-CN" w:bidi="ar"/>
              </w:rPr>
              <w:t xml:space="preserve">    </w:t>
            </w:r>
            <w:r>
              <w:rPr>
                <w:rStyle w:val="15"/>
                <w:rFonts w:hint="eastAsia"/>
                <w:snapToGrid/>
                <w:sz w:val="24"/>
                <w:szCs w:val="24"/>
                <w:lang w:val="en-US" w:eastAsia="zh-CN" w:bidi="ar"/>
              </w:rPr>
              <w:t>工程垃圾</w:t>
            </w:r>
            <w:r>
              <w:rPr>
                <w:rFonts w:hint="default" w:ascii="宋体" w:hAnsi="仿宋_GB2312" w:eastAsia="宋体" w:cs="宋体"/>
                <w:sz w:val="24"/>
                <w:szCs w:val="24"/>
                <w:lang w:eastAsia="zh-CN"/>
              </w:rPr>
              <w:t>□</w:t>
            </w:r>
          </w:p>
          <w:p w14:paraId="10F40E9D">
            <w:pPr>
              <w:adjustRightInd/>
              <w:snapToGrid/>
              <w:spacing w:beforeLines="0" w:afterLines="0"/>
              <w:jc w:val="both"/>
              <w:textAlignment w:val="center"/>
              <w:rPr>
                <w:rFonts w:hint="default" w:ascii="宋体" w:hAnsi="宋体" w:eastAsia="宋体" w:cs="宋体"/>
                <w:snapToGrid/>
                <w:sz w:val="24"/>
                <w:szCs w:val="24"/>
              </w:rPr>
            </w:pPr>
            <w:r>
              <w:rPr>
                <w:rStyle w:val="15"/>
                <w:rFonts w:hint="eastAsia"/>
                <w:snapToGrid/>
                <w:sz w:val="24"/>
                <w:szCs w:val="24"/>
                <w:lang w:val="en-US" w:eastAsia="zh-CN" w:bidi="ar"/>
              </w:rPr>
              <w:t>装修</w:t>
            </w:r>
            <w:r>
              <w:rPr>
                <w:rStyle w:val="15"/>
                <w:rFonts w:hint="default"/>
                <w:snapToGrid/>
                <w:sz w:val="24"/>
                <w:szCs w:val="24"/>
                <w:lang w:eastAsia="zh-CN" w:bidi="ar"/>
              </w:rPr>
              <w:t>垃圾</w:t>
            </w:r>
            <w:r>
              <w:rPr>
                <w:rFonts w:hint="default" w:ascii="宋体" w:hAnsi="仿宋_GB2312" w:eastAsia="宋体" w:cs="宋体"/>
                <w:sz w:val="24"/>
                <w:szCs w:val="24"/>
                <w:lang w:eastAsia="zh-CN"/>
              </w:rPr>
              <w:t>□</w:t>
            </w:r>
          </w:p>
        </w:tc>
      </w:tr>
      <w:tr w14:paraId="6849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24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49D49">
            <w:pPr>
              <w:widowControl w:val="0"/>
              <w:adjustRightInd/>
              <w:snapToGrid/>
              <w:spacing w:beforeLines="0" w:afterLines="0"/>
              <w:jc w:val="center"/>
              <w:textAlignment w:val="auto"/>
              <w:rPr>
                <w:rFonts w:hint="eastAsia" w:ascii="宋体" w:hAnsi="宋体" w:eastAsia="宋体" w:cs="宋体"/>
                <w:b/>
                <w:bCs/>
                <w:sz w:val="24"/>
                <w:szCs w:val="24"/>
                <w:lang w:val="en-US" w:eastAsia="zh-CN" w:bidi="ar"/>
              </w:rPr>
            </w:pPr>
            <w:bookmarkStart w:id="1298" w:name="OLE_LINK185"/>
            <w:bookmarkStart w:id="1299" w:name="OLE_LINK184"/>
            <w:r>
              <w:rPr>
                <w:rFonts w:hint="eastAsia" w:ascii="宋体" w:hAnsi="宋体" w:eastAsia="宋体" w:cs="宋体"/>
                <w:b/>
                <w:bCs/>
                <w:sz w:val="24"/>
                <w:szCs w:val="24"/>
                <w:lang w:val="en-US" w:eastAsia="zh-CN" w:bidi="ar"/>
              </w:rPr>
              <w:t>资源化利用厂</w:t>
            </w:r>
            <w:bookmarkEnd w:id="1298"/>
            <w:bookmarkEnd w:id="1299"/>
          </w:p>
          <w:p w14:paraId="72883CA2">
            <w:pPr>
              <w:widowControl w:val="0"/>
              <w:adjustRightInd/>
              <w:snapToGrid/>
              <w:spacing w:beforeLines="0" w:afterLines="0"/>
              <w:jc w:val="center"/>
              <w:textAlignment w:val="auto"/>
              <w:rPr>
                <w:rFonts w:hint="default" w:ascii="宋体" w:hAnsi="宋体" w:eastAsia="宋体" w:cs="宋体"/>
                <w:snapToGrid/>
                <w:sz w:val="24"/>
                <w:szCs w:val="24"/>
              </w:rPr>
            </w:pPr>
            <w:r>
              <w:rPr>
                <w:rFonts w:hint="eastAsia" w:ascii="宋体" w:hAnsi="宋体" w:eastAsia="宋体" w:cs="宋体"/>
                <w:b/>
                <w:snapToGrid/>
                <w:sz w:val="24"/>
                <w:szCs w:val="24"/>
                <w:lang w:val="en-US" w:eastAsia="zh-CN" w:bidi="ar"/>
              </w:rPr>
              <w:t>年处理能力</w:t>
            </w:r>
            <w:bookmarkStart w:id="1300" w:name="OLE_LINK179"/>
            <w:r>
              <w:rPr>
                <w:rFonts w:hint="default" w:ascii="宋体" w:hAnsi="宋体" w:eastAsia="宋体" w:cs="宋体"/>
                <w:b/>
                <w:snapToGrid/>
                <w:sz w:val="24"/>
                <w:szCs w:val="24"/>
                <w:lang w:eastAsia="zh-CN" w:bidi="ar"/>
              </w:rPr>
              <w:t>（m³）</w:t>
            </w:r>
            <w:bookmarkEnd w:id="1300"/>
          </w:p>
        </w:tc>
        <w:tc>
          <w:tcPr>
            <w:tcW w:w="19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42BCA9">
            <w:pPr>
              <w:widowControl w:val="0"/>
              <w:adjustRightInd/>
              <w:snapToGrid/>
              <w:spacing w:beforeLines="0" w:afterLines="0"/>
              <w:jc w:val="center"/>
              <w:textAlignment w:val="auto"/>
              <w:rPr>
                <w:rFonts w:hint="eastAsia" w:ascii="宋体" w:hAnsi="宋体" w:eastAsia="宋体" w:cs="宋体"/>
                <w:b/>
                <w:snapToGrid/>
                <w:sz w:val="24"/>
                <w:szCs w:val="24"/>
                <w:lang w:val="en-US" w:eastAsia="zh-CN" w:bidi="ar"/>
              </w:rPr>
            </w:pPr>
          </w:p>
        </w:tc>
        <w:tc>
          <w:tcPr>
            <w:tcW w:w="280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895CAF">
            <w:pPr>
              <w:widowControl w:val="0"/>
              <w:adjustRightInd/>
              <w:snapToGrid/>
              <w:spacing w:beforeLines="0" w:afterLines="0"/>
              <w:jc w:val="center"/>
              <w:textAlignment w:val="auto"/>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val="en-US" w:eastAsia="zh-CN" w:bidi="ar"/>
              </w:rPr>
              <w:t>资源化利用厂</w:t>
            </w:r>
          </w:p>
          <w:p w14:paraId="1FF40808">
            <w:pPr>
              <w:widowControl w:val="0"/>
              <w:adjustRightInd/>
              <w:snapToGrid/>
              <w:spacing w:beforeLines="0" w:afterLines="0"/>
              <w:jc w:val="center"/>
              <w:textAlignment w:val="auto"/>
              <w:rPr>
                <w:rFonts w:hint="eastAsia" w:ascii="宋体" w:hAnsi="宋体" w:eastAsia="宋体" w:cs="宋体"/>
                <w:b/>
                <w:snapToGrid/>
                <w:sz w:val="24"/>
                <w:szCs w:val="24"/>
                <w:lang w:val="en-US" w:eastAsia="zh-CN" w:bidi="ar"/>
              </w:rPr>
            </w:pPr>
            <w:r>
              <w:rPr>
                <w:rFonts w:hint="eastAsia" w:ascii="宋体" w:hAnsi="宋体" w:eastAsia="宋体" w:cs="宋体"/>
                <w:b/>
                <w:snapToGrid/>
                <w:sz w:val="24"/>
                <w:szCs w:val="24"/>
                <w:lang w:val="en-US" w:eastAsia="zh-CN" w:bidi="ar"/>
              </w:rPr>
              <w:t>日处理能力</w:t>
            </w:r>
            <w:r>
              <w:rPr>
                <w:rFonts w:hint="default" w:ascii="宋体" w:hAnsi="宋体" w:eastAsia="宋体" w:cs="宋体"/>
                <w:b/>
                <w:snapToGrid/>
                <w:sz w:val="24"/>
                <w:szCs w:val="24"/>
                <w:lang w:eastAsia="zh-CN" w:bidi="ar"/>
              </w:rPr>
              <w:t>（m³）</w:t>
            </w:r>
          </w:p>
        </w:tc>
        <w:tc>
          <w:tcPr>
            <w:tcW w:w="207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0F8AEC">
            <w:pPr>
              <w:widowControl w:val="0"/>
              <w:adjustRightInd/>
              <w:snapToGrid/>
              <w:spacing w:beforeLines="0" w:afterLines="0"/>
              <w:jc w:val="center"/>
              <w:textAlignment w:val="auto"/>
              <w:rPr>
                <w:rFonts w:hint="eastAsia" w:ascii="宋体" w:hAnsi="宋体" w:eastAsia="宋体" w:cs="宋体"/>
                <w:b/>
                <w:snapToGrid/>
                <w:sz w:val="24"/>
                <w:szCs w:val="24"/>
                <w:lang w:val="en-US" w:eastAsia="zh-CN" w:bidi="ar"/>
              </w:rPr>
            </w:pPr>
          </w:p>
        </w:tc>
      </w:tr>
      <w:tr w14:paraId="6932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24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A2D3F1">
            <w:pPr>
              <w:widowControl w:val="0"/>
              <w:adjustRightInd/>
              <w:snapToGrid/>
              <w:spacing w:beforeLines="0" w:afterLines="0"/>
              <w:jc w:val="center"/>
              <w:textAlignment w:val="auto"/>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val="en-US" w:eastAsia="zh-CN" w:bidi="ar"/>
              </w:rPr>
              <w:t>资源化利用厂</w:t>
            </w:r>
          </w:p>
          <w:p w14:paraId="3CF9DA43">
            <w:pPr>
              <w:widowControl w:val="0"/>
              <w:adjustRightInd/>
              <w:snapToGrid/>
              <w:spacing w:beforeLines="0" w:afterLines="0"/>
              <w:jc w:val="center"/>
              <w:textAlignment w:val="auto"/>
              <w:rPr>
                <w:rFonts w:hint="default" w:ascii="宋体" w:hAnsi="宋体" w:eastAsia="宋体" w:cs="宋体"/>
                <w:snapToGrid/>
                <w:sz w:val="24"/>
                <w:szCs w:val="24"/>
              </w:rPr>
            </w:pPr>
            <w:r>
              <w:rPr>
                <w:rFonts w:hint="eastAsia" w:ascii="宋体" w:hAnsi="宋体" w:eastAsia="宋体" w:cs="宋体"/>
                <w:b/>
                <w:snapToGrid/>
                <w:sz w:val="24"/>
                <w:szCs w:val="24"/>
                <w:lang w:val="en-US" w:eastAsia="zh-CN" w:bidi="ar"/>
              </w:rPr>
              <w:t>堆场占地面积</w:t>
            </w:r>
            <w:r>
              <w:rPr>
                <w:rFonts w:hint="default" w:ascii="宋体" w:hAnsi="宋体" w:eastAsia="宋体" w:cs="宋体"/>
                <w:b/>
                <w:snapToGrid/>
                <w:sz w:val="24"/>
                <w:szCs w:val="24"/>
                <w:lang w:eastAsia="zh-CN" w:bidi="ar"/>
              </w:rPr>
              <w:t>（㎡）</w:t>
            </w:r>
          </w:p>
        </w:tc>
        <w:tc>
          <w:tcPr>
            <w:tcW w:w="19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9C0668">
            <w:pPr>
              <w:widowControl w:val="0"/>
              <w:adjustRightInd/>
              <w:snapToGrid/>
              <w:spacing w:beforeLines="0" w:afterLines="0"/>
              <w:jc w:val="center"/>
              <w:textAlignment w:val="auto"/>
              <w:rPr>
                <w:rFonts w:hint="eastAsia" w:ascii="宋体" w:hAnsi="宋体" w:eastAsia="宋体" w:cs="宋体"/>
                <w:b/>
                <w:snapToGrid/>
                <w:sz w:val="24"/>
                <w:szCs w:val="24"/>
                <w:lang w:val="en-US" w:eastAsia="zh-CN" w:bidi="ar"/>
              </w:rPr>
            </w:pPr>
          </w:p>
        </w:tc>
        <w:tc>
          <w:tcPr>
            <w:tcW w:w="280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5C07B">
            <w:pPr>
              <w:widowControl w:val="0"/>
              <w:adjustRightInd/>
              <w:snapToGrid/>
              <w:spacing w:beforeLines="0" w:afterLines="0"/>
              <w:jc w:val="center"/>
              <w:textAlignment w:val="auto"/>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val="en-US" w:eastAsia="zh-CN" w:bidi="ar"/>
              </w:rPr>
              <w:t>资源化利用厂</w:t>
            </w:r>
          </w:p>
          <w:p w14:paraId="3EB0BD4E">
            <w:pPr>
              <w:widowControl w:val="0"/>
              <w:adjustRightInd/>
              <w:snapToGrid/>
              <w:spacing w:beforeLines="0" w:afterLines="0"/>
              <w:jc w:val="center"/>
              <w:textAlignment w:val="auto"/>
              <w:rPr>
                <w:rFonts w:hint="eastAsia" w:ascii="宋体" w:hAnsi="宋体" w:eastAsia="宋体" w:cs="宋体"/>
                <w:b/>
                <w:snapToGrid/>
                <w:sz w:val="24"/>
                <w:szCs w:val="24"/>
                <w:lang w:val="en-US" w:eastAsia="zh-CN" w:bidi="ar"/>
              </w:rPr>
            </w:pPr>
            <w:r>
              <w:rPr>
                <w:rFonts w:hint="eastAsia" w:ascii="宋体" w:hAnsi="宋体" w:eastAsia="宋体" w:cs="宋体"/>
                <w:b/>
                <w:snapToGrid/>
                <w:sz w:val="24"/>
                <w:szCs w:val="24"/>
                <w:lang w:val="en-US" w:eastAsia="zh-CN" w:bidi="ar"/>
              </w:rPr>
              <w:t>堆体</w:t>
            </w:r>
            <w:r>
              <w:rPr>
                <w:rFonts w:hint="default" w:ascii="宋体" w:hAnsi="宋体" w:eastAsia="宋体" w:cs="宋体"/>
                <w:b/>
                <w:snapToGrid/>
                <w:sz w:val="24"/>
                <w:szCs w:val="24"/>
                <w:lang w:eastAsia="zh-CN" w:bidi="ar"/>
              </w:rPr>
              <w:t>设计</w:t>
            </w:r>
            <w:r>
              <w:rPr>
                <w:rFonts w:hint="eastAsia" w:ascii="宋体" w:hAnsi="宋体" w:eastAsia="宋体" w:cs="宋体"/>
                <w:b/>
                <w:snapToGrid/>
                <w:sz w:val="24"/>
                <w:szCs w:val="24"/>
                <w:lang w:val="en-US" w:eastAsia="zh-CN" w:bidi="ar"/>
              </w:rPr>
              <w:t>堆放</w:t>
            </w:r>
            <w:r>
              <w:rPr>
                <w:rFonts w:hint="default" w:ascii="宋体" w:hAnsi="宋体" w:eastAsia="宋体" w:cs="宋体"/>
                <w:b/>
                <w:snapToGrid/>
                <w:sz w:val="24"/>
                <w:szCs w:val="24"/>
                <w:lang w:eastAsia="zh-CN" w:bidi="ar"/>
              </w:rPr>
              <w:t>标高（m）</w:t>
            </w:r>
          </w:p>
        </w:tc>
        <w:tc>
          <w:tcPr>
            <w:tcW w:w="207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036A6">
            <w:pPr>
              <w:widowControl w:val="0"/>
              <w:adjustRightInd/>
              <w:snapToGrid/>
              <w:spacing w:beforeLines="0" w:afterLines="0"/>
              <w:jc w:val="center"/>
              <w:textAlignment w:val="auto"/>
              <w:rPr>
                <w:rFonts w:hint="eastAsia" w:ascii="宋体" w:hAnsi="宋体" w:eastAsia="宋体" w:cs="宋体"/>
                <w:b/>
                <w:snapToGrid/>
                <w:sz w:val="24"/>
                <w:szCs w:val="24"/>
                <w:lang w:val="en-US" w:eastAsia="zh-CN" w:bidi="ar"/>
              </w:rPr>
            </w:pPr>
          </w:p>
        </w:tc>
      </w:tr>
      <w:tr w14:paraId="23B6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jc w:val="center"/>
        </w:trPr>
        <w:tc>
          <w:tcPr>
            <w:tcW w:w="936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2A19E">
            <w:pPr>
              <w:adjustRightInd/>
              <w:snapToGrid/>
              <w:spacing w:beforeLines="0" w:afterLines="0"/>
              <w:textAlignment w:val="center"/>
              <w:rPr>
                <w:rFonts w:hint="default" w:ascii="宋体" w:hAnsi="宋体" w:eastAsia="宋体" w:cs="宋体"/>
                <w:snapToGrid/>
                <w:sz w:val="22"/>
                <w:szCs w:val="22"/>
              </w:rPr>
            </w:pPr>
            <w:r>
              <w:rPr>
                <w:rFonts w:hint="default" w:ascii="宋体" w:hAnsi="宋体" w:eastAsia="宋体" w:cs="宋体"/>
                <w:snapToGrid/>
                <w:sz w:val="24"/>
                <w:szCs w:val="24"/>
                <w:lang w:eastAsia="zh-CN" w:bidi="ar"/>
              </w:rPr>
              <w:t>注：</w:t>
            </w:r>
            <w:r>
              <w:rPr>
                <w:rFonts w:hint="eastAsia" w:ascii="宋体" w:hAnsi="宋体" w:eastAsia="宋体" w:cs="宋体"/>
                <w:snapToGrid/>
                <w:sz w:val="24"/>
                <w:szCs w:val="24"/>
                <w:lang w:val="en-US" w:eastAsia="zh-CN" w:bidi="ar"/>
              </w:rPr>
              <w:t>需提供</w:t>
            </w:r>
            <w:r>
              <w:rPr>
                <w:rFonts w:hint="eastAsia" w:ascii="宋体" w:hAnsi="宋体" w:eastAsia="宋体" w:cs="宋体"/>
                <w:sz w:val="24"/>
                <w:szCs w:val="24"/>
                <w:lang w:val="en-US" w:eastAsia="zh-CN" w:bidi="ar"/>
              </w:rPr>
              <w:t>资源化利用厂</w:t>
            </w:r>
            <w:r>
              <w:rPr>
                <w:rFonts w:hint="eastAsia" w:ascii="宋体" w:hAnsi="宋体" w:eastAsia="宋体" w:cs="宋体"/>
                <w:i w:val="0"/>
                <w:iCs w:val="0"/>
                <w:color w:val="000000"/>
                <w:kern w:val="0"/>
                <w:sz w:val="24"/>
                <w:szCs w:val="24"/>
                <w:u w:val="none"/>
                <w:lang w:val="en-US" w:eastAsia="zh-CN" w:bidi="ar"/>
              </w:rPr>
              <w:t>场地平面图、进场路线图、堆场设计图作为佐证材料，堆体标高用1985国家高程基准表述。</w:t>
            </w:r>
          </w:p>
        </w:tc>
      </w:tr>
      <w:tr w14:paraId="13B8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5" w:hRule="atLeast"/>
          <w:jc w:val="center"/>
        </w:trPr>
        <w:tc>
          <w:tcPr>
            <w:tcW w:w="249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795AC">
            <w:pPr>
              <w:adjustRightInd/>
              <w:snapToGrid/>
              <w:spacing w:beforeLines="0" w:afterLines="0"/>
              <w:jc w:val="center"/>
              <w:textAlignment w:val="center"/>
              <w:rPr>
                <w:rFonts w:hint="default" w:ascii="宋体" w:hAnsi="宋体" w:eastAsia="宋体" w:cs="宋体"/>
                <w:b/>
                <w:snapToGrid/>
                <w:sz w:val="24"/>
                <w:szCs w:val="24"/>
              </w:rPr>
            </w:pPr>
            <w:r>
              <w:rPr>
                <w:rFonts w:hint="default" w:ascii="宋体" w:hAnsi="宋体" w:eastAsia="宋体" w:cs="宋体"/>
                <w:b/>
                <w:snapToGrid/>
                <w:sz w:val="24"/>
                <w:szCs w:val="24"/>
                <w:lang w:eastAsia="zh-CN" w:bidi="ar"/>
              </w:rPr>
              <w:t>场地坐标信息</w:t>
            </w:r>
            <w:r>
              <w:rPr>
                <w:rFonts w:hint="eastAsia" w:ascii="宋体" w:hAnsi="宋体" w:eastAsia="宋体" w:cs="宋体"/>
                <w:i w:val="0"/>
                <w:iCs w:val="0"/>
                <w:color w:val="000000"/>
                <w:kern w:val="0"/>
                <w:sz w:val="20"/>
                <w:szCs w:val="20"/>
                <w:u w:val="none"/>
                <w:lang w:val="en-US" w:eastAsia="zh-CN" w:bidi="ar"/>
              </w:rPr>
              <w:t>（填报场地平面图坐标点）</w:t>
            </w:r>
          </w:p>
        </w:tc>
        <w:tc>
          <w:tcPr>
            <w:tcW w:w="687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F1D42">
            <w:pPr>
              <w:widowControl w:val="0"/>
              <w:adjustRightInd/>
              <w:snapToGrid/>
              <w:spacing w:beforeLines="0" w:afterLines="0"/>
              <w:jc w:val="center"/>
              <w:textAlignment w:val="auto"/>
              <w:rPr>
                <w:rFonts w:hint="default" w:ascii="宋体" w:hAnsi="宋体" w:eastAsia="宋体" w:cs="宋体"/>
                <w:snapToGrid/>
                <w:sz w:val="24"/>
                <w:szCs w:val="24"/>
              </w:rPr>
            </w:pPr>
          </w:p>
        </w:tc>
      </w:tr>
      <w:tr w14:paraId="1BB15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jc w:val="center"/>
        </w:trPr>
        <w:tc>
          <w:tcPr>
            <w:tcW w:w="936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3D6432">
            <w:pPr>
              <w:adjustRightInd/>
              <w:snapToGrid/>
              <w:spacing w:beforeLines="0" w:afterLines="0"/>
              <w:jc w:val="center"/>
              <w:textAlignment w:val="center"/>
              <w:rPr>
                <w:rFonts w:hint="default" w:ascii="宋体" w:hAnsi="宋体" w:eastAsia="宋体" w:cs="宋体"/>
                <w:b/>
                <w:snapToGrid/>
                <w:sz w:val="24"/>
                <w:szCs w:val="24"/>
              </w:rPr>
            </w:pPr>
            <w:r>
              <w:rPr>
                <w:rFonts w:hint="default" w:ascii="宋体" w:hAnsi="宋体" w:eastAsia="宋体" w:cs="宋体"/>
                <w:b/>
                <w:snapToGrid/>
                <w:sz w:val="24"/>
                <w:szCs w:val="24"/>
                <w:lang w:eastAsia="zh-CN" w:bidi="ar"/>
              </w:rPr>
              <w:t>二、机械设备</w:t>
            </w:r>
          </w:p>
        </w:tc>
      </w:tr>
      <w:tr w14:paraId="7C50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6013D9">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设备/机械种类</w:t>
            </w:r>
          </w:p>
        </w:tc>
        <w:tc>
          <w:tcPr>
            <w:tcW w:w="13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1E975">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是否具备</w:t>
            </w:r>
          </w:p>
        </w:tc>
        <w:tc>
          <w:tcPr>
            <w:tcW w:w="14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33680">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数量（台）</w:t>
            </w:r>
          </w:p>
        </w:tc>
        <w:tc>
          <w:tcPr>
            <w:tcW w:w="18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9DE8BB">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设备/机械种类</w:t>
            </w:r>
          </w:p>
        </w:tc>
        <w:tc>
          <w:tcPr>
            <w:tcW w:w="13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6FD67">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是否具备</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53A0C">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数量（台）</w:t>
            </w:r>
          </w:p>
        </w:tc>
      </w:tr>
      <w:tr w14:paraId="16D6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1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85180">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防尘降尘</w:t>
            </w:r>
          </w:p>
        </w:tc>
        <w:tc>
          <w:tcPr>
            <w:tcW w:w="13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A7180">
            <w:pPr>
              <w:adjustRightInd/>
              <w:snapToGrid/>
              <w:spacing w:beforeLines="0" w:afterLines="0"/>
              <w:jc w:val="center"/>
              <w:textAlignment w:val="center"/>
              <w:rPr>
                <w:rFonts w:hint="default" w:ascii="宋体" w:hAnsi="宋体" w:eastAsia="宋体" w:cs="宋体"/>
                <w:snapToGrid/>
                <w:sz w:val="24"/>
                <w:szCs w:val="24"/>
              </w:rPr>
            </w:pPr>
          </w:p>
        </w:tc>
        <w:tc>
          <w:tcPr>
            <w:tcW w:w="14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34A772">
            <w:pPr>
              <w:widowControl w:val="0"/>
              <w:adjustRightInd/>
              <w:snapToGrid/>
              <w:spacing w:beforeLines="0" w:afterLines="0"/>
              <w:jc w:val="center"/>
              <w:textAlignment w:val="auto"/>
              <w:rPr>
                <w:rFonts w:hint="default" w:ascii="宋体" w:hAnsi="宋体" w:eastAsia="宋体" w:cs="宋体"/>
                <w:snapToGrid/>
                <w:sz w:val="24"/>
                <w:szCs w:val="24"/>
              </w:rPr>
            </w:pPr>
          </w:p>
        </w:tc>
        <w:tc>
          <w:tcPr>
            <w:tcW w:w="18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7A2F4">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分拣</w:t>
            </w:r>
          </w:p>
        </w:tc>
        <w:tc>
          <w:tcPr>
            <w:tcW w:w="1340" w:type="dxa"/>
            <w:gridSpan w:val="2"/>
            <w:tcBorders>
              <w:top w:val="single" w:color="000000" w:sz="4" w:space="0"/>
              <w:left w:val="nil"/>
              <w:bottom w:val="single" w:color="000000" w:sz="4" w:space="0"/>
              <w:right w:val="single" w:color="000000" w:sz="4" w:space="0"/>
              <w:tl2br w:val="nil"/>
              <w:tr2bl w:val="nil"/>
            </w:tcBorders>
            <w:noWrap w:val="0"/>
            <w:vAlign w:val="center"/>
          </w:tcPr>
          <w:p w14:paraId="23BDE1A7">
            <w:pPr>
              <w:adjustRightInd/>
              <w:snapToGrid/>
              <w:spacing w:beforeLines="0" w:afterLines="0"/>
              <w:jc w:val="center"/>
              <w:textAlignment w:val="center"/>
              <w:rPr>
                <w:rFonts w:hint="default" w:ascii="宋体" w:hAnsi="宋体" w:eastAsia="宋体" w:cs="宋体"/>
                <w:snapToGrid/>
                <w:sz w:val="24"/>
                <w:szCs w:val="24"/>
              </w:rPr>
            </w:pP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AE0DF">
            <w:pPr>
              <w:widowControl w:val="0"/>
              <w:adjustRightInd/>
              <w:snapToGrid/>
              <w:spacing w:beforeLines="0" w:afterLines="0"/>
              <w:jc w:val="center"/>
              <w:textAlignment w:val="auto"/>
              <w:rPr>
                <w:rFonts w:hint="default" w:ascii="宋体" w:hAnsi="宋体" w:eastAsia="宋体" w:cs="宋体"/>
                <w:snapToGrid/>
                <w:sz w:val="24"/>
                <w:szCs w:val="24"/>
              </w:rPr>
            </w:pPr>
          </w:p>
        </w:tc>
      </w:tr>
      <w:tr w14:paraId="0D58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jc w:val="center"/>
        </w:trPr>
        <w:tc>
          <w:tcPr>
            <w:tcW w:w="1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A1A30">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摊铺</w:t>
            </w:r>
          </w:p>
        </w:tc>
        <w:tc>
          <w:tcPr>
            <w:tcW w:w="13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07C59">
            <w:pPr>
              <w:adjustRightInd/>
              <w:snapToGrid/>
              <w:spacing w:beforeLines="0" w:afterLines="0"/>
              <w:jc w:val="center"/>
              <w:textAlignment w:val="center"/>
              <w:rPr>
                <w:rFonts w:hint="default" w:ascii="宋体" w:hAnsi="宋体" w:eastAsia="宋体" w:cs="宋体"/>
                <w:snapToGrid/>
                <w:sz w:val="24"/>
                <w:szCs w:val="24"/>
              </w:rPr>
            </w:pPr>
          </w:p>
        </w:tc>
        <w:tc>
          <w:tcPr>
            <w:tcW w:w="14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E4F446">
            <w:pPr>
              <w:widowControl w:val="0"/>
              <w:adjustRightInd/>
              <w:snapToGrid/>
              <w:spacing w:beforeLines="0" w:afterLines="0"/>
              <w:jc w:val="center"/>
              <w:textAlignment w:val="auto"/>
              <w:rPr>
                <w:rFonts w:hint="default" w:ascii="宋体" w:hAnsi="宋体" w:eastAsia="宋体" w:cs="宋体"/>
                <w:snapToGrid/>
                <w:sz w:val="24"/>
                <w:szCs w:val="24"/>
              </w:rPr>
            </w:pPr>
          </w:p>
        </w:tc>
        <w:tc>
          <w:tcPr>
            <w:tcW w:w="18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9095F">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消防</w:t>
            </w:r>
          </w:p>
        </w:tc>
        <w:tc>
          <w:tcPr>
            <w:tcW w:w="13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EE4DF">
            <w:pPr>
              <w:adjustRightInd/>
              <w:snapToGrid/>
              <w:spacing w:beforeLines="0" w:afterLines="0"/>
              <w:jc w:val="center"/>
              <w:textAlignment w:val="center"/>
              <w:rPr>
                <w:rFonts w:hint="default" w:ascii="宋体" w:hAnsi="宋体" w:eastAsia="宋体" w:cs="宋体"/>
                <w:snapToGrid/>
                <w:sz w:val="24"/>
                <w:szCs w:val="24"/>
              </w:rPr>
            </w:pP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B10A1">
            <w:pPr>
              <w:widowControl w:val="0"/>
              <w:adjustRightInd/>
              <w:snapToGrid/>
              <w:spacing w:beforeLines="0" w:afterLines="0"/>
              <w:jc w:val="center"/>
              <w:textAlignment w:val="auto"/>
              <w:rPr>
                <w:rFonts w:hint="default" w:ascii="宋体" w:hAnsi="宋体" w:eastAsia="宋体" w:cs="宋体"/>
                <w:snapToGrid/>
                <w:sz w:val="24"/>
                <w:szCs w:val="24"/>
              </w:rPr>
            </w:pPr>
          </w:p>
        </w:tc>
      </w:tr>
      <w:tr w14:paraId="6467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45254">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碾压</w:t>
            </w:r>
          </w:p>
        </w:tc>
        <w:tc>
          <w:tcPr>
            <w:tcW w:w="13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BB103">
            <w:pPr>
              <w:adjustRightInd/>
              <w:snapToGrid/>
              <w:spacing w:beforeLines="0" w:afterLines="0"/>
              <w:jc w:val="center"/>
              <w:textAlignment w:val="center"/>
              <w:rPr>
                <w:rFonts w:hint="default" w:ascii="宋体" w:hAnsi="宋体" w:eastAsia="宋体" w:cs="宋体"/>
                <w:snapToGrid/>
                <w:sz w:val="24"/>
                <w:szCs w:val="24"/>
              </w:rPr>
            </w:pPr>
          </w:p>
        </w:tc>
        <w:tc>
          <w:tcPr>
            <w:tcW w:w="14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57734">
            <w:pPr>
              <w:widowControl w:val="0"/>
              <w:adjustRightInd/>
              <w:snapToGrid/>
              <w:spacing w:beforeLines="0" w:afterLines="0"/>
              <w:jc w:val="center"/>
              <w:textAlignment w:val="auto"/>
              <w:rPr>
                <w:rFonts w:hint="default" w:ascii="宋体" w:hAnsi="宋体" w:eastAsia="宋体" w:cs="宋体"/>
                <w:snapToGrid/>
                <w:sz w:val="24"/>
                <w:szCs w:val="24"/>
              </w:rPr>
            </w:pPr>
          </w:p>
        </w:tc>
        <w:tc>
          <w:tcPr>
            <w:tcW w:w="18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9CFF13">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照明</w:t>
            </w:r>
          </w:p>
        </w:tc>
        <w:tc>
          <w:tcPr>
            <w:tcW w:w="13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8570F">
            <w:pPr>
              <w:adjustRightInd/>
              <w:snapToGrid/>
              <w:spacing w:beforeLines="0" w:afterLines="0"/>
              <w:jc w:val="center"/>
              <w:textAlignment w:val="center"/>
              <w:rPr>
                <w:rFonts w:hint="default" w:ascii="宋体" w:hAnsi="宋体" w:eastAsia="宋体" w:cs="宋体"/>
                <w:snapToGrid/>
                <w:sz w:val="24"/>
                <w:szCs w:val="24"/>
              </w:rPr>
            </w:pP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96812">
            <w:pPr>
              <w:widowControl w:val="0"/>
              <w:adjustRightInd/>
              <w:snapToGrid/>
              <w:spacing w:beforeLines="0" w:afterLines="0"/>
              <w:jc w:val="center"/>
              <w:textAlignment w:val="auto"/>
              <w:rPr>
                <w:rFonts w:hint="default" w:ascii="宋体" w:hAnsi="宋体" w:eastAsia="宋体" w:cs="宋体"/>
                <w:snapToGrid/>
                <w:sz w:val="24"/>
                <w:szCs w:val="24"/>
              </w:rPr>
            </w:pPr>
          </w:p>
        </w:tc>
      </w:tr>
      <w:tr w14:paraId="62BE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1818"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19A02E7D">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破碎</w:t>
            </w:r>
          </w:p>
        </w:tc>
        <w:tc>
          <w:tcPr>
            <w:tcW w:w="1366" w:type="dxa"/>
            <w:gridSpan w:val="2"/>
            <w:tcBorders>
              <w:top w:val="single" w:color="000000" w:sz="4" w:space="0"/>
              <w:left w:val="single" w:color="000000" w:sz="4" w:space="0"/>
              <w:bottom w:val="single" w:color="auto" w:sz="4" w:space="0"/>
              <w:right w:val="single" w:color="000000" w:sz="4" w:space="0"/>
              <w:tl2br w:val="nil"/>
              <w:tr2bl w:val="nil"/>
            </w:tcBorders>
            <w:noWrap w:val="0"/>
            <w:vAlign w:val="center"/>
          </w:tcPr>
          <w:p w14:paraId="647CD01B">
            <w:pPr>
              <w:adjustRightInd/>
              <w:snapToGrid/>
              <w:spacing w:beforeLines="0" w:afterLines="0"/>
              <w:jc w:val="center"/>
              <w:textAlignment w:val="center"/>
              <w:rPr>
                <w:rFonts w:hint="default" w:ascii="宋体" w:hAnsi="宋体" w:eastAsia="宋体" w:cs="宋体"/>
                <w:snapToGrid/>
                <w:sz w:val="24"/>
                <w:szCs w:val="24"/>
              </w:rPr>
            </w:pPr>
          </w:p>
        </w:tc>
        <w:tc>
          <w:tcPr>
            <w:tcW w:w="1435" w:type="dxa"/>
            <w:gridSpan w:val="2"/>
            <w:tcBorders>
              <w:top w:val="single" w:color="000000" w:sz="4" w:space="0"/>
              <w:left w:val="single" w:color="000000" w:sz="4" w:space="0"/>
              <w:bottom w:val="single" w:color="auto" w:sz="4" w:space="0"/>
              <w:right w:val="single" w:color="000000" w:sz="4" w:space="0"/>
              <w:tl2br w:val="nil"/>
              <w:tr2bl w:val="nil"/>
            </w:tcBorders>
            <w:noWrap w:val="0"/>
            <w:vAlign w:val="center"/>
          </w:tcPr>
          <w:p w14:paraId="605F05A1">
            <w:pPr>
              <w:widowControl w:val="0"/>
              <w:adjustRightInd/>
              <w:snapToGrid/>
              <w:spacing w:beforeLines="0" w:afterLines="0"/>
              <w:jc w:val="center"/>
              <w:textAlignment w:val="auto"/>
              <w:rPr>
                <w:rFonts w:hint="default" w:ascii="宋体" w:hAnsi="宋体" w:eastAsia="宋体" w:cs="宋体"/>
                <w:snapToGrid/>
                <w:sz w:val="24"/>
                <w:szCs w:val="24"/>
              </w:rPr>
            </w:pPr>
          </w:p>
        </w:tc>
        <w:tc>
          <w:tcPr>
            <w:tcW w:w="1864" w:type="dxa"/>
            <w:gridSpan w:val="3"/>
            <w:tcBorders>
              <w:top w:val="single" w:color="000000" w:sz="4" w:space="0"/>
              <w:left w:val="single" w:color="000000" w:sz="4" w:space="0"/>
              <w:bottom w:val="single" w:color="auto" w:sz="4" w:space="0"/>
              <w:right w:val="nil"/>
              <w:tl2br w:val="nil"/>
              <w:tr2bl w:val="nil"/>
            </w:tcBorders>
            <w:noWrap w:val="0"/>
            <w:vAlign w:val="center"/>
          </w:tcPr>
          <w:p w14:paraId="1D12A551">
            <w:pPr>
              <w:adjustRightInd/>
              <w:snapToGrid/>
              <w:spacing w:beforeLines="0" w:afterLines="0"/>
              <w:jc w:val="center"/>
              <w:textAlignment w:val="center"/>
              <w:rPr>
                <w:rFonts w:hint="default" w:ascii="宋体" w:hAnsi="宋体" w:eastAsia="宋体" w:cs="宋体"/>
                <w:snapToGrid/>
                <w:sz w:val="24"/>
                <w:szCs w:val="24"/>
              </w:rPr>
            </w:pPr>
            <w:r>
              <w:rPr>
                <w:rFonts w:hint="default" w:ascii="宋体" w:hAnsi="宋体" w:eastAsia="宋体" w:cs="宋体"/>
                <w:snapToGrid/>
                <w:sz w:val="24"/>
                <w:szCs w:val="24"/>
                <w:lang w:eastAsia="zh-CN" w:bidi="ar"/>
              </w:rPr>
              <w:t>排水</w:t>
            </w:r>
          </w:p>
        </w:tc>
        <w:tc>
          <w:tcPr>
            <w:tcW w:w="1340" w:type="dxa"/>
            <w:gridSpan w:val="2"/>
            <w:tcBorders>
              <w:top w:val="single" w:color="000000" w:sz="4" w:space="0"/>
              <w:left w:val="single" w:color="000000" w:sz="4" w:space="0"/>
              <w:bottom w:val="single" w:color="auto" w:sz="4" w:space="0"/>
              <w:right w:val="single" w:color="000000" w:sz="4" w:space="0"/>
              <w:tl2br w:val="nil"/>
              <w:tr2bl w:val="nil"/>
            </w:tcBorders>
            <w:noWrap w:val="0"/>
            <w:vAlign w:val="center"/>
          </w:tcPr>
          <w:p w14:paraId="2EC0D5D6">
            <w:pPr>
              <w:adjustRightInd/>
              <w:snapToGrid/>
              <w:spacing w:beforeLines="0" w:afterLines="0"/>
              <w:jc w:val="center"/>
              <w:textAlignment w:val="center"/>
              <w:rPr>
                <w:rFonts w:hint="default" w:ascii="宋体" w:hAnsi="宋体" w:eastAsia="宋体" w:cs="宋体"/>
                <w:snapToGrid/>
                <w:sz w:val="24"/>
                <w:szCs w:val="24"/>
              </w:rPr>
            </w:pPr>
          </w:p>
        </w:tc>
        <w:tc>
          <w:tcPr>
            <w:tcW w:w="1541"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54842EBA">
            <w:pPr>
              <w:widowControl w:val="0"/>
              <w:adjustRightInd/>
              <w:snapToGrid/>
              <w:spacing w:beforeLines="0" w:afterLines="0"/>
              <w:jc w:val="center"/>
              <w:textAlignment w:val="auto"/>
              <w:rPr>
                <w:rFonts w:hint="default" w:ascii="宋体" w:hAnsi="宋体" w:eastAsia="宋体" w:cs="宋体"/>
                <w:snapToGrid/>
                <w:sz w:val="24"/>
                <w:szCs w:val="24"/>
              </w:rPr>
            </w:pPr>
          </w:p>
        </w:tc>
      </w:tr>
      <w:tr w14:paraId="73F9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2" w:hRule="atLeast"/>
          <w:jc w:val="center"/>
        </w:trPr>
        <w:tc>
          <w:tcPr>
            <w:tcW w:w="9364"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4E3C5A87">
            <w:pPr>
              <w:adjustRightInd/>
              <w:snapToGrid/>
              <w:spacing w:afterLines="100" w:line="600" w:lineRule="exact"/>
              <w:ind w:firstLine="640" w:firstLineChars="200"/>
              <w:jc w:val="both"/>
              <w:textAlignment w:val="center"/>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我单位已阅知</w:t>
            </w:r>
            <w:r>
              <w:rPr>
                <w:rFonts w:hint="eastAsia" w:ascii="仿宋_GB2312" w:hAnsi="仿宋_GB2312" w:eastAsia="仿宋_GB2312" w:cs="仿宋_GB2312"/>
                <w:snapToGrid/>
                <w:sz w:val="32"/>
                <w:szCs w:val="32"/>
                <w:lang w:val="en-US" w:eastAsia="zh-CN" w:bidi="ar"/>
              </w:rPr>
              <w:t>哈密</w:t>
            </w:r>
            <w:r>
              <w:rPr>
                <w:rFonts w:hint="eastAsia" w:ascii="仿宋_GB2312" w:hAnsi="仿宋_GB2312" w:eastAsia="仿宋_GB2312" w:cs="仿宋_GB2312"/>
                <w:snapToGrid/>
                <w:sz w:val="32"/>
                <w:szCs w:val="32"/>
                <w:lang w:eastAsia="zh-CN" w:bidi="ar"/>
              </w:rPr>
              <w:t>市城市建筑垃圾处理核准（</w:t>
            </w:r>
            <w:r>
              <w:rPr>
                <w:rFonts w:hint="eastAsia" w:ascii="仿宋_GB2312" w:hAnsi="仿宋_GB2312" w:eastAsia="仿宋_GB2312" w:cs="仿宋_GB2312"/>
                <w:snapToGrid/>
                <w:sz w:val="32"/>
                <w:szCs w:val="32"/>
                <w:lang w:val="en-US" w:eastAsia="zh-CN" w:bidi="ar"/>
              </w:rPr>
              <w:t>利用</w:t>
            </w:r>
            <w:r>
              <w:rPr>
                <w:rFonts w:hint="eastAsia" w:ascii="仿宋_GB2312" w:hAnsi="仿宋_GB2312" w:eastAsia="仿宋_GB2312" w:cs="仿宋_GB2312"/>
                <w:snapToGrid/>
                <w:sz w:val="32"/>
                <w:szCs w:val="32"/>
                <w:lang w:eastAsia="zh-CN" w:bidi="ar"/>
              </w:rPr>
              <w:t>）手续办理相关规定，并承诺对申报资料的真实性及数据的准确性负责，自愿承担虚报、瞒报、造假等不当手段而产生的一切法律责任。</w:t>
            </w:r>
            <w:r>
              <w:rPr>
                <w:rFonts w:hint="eastAsia" w:ascii="仿宋_GB2312" w:hAnsi="仿宋_GB2312" w:eastAsia="仿宋_GB2312" w:cs="仿宋_GB2312"/>
                <w:snapToGrid/>
                <w:sz w:val="32"/>
                <w:szCs w:val="32"/>
                <w:lang w:eastAsia="zh-CN" w:bidi="ar"/>
              </w:rPr>
              <w:br w:type="textWrapping"/>
            </w:r>
          </w:p>
          <w:p w14:paraId="284B6C54">
            <w:pPr>
              <w:adjustRightInd/>
              <w:snapToGrid/>
              <w:spacing w:afterLines="100" w:line="600" w:lineRule="exact"/>
              <w:jc w:val="both"/>
              <w:textAlignment w:val="center"/>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br w:type="textWrapping"/>
            </w:r>
            <w:r>
              <w:rPr>
                <w:rFonts w:hint="eastAsia" w:ascii="仿宋_GB2312" w:hAnsi="仿宋_GB2312" w:eastAsia="仿宋_GB2312" w:cs="仿宋_GB2312"/>
                <w:snapToGrid/>
                <w:sz w:val="32"/>
                <w:szCs w:val="32"/>
                <w:lang w:eastAsia="zh-CN" w:bidi="ar"/>
              </w:rPr>
              <w:br w:type="textWrapping"/>
            </w:r>
            <w:r>
              <w:rPr>
                <w:rFonts w:hint="eastAsia" w:ascii="仿宋_GB2312" w:hAnsi="仿宋_GB2312" w:eastAsia="仿宋_GB2312" w:cs="仿宋_GB2312"/>
                <w:snapToGrid/>
                <w:sz w:val="32"/>
                <w:szCs w:val="32"/>
                <w:lang w:eastAsia="zh-CN" w:bidi="ar"/>
              </w:rPr>
              <w:t xml:space="preserve">                          </w:t>
            </w:r>
            <w:r>
              <w:rPr>
                <w:rFonts w:hint="eastAsia" w:ascii="仿宋_GB2312" w:hAnsi="仿宋_GB2312" w:eastAsia="仿宋_GB2312" w:cs="仿宋_GB2312"/>
                <w:snapToGrid/>
                <w:sz w:val="32"/>
                <w:szCs w:val="32"/>
                <w:lang w:val="en-US" w:eastAsia="zh-CN" w:bidi="ar"/>
              </w:rPr>
              <w:t xml:space="preserve">   </w:t>
            </w:r>
            <w:r>
              <w:rPr>
                <w:rFonts w:hint="eastAsia" w:ascii="仿宋_GB2312" w:hAnsi="仿宋_GB2312" w:eastAsia="仿宋_GB2312" w:cs="仿宋_GB2312"/>
                <w:snapToGrid/>
                <w:sz w:val="32"/>
                <w:szCs w:val="32"/>
                <w:lang w:eastAsia="zh-CN" w:bidi="ar"/>
              </w:rPr>
              <w:t>利用单位：（公章）</w:t>
            </w:r>
          </w:p>
          <w:p w14:paraId="2AE50930">
            <w:pPr>
              <w:adjustRightInd/>
              <w:snapToGrid/>
              <w:spacing w:beforeLines="0" w:afterLines="0"/>
              <w:ind w:firstLine="4160" w:firstLineChars="1300"/>
              <w:textAlignment w:val="center"/>
              <w:rPr>
                <w:rFonts w:hint="default" w:ascii="宋体" w:hAnsi="宋体" w:eastAsia="宋体" w:cs="宋体"/>
                <w:snapToGrid/>
                <w:sz w:val="22"/>
                <w:szCs w:val="22"/>
              </w:rPr>
            </w:pPr>
            <w:r>
              <w:rPr>
                <w:rFonts w:hint="eastAsia" w:ascii="仿宋_GB2312" w:hAnsi="仿宋_GB2312" w:eastAsia="仿宋_GB2312" w:cs="仿宋_GB2312"/>
                <w:snapToGrid/>
                <w:sz w:val="32"/>
                <w:szCs w:val="32"/>
                <w:lang w:eastAsia="zh-CN" w:bidi="ar"/>
              </w:rPr>
              <w:t>申请日期：    年  月  日</w:t>
            </w:r>
          </w:p>
        </w:tc>
      </w:tr>
    </w:tbl>
    <w:p w14:paraId="1861F843">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firstLineChars="0"/>
        <w:jc w:val="both"/>
        <w:textAlignment w:val="auto"/>
        <w:outlineLvl w:val="2"/>
        <w:rPr>
          <w:rFonts w:hint="eastAsia" w:ascii="黑体" w:hAnsi="黑体" w:eastAsia="黑体" w:cs="黑体"/>
          <w:lang w:val="en-US" w:eastAsia="zh-CN"/>
        </w:rPr>
      </w:pPr>
      <w:r>
        <w:rPr>
          <w:rFonts w:hint="eastAsia" w:ascii="黑体" w:hAnsi="黑体" w:eastAsia="黑体" w:cs="黑体"/>
          <w:lang w:val="en-US" w:eastAsia="zh-CN"/>
        </w:rPr>
        <w:t>附件8</w:t>
      </w:r>
    </w:p>
    <w:p w14:paraId="29957A83">
      <w:pPr>
        <w:keepNext w:val="0"/>
        <w:keepLines w:val="0"/>
        <w:pageBreakBefore w:val="0"/>
        <w:widowControl/>
        <w:kinsoku/>
        <w:wordWrap w:val="0"/>
        <w:overflowPunct/>
        <w:topLinePunct/>
        <w:autoSpaceDE/>
        <w:autoSpaceDN/>
        <w:bidi w:val="0"/>
        <w:adjustRightInd w:val="0"/>
        <w:snapToGrid w:val="0"/>
        <w:spacing w:beforeLines="0" w:afterLines="0" w:line="600" w:lineRule="exact"/>
        <w:ind w:left="0" w:right="0"/>
        <w:jc w:val="center"/>
        <w:textAlignment w:val="baseline"/>
        <w:outlineLvl w:val="1"/>
        <w:rPr>
          <w:rFonts w:hint="eastAsia" w:ascii="仿宋_GB2312" w:hAnsi="仿宋_GB2312" w:eastAsia="方正小标宋简体" w:cs="方正小标宋简体"/>
          <w:spacing w:val="0"/>
          <w:w w:val="100"/>
          <w:position w:val="-1"/>
          <w:sz w:val="36"/>
          <w:szCs w:val="36"/>
        </w:rPr>
      </w:pPr>
      <w:bookmarkStart w:id="1301" w:name="_Toc22835"/>
      <w:bookmarkStart w:id="1302" w:name="_Toc28310"/>
      <w:bookmarkStart w:id="1303" w:name="_Toc15037"/>
      <w:bookmarkStart w:id="1304" w:name="_Toc16616"/>
      <w:bookmarkStart w:id="1305" w:name="_Toc8368"/>
      <w:bookmarkStart w:id="1306" w:name="_Toc6396"/>
      <w:bookmarkStart w:id="1307" w:name="_Toc20086"/>
      <w:bookmarkStart w:id="1308" w:name="_Toc21299"/>
      <w:bookmarkStart w:id="1309" w:name="_Toc5474"/>
      <w:bookmarkStart w:id="1310" w:name="_Toc12811"/>
      <w:bookmarkStart w:id="1311" w:name="_Toc14721"/>
      <w:bookmarkStart w:id="1312" w:name="_Toc9871"/>
      <w:bookmarkStart w:id="1313" w:name="_Toc31278"/>
      <w:bookmarkStart w:id="1314" w:name="OLE_LINK142"/>
      <w:bookmarkStart w:id="1315" w:name="OLE_LINK143"/>
      <w:r>
        <w:rPr>
          <w:rFonts w:hint="eastAsia" w:ascii="仿宋_GB2312" w:hAnsi="仿宋_GB2312" w:eastAsia="方正小标宋简体" w:cs="方正小标宋简体"/>
          <w:spacing w:val="0"/>
          <w:w w:val="100"/>
          <w:position w:val="-1"/>
          <w:sz w:val="36"/>
          <w:szCs w:val="36"/>
        </w:rPr>
        <w:t>城市</w:t>
      </w:r>
      <w:r>
        <w:rPr>
          <w:rFonts w:hint="eastAsia" w:ascii="仿宋_GB2312" w:hAnsi="仿宋_GB2312" w:eastAsia="方正小标宋简体" w:cs="方正小标宋简体"/>
          <w:spacing w:val="0"/>
          <w:w w:val="100"/>
          <w:position w:val="-1"/>
          <w:sz w:val="36"/>
          <w:szCs w:val="36"/>
          <w:lang w:eastAsia="zh-CN"/>
        </w:rPr>
        <w:t>建筑垃圾处理核准</w:t>
      </w:r>
      <w:r>
        <w:rPr>
          <w:rFonts w:hint="eastAsia" w:ascii="仿宋_GB2312" w:hAnsi="仿宋_GB2312" w:eastAsia="方正小标宋简体" w:cs="方正小标宋简体"/>
          <w:spacing w:val="0"/>
          <w:w w:val="100"/>
          <w:position w:val="-1"/>
          <w:sz w:val="36"/>
          <w:szCs w:val="36"/>
        </w:rPr>
        <w:t>（</w:t>
      </w:r>
      <w:r>
        <w:rPr>
          <w:rFonts w:hint="eastAsia" w:ascii="仿宋_GB2312" w:hAnsi="仿宋_GB2312" w:eastAsia="方正小标宋简体" w:cs="方正小标宋简体"/>
          <w:spacing w:val="0"/>
          <w:w w:val="100"/>
          <w:position w:val="-1"/>
          <w:sz w:val="36"/>
          <w:szCs w:val="36"/>
          <w:lang w:val="en-US" w:eastAsia="zh-CN"/>
        </w:rPr>
        <w:t>处置</w:t>
      </w:r>
      <w:r>
        <w:rPr>
          <w:rFonts w:hint="eastAsia" w:ascii="仿宋_GB2312" w:hAnsi="仿宋_GB2312" w:eastAsia="方正小标宋简体" w:cs="方正小标宋简体"/>
          <w:spacing w:val="0"/>
          <w:w w:val="100"/>
          <w:position w:val="-1"/>
          <w:sz w:val="36"/>
          <w:szCs w:val="36"/>
        </w:rPr>
        <w:t>）申请表</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p>
    <w:bookmarkEnd w:id="1314"/>
    <w:tbl>
      <w:tblPr>
        <w:tblStyle w:val="6"/>
        <w:tblW w:w="93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8"/>
        <w:gridCol w:w="453"/>
        <w:gridCol w:w="913"/>
        <w:gridCol w:w="1262"/>
        <w:gridCol w:w="173"/>
        <w:gridCol w:w="1237"/>
        <w:gridCol w:w="627"/>
        <w:gridCol w:w="1340"/>
        <w:gridCol w:w="1541"/>
      </w:tblGrid>
      <w:tr w14:paraId="7C82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6B04D98A">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处置单位</w:t>
            </w:r>
          </w:p>
        </w:tc>
        <w:tc>
          <w:tcPr>
            <w:tcW w:w="2175" w:type="dxa"/>
            <w:gridSpan w:val="2"/>
            <w:tcBorders>
              <w:top w:val="single" w:color="000000" w:sz="4" w:space="0"/>
              <w:left w:val="single" w:color="000000" w:sz="4" w:space="0"/>
              <w:bottom w:val="single" w:color="000000" w:sz="4" w:space="0"/>
              <w:right w:val="single" w:color="000000" w:sz="4" w:space="0"/>
            </w:tcBorders>
            <w:noWrap w:val="0"/>
            <w:vAlign w:val="center"/>
          </w:tcPr>
          <w:p w14:paraId="5AE2729F">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3992DE4C">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统一社会信用代码</w:t>
            </w:r>
          </w:p>
        </w:tc>
        <w:tc>
          <w:tcPr>
            <w:tcW w:w="3508" w:type="dxa"/>
            <w:gridSpan w:val="3"/>
            <w:tcBorders>
              <w:top w:val="single" w:color="000000" w:sz="4" w:space="0"/>
              <w:left w:val="single" w:color="000000" w:sz="4" w:space="0"/>
              <w:bottom w:val="single" w:color="000000" w:sz="4" w:space="0"/>
              <w:right w:val="single" w:color="000000" w:sz="4" w:space="0"/>
            </w:tcBorders>
            <w:noWrap w:val="0"/>
            <w:vAlign w:val="center"/>
          </w:tcPr>
          <w:p w14:paraId="157A47EF">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r>
      <w:tr w14:paraId="73F60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2FA05C87">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法定代表人证件类型/号码</w:t>
            </w:r>
          </w:p>
        </w:tc>
        <w:tc>
          <w:tcPr>
            <w:tcW w:w="7093" w:type="dxa"/>
            <w:gridSpan w:val="7"/>
            <w:tcBorders>
              <w:top w:val="single" w:color="000000" w:sz="4" w:space="0"/>
              <w:left w:val="single" w:color="000000" w:sz="4" w:space="0"/>
              <w:bottom w:val="single" w:color="000000" w:sz="4" w:space="0"/>
              <w:right w:val="single" w:color="000000" w:sz="4" w:space="0"/>
            </w:tcBorders>
            <w:noWrap w:val="0"/>
            <w:vAlign w:val="center"/>
          </w:tcPr>
          <w:p w14:paraId="4E104544">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p>
        </w:tc>
      </w:tr>
      <w:tr w14:paraId="1A6A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20330496">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法定代表人</w:t>
            </w:r>
          </w:p>
        </w:tc>
        <w:tc>
          <w:tcPr>
            <w:tcW w:w="2175" w:type="dxa"/>
            <w:gridSpan w:val="2"/>
            <w:tcBorders>
              <w:top w:val="single" w:color="000000" w:sz="4" w:space="0"/>
              <w:left w:val="single" w:color="000000" w:sz="4" w:space="0"/>
              <w:bottom w:val="single" w:color="000000" w:sz="4" w:space="0"/>
              <w:right w:val="single" w:color="000000" w:sz="4" w:space="0"/>
            </w:tcBorders>
            <w:noWrap w:val="0"/>
            <w:vAlign w:val="center"/>
          </w:tcPr>
          <w:p w14:paraId="79245441">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60582BC0">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联系电话</w:t>
            </w:r>
          </w:p>
        </w:tc>
        <w:tc>
          <w:tcPr>
            <w:tcW w:w="3508" w:type="dxa"/>
            <w:gridSpan w:val="3"/>
            <w:tcBorders>
              <w:top w:val="single" w:color="000000" w:sz="4" w:space="0"/>
              <w:left w:val="single" w:color="000000" w:sz="4" w:space="0"/>
              <w:bottom w:val="single" w:color="000000" w:sz="4" w:space="0"/>
              <w:right w:val="single" w:color="000000" w:sz="4" w:space="0"/>
            </w:tcBorders>
            <w:noWrap w:val="0"/>
            <w:vAlign w:val="center"/>
          </w:tcPr>
          <w:p w14:paraId="3B3595A6">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r>
      <w:tr w14:paraId="35F49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43588DB5">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委托代理人</w:t>
            </w:r>
          </w:p>
        </w:tc>
        <w:tc>
          <w:tcPr>
            <w:tcW w:w="2175" w:type="dxa"/>
            <w:gridSpan w:val="2"/>
            <w:tcBorders>
              <w:top w:val="single" w:color="000000" w:sz="4" w:space="0"/>
              <w:left w:val="single" w:color="000000" w:sz="4" w:space="0"/>
              <w:bottom w:val="single" w:color="000000" w:sz="4" w:space="0"/>
              <w:right w:val="single" w:color="000000" w:sz="4" w:space="0"/>
            </w:tcBorders>
            <w:noWrap w:val="0"/>
            <w:vAlign w:val="center"/>
          </w:tcPr>
          <w:p w14:paraId="623AB8AB">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792B5D3A">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联系电话</w:t>
            </w:r>
          </w:p>
        </w:tc>
        <w:tc>
          <w:tcPr>
            <w:tcW w:w="3508" w:type="dxa"/>
            <w:gridSpan w:val="3"/>
            <w:tcBorders>
              <w:top w:val="single" w:color="000000" w:sz="4" w:space="0"/>
              <w:left w:val="single" w:color="000000" w:sz="4" w:space="0"/>
              <w:bottom w:val="single" w:color="000000" w:sz="4" w:space="0"/>
              <w:right w:val="single" w:color="000000" w:sz="4" w:space="0"/>
            </w:tcBorders>
            <w:noWrap w:val="0"/>
            <w:vAlign w:val="center"/>
          </w:tcPr>
          <w:p w14:paraId="738164A6">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r>
      <w:tr w14:paraId="141A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349E41DC">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单位地址</w:t>
            </w:r>
          </w:p>
        </w:tc>
        <w:tc>
          <w:tcPr>
            <w:tcW w:w="7093" w:type="dxa"/>
            <w:gridSpan w:val="7"/>
            <w:tcBorders>
              <w:top w:val="single" w:color="000000" w:sz="4" w:space="0"/>
              <w:left w:val="single" w:color="000000" w:sz="4" w:space="0"/>
              <w:bottom w:val="single" w:color="000000" w:sz="4" w:space="0"/>
              <w:right w:val="single" w:color="000000" w:sz="4" w:space="0"/>
            </w:tcBorders>
            <w:noWrap w:val="0"/>
            <w:vAlign w:val="center"/>
          </w:tcPr>
          <w:p w14:paraId="6D9DC3EB">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r>
      <w:tr w14:paraId="0F7C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9364" w:type="dxa"/>
            <w:gridSpan w:val="9"/>
            <w:tcBorders>
              <w:top w:val="single" w:color="000000" w:sz="4" w:space="0"/>
              <w:left w:val="single" w:color="000000" w:sz="4" w:space="0"/>
              <w:bottom w:val="single" w:color="000000" w:sz="4" w:space="0"/>
              <w:right w:val="single" w:color="000000" w:sz="4" w:space="0"/>
            </w:tcBorders>
            <w:noWrap w:val="0"/>
            <w:vAlign w:val="center"/>
          </w:tcPr>
          <w:p w14:paraId="1BE72FE5">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一、基本信息</w:t>
            </w:r>
          </w:p>
        </w:tc>
      </w:tr>
      <w:tr w14:paraId="79EE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1BCD9D4A">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申请事项</w:t>
            </w:r>
          </w:p>
        </w:tc>
        <w:tc>
          <w:tcPr>
            <w:tcW w:w="7093" w:type="dxa"/>
            <w:gridSpan w:val="7"/>
            <w:tcBorders>
              <w:top w:val="single" w:color="000000" w:sz="4" w:space="0"/>
              <w:left w:val="single" w:color="000000" w:sz="4" w:space="0"/>
              <w:bottom w:val="single" w:color="000000" w:sz="4" w:space="0"/>
              <w:right w:val="single" w:color="000000" w:sz="4" w:space="0"/>
            </w:tcBorders>
            <w:noWrap w:val="0"/>
            <w:vAlign w:val="center"/>
          </w:tcPr>
          <w:p w14:paraId="7D2652CC">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val="0"/>
                <w:bCs w:val="0"/>
                <w:i w:val="0"/>
                <w:iCs w:val="0"/>
                <w:snapToGrid/>
                <w:color w:val="000000"/>
                <w:kern w:val="0"/>
                <w:sz w:val="24"/>
                <w:szCs w:val="24"/>
                <w:u w:val="none"/>
                <w:lang w:val="en-US" w:eastAsia="zh-CN" w:bidi="ar"/>
              </w:rPr>
              <w:t>首次</w:t>
            </w:r>
            <w:r>
              <w:rPr>
                <w:rStyle w:val="13"/>
                <w:b w:val="0"/>
                <w:bCs w:val="0"/>
                <w:snapToGrid/>
                <w:kern w:val="0"/>
                <w:lang w:val="en-US" w:eastAsia="zh-CN" w:bidi="ar"/>
              </w:rPr>
              <w:t>£</w:t>
            </w:r>
            <w:r>
              <w:rPr>
                <w:rStyle w:val="14"/>
                <w:b w:val="0"/>
                <w:bCs w:val="0"/>
                <w:snapToGrid/>
                <w:kern w:val="0"/>
                <w:lang w:val="en-US" w:eastAsia="zh-CN" w:bidi="ar"/>
              </w:rPr>
              <w:t xml:space="preserve">  </w:t>
            </w:r>
            <w:r>
              <w:rPr>
                <w:rFonts w:hint="eastAsia" w:ascii="宋体" w:hAnsi="宋体" w:eastAsia="宋体" w:cs="宋体"/>
                <w:b w:val="0"/>
                <w:bCs w:val="0"/>
                <w:i w:val="0"/>
                <w:iCs w:val="0"/>
                <w:snapToGrid/>
                <w:color w:val="000000"/>
                <w:kern w:val="0"/>
                <w:sz w:val="24"/>
                <w:szCs w:val="24"/>
                <w:u w:val="none"/>
                <w:lang w:val="en-US" w:eastAsia="zh-CN" w:bidi="ar"/>
              </w:rPr>
              <w:t>变更</w:t>
            </w:r>
            <w:r>
              <w:rPr>
                <w:rStyle w:val="13"/>
                <w:b w:val="0"/>
                <w:bCs w:val="0"/>
                <w:snapToGrid/>
                <w:kern w:val="0"/>
                <w:lang w:val="en-US" w:eastAsia="zh-CN" w:bidi="ar"/>
              </w:rPr>
              <w:t>£</w:t>
            </w:r>
            <w:r>
              <w:rPr>
                <w:rStyle w:val="14"/>
                <w:b w:val="0"/>
                <w:bCs w:val="0"/>
                <w:snapToGrid/>
                <w:kern w:val="0"/>
                <w:lang w:val="en-US" w:eastAsia="zh-CN" w:bidi="ar"/>
              </w:rPr>
              <w:t xml:space="preserve">  </w:t>
            </w:r>
            <w:r>
              <w:rPr>
                <w:rFonts w:hint="eastAsia" w:ascii="宋体" w:hAnsi="宋体" w:eastAsia="宋体" w:cs="宋体"/>
                <w:b w:val="0"/>
                <w:bCs w:val="0"/>
                <w:i w:val="0"/>
                <w:iCs w:val="0"/>
                <w:snapToGrid/>
                <w:color w:val="000000"/>
                <w:kern w:val="0"/>
                <w:sz w:val="24"/>
                <w:szCs w:val="24"/>
                <w:u w:val="none"/>
                <w:lang w:val="en-US" w:eastAsia="zh-CN" w:bidi="ar"/>
              </w:rPr>
              <w:t>延续</w:t>
            </w:r>
            <w:r>
              <w:rPr>
                <w:rStyle w:val="13"/>
                <w:b w:val="0"/>
                <w:bCs w:val="0"/>
                <w:snapToGrid/>
                <w:kern w:val="0"/>
                <w:lang w:val="en-US" w:eastAsia="zh-CN" w:bidi="ar"/>
              </w:rPr>
              <w:t>£</w:t>
            </w:r>
            <w:r>
              <w:rPr>
                <w:rStyle w:val="14"/>
                <w:b w:val="0"/>
                <w:bCs w:val="0"/>
                <w:snapToGrid/>
                <w:kern w:val="0"/>
                <w:lang w:val="en-US" w:eastAsia="zh-CN" w:bidi="ar"/>
              </w:rPr>
              <w:t xml:space="preserve"> </w:t>
            </w:r>
            <w:r>
              <w:rPr>
                <w:rStyle w:val="14"/>
                <w:snapToGrid/>
                <w:kern w:val="0"/>
                <w:lang w:val="en-US" w:eastAsia="zh-CN" w:bidi="ar"/>
              </w:rPr>
              <w:t xml:space="preserve">  </w:t>
            </w:r>
          </w:p>
        </w:tc>
      </w:tr>
      <w:tr w14:paraId="390D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1D66CCD4">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原处置证号（变更、延续需填写）</w:t>
            </w:r>
          </w:p>
        </w:tc>
        <w:tc>
          <w:tcPr>
            <w:tcW w:w="7093" w:type="dxa"/>
            <w:gridSpan w:val="7"/>
            <w:tcBorders>
              <w:top w:val="single" w:color="000000" w:sz="4" w:space="0"/>
              <w:left w:val="single" w:color="000000" w:sz="4" w:space="0"/>
              <w:bottom w:val="single" w:color="000000" w:sz="4" w:space="0"/>
              <w:right w:val="single" w:color="000000" w:sz="4" w:space="0"/>
            </w:tcBorders>
            <w:noWrap w:val="0"/>
            <w:vAlign w:val="center"/>
          </w:tcPr>
          <w:p w14:paraId="5B44F5D2">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r>
      <w:tr w14:paraId="6DA3B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4"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24D71D01">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变更、延续事由</w:t>
            </w:r>
          </w:p>
        </w:tc>
        <w:tc>
          <w:tcPr>
            <w:tcW w:w="7093" w:type="dxa"/>
            <w:gridSpan w:val="7"/>
            <w:tcBorders>
              <w:top w:val="single" w:color="000000" w:sz="4" w:space="0"/>
              <w:left w:val="single" w:color="000000" w:sz="4" w:space="0"/>
              <w:bottom w:val="single" w:color="000000" w:sz="4" w:space="0"/>
              <w:right w:val="single" w:color="000000" w:sz="4" w:space="0"/>
            </w:tcBorders>
            <w:noWrap w:val="0"/>
            <w:vAlign w:val="center"/>
          </w:tcPr>
          <w:p w14:paraId="4894AEE0">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r>
      <w:tr w14:paraId="62C1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16794855">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处置场所名称</w:t>
            </w:r>
          </w:p>
        </w:tc>
        <w:tc>
          <w:tcPr>
            <w:tcW w:w="7093" w:type="dxa"/>
            <w:gridSpan w:val="7"/>
            <w:tcBorders>
              <w:top w:val="single" w:color="000000" w:sz="4" w:space="0"/>
              <w:left w:val="single" w:color="000000" w:sz="4" w:space="0"/>
              <w:bottom w:val="single" w:color="000000" w:sz="4" w:space="0"/>
              <w:right w:val="single" w:color="000000" w:sz="4" w:space="0"/>
            </w:tcBorders>
            <w:noWrap/>
            <w:vAlign w:val="center"/>
          </w:tcPr>
          <w:p w14:paraId="7EF0B05B">
            <w:pPr>
              <w:widowControl w:val="0"/>
              <w:kinsoku/>
              <w:adjustRightInd/>
              <w:snapToGrid/>
              <w:spacing w:before="0" w:after="0"/>
              <w:ind w:left="0" w:right="0"/>
              <w:jc w:val="left"/>
              <w:textAlignment w:val="auto"/>
              <w:rPr>
                <w:rFonts w:hint="eastAsia" w:ascii="宋体" w:hAnsi="宋体" w:eastAsia="宋体" w:cs="宋体"/>
                <w:i w:val="0"/>
                <w:iCs w:val="0"/>
                <w:snapToGrid/>
                <w:color w:val="000000"/>
                <w:kern w:val="0"/>
                <w:sz w:val="24"/>
                <w:szCs w:val="24"/>
                <w:u w:val="none"/>
              </w:rPr>
            </w:pPr>
          </w:p>
        </w:tc>
      </w:tr>
      <w:tr w14:paraId="2426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38885669">
            <w:pPr>
              <w:keepNext w:val="0"/>
              <w:keepLines w:val="0"/>
              <w:widowControl/>
              <w:suppressLineNumbers w:val="0"/>
              <w:kinsoku/>
              <w:adjustRightInd/>
              <w:snapToGrid/>
              <w:spacing w:before="0" w:after="0"/>
              <w:ind w:left="0" w:right="0"/>
              <w:jc w:val="center"/>
              <w:textAlignment w:val="center"/>
              <w:rPr>
                <w:rFonts w:hint="default" w:ascii="宋体" w:hAnsi="宋体" w:eastAsia="宋体" w:cs="宋体"/>
                <w:i w:val="0"/>
                <w:iCs w:val="0"/>
                <w:snapToGrid/>
                <w:color w:val="000000"/>
                <w:kern w:val="0"/>
                <w:sz w:val="22"/>
                <w:szCs w:val="22"/>
                <w:u w:val="none"/>
                <w:lang w:val="en-US" w:eastAsia="zh-CN"/>
              </w:rPr>
            </w:pPr>
            <w:r>
              <w:rPr>
                <w:rFonts w:hint="eastAsia" w:ascii="宋体" w:hAnsi="宋体" w:eastAsia="宋体" w:cs="宋体"/>
                <w:b/>
                <w:bCs/>
                <w:i w:val="0"/>
                <w:iCs w:val="0"/>
                <w:snapToGrid/>
                <w:color w:val="000000"/>
                <w:kern w:val="0"/>
                <w:sz w:val="24"/>
                <w:szCs w:val="24"/>
                <w:u w:val="none"/>
                <w:lang w:val="en-US" w:eastAsia="zh-CN" w:bidi="ar"/>
              </w:rPr>
              <w:t>处置场所类别</w:t>
            </w:r>
          </w:p>
        </w:tc>
        <w:tc>
          <w:tcPr>
            <w:tcW w:w="7093" w:type="dxa"/>
            <w:gridSpan w:val="7"/>
            <w:tcBorders>
              <w:top w:val="single" w:color="000000" w:sz="4" w:space="0"/>
              <w:left w:val="single" w:color="000000" w:sz="4" w:space="0"/>
              <w:bottom w:val="single" w:color="000000" w:sz="4" w:space="0"/>
              <w:right w:val="single" w:color="000000" w:sz="4" w:space="0"/>
            </w:tcBorders>
            <w:noWrap w:val="0"/>
            <w:vAlign w:val="center"/>
          </w:tcPr>
          <w:p w14:paraId="7E1BD7DF">
            <w:pPr>
              <w:keepNext w:val="0"/>
              <w:keepLines w:val="0"/>
              <w:widowControl/>
              <w:suppressLineNumbers w:val="0"/>
              <w:kinsoku/>
              <w:adjustRightInd/>
              <w:snapToGrid/>
              <w:spacing w:before="0" w:after="0"/>
              <w:ind w:left="0" w:right="0"/>
              <w:jc w:val="left"/>
              <w:textAlignment w:val="center"/>
              <w:rPr>
                <w:rFonts w:hint="default" w:ascii="宋体" w:hAnsi="宋体" w:eastAsia="宋体" w:cs="宋体"/>
                <w:i w:val="0"/>
                <w:iCs w:val="0"/>
                <w:snapToGrid/>
                <w:color w:val="000000"/>
                <w:kern w:val="0"/>
                <w:sz w:val="22"/>
                <w:szCs w:val="22"/>
                <w:u w:val="none"/>
                <w:lang w:val="en-US"/>
              </w:rPr>
            </w:pPr>
            <w:r>
              <w:rPr>
                <w:rFonts w:hint="eastAsia" w:ascii="宋体" w:hAnsi="宋体" w:eastAsia="宋体" w:cs="宋体"/>
                <w:i w:val="0"/>
                <w:iCs w:val="0"/>
                <w:snapToGrid/>
                <w:color w:val="000000"/>
                <w:kern w:val="0"/>
                <w:sz w:val="22"/>
                <w:szCs w:val="22"/>
                <w:u w:val="none"/>
              </w:rPr>
              <w:t>堆填场</w:t>
            </w:r>
            <w:r>
              <w:rPr>
                <w:rFonts w:hint="eastAsia" w:ascii="宋体" w:hAnsi="宋体" w:eastAsia="宋体" w:cs="宋体"/>
                <w:i w:val="0"/>
                <w:iCs w:val="0"/>
                <w:snapToGrid/>
                <w:color w:val="000000"/>
                <w:kern w:val="0"/>
                <w:sz w:val="22"/>
                <w:szCs w:val="22"/>
                <w:u w:val="none"/>
                <w:lang w:val="en-US" w:eastAsia="zh-CN"/>
              </w:rPr>
              <w:t>所</w:t>
            </w:r>
            <w:r>
              <w:rPr>
                <w:rFonts w:hint="eastAsia" w:ascii="仿宋_GB2312" w:hAnsi="仿宋_GB2312" w:eastAsia="宋体" w:cs="宋体"/>
                <w:spacing w:val="0"/>
                <w:w w:val="100"/>
                <w:sz w:val="24"/>
                <w:szCs w:val="24"/>
                <w:lang w:eastAsia="zh-CN"/>
              </w:rPr>
              <w:t>□</w:t>
            </w:r>
            <w:r>
              <w:rPr>
                <w:rFonts w:hint="eastAsia" w:ascii="仿宋_GB2312" w:hAnsi="仿宋_GB2312" w:eastAsia="宋体" w:cs="宋体"/>
                <w:spacing w:val="0"/>
                <w:w w:val="100"/>
                <w:sz w:val="24"/>
                <w:szCs w:val="24"/>
                <w:lang w:val="en-US" w:eastAsia="zh-CN"/>
              </w:rPr>
              <w:t xml:space="preserve">    </w:t>
            </w:r>
            <w:r>
              <w:rPr>
                <w:rFonts w:hint="eastAsia" w:ascii="宋体" w:hAnsi="宋体" w:eastAsia="宋体" w:cs="宋体"/>
                <w:i w:val="0"/>
                <w:iCs w:val="0"/>
                <w:snapToGrid/>
                <w:color w:val="000000"/>
                <w:kern w:val="0"/>
                <w:sz w:val="22"/>
                <w:szCs w:val="22"/>
                <w:u w:val="none"/>
              </w:rPr>
              <w:t>填埋场</w:t>
            </w:r>
            <w:r>
              <w:rPr>
                <w:rFonts w:hint="eastAsia" w:ascii="宋体" w:hAnsi="宋体" w:eastAsia="宋体" w:cs="宋体"/>
                <w:i w:val="0"/>
                <w:iCs w:val="0"/>
                <w:snapToGrid/>
                <w:color w:val="000000"/>
                <w:kern w:val="0"/>
                <w:sz w:val="22"/>
                <w:szCs w:val="22"/>
                <w:u w:val="none"/>
                <w:lang w:val="en-US" w:eastAsia="zh-CN"/>
              </w:rPr>
              <w:t>所</w:t>
            </w:r>
            <w:r>
              <w:rPr>
                <w:rFonts w:hint="eastAsia" w:ascii="仿宋_GB2312" w:hAnsi="仿宋_GB2312" w:eastAsia="宋体" w:cs="宋体"/>
                <w:spacing w:val="0"/>
                <w:w w:val="100"/>
                <w:sz w:val="24"/>
                <w:szCs w:val="24"/>
                <w:lang w:eastAsia="zh-CN"/>
              </w:rPr>
              <w:t>□</w:t>
            </w:r>
          </w:p>
        </w:tc>
      </w:tr>
      <w:tr w14:paraId="00231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416C0E57">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处置场所区域</w:t>
            </w:r>
          </w:p>
        </w:tc>
        <w:tc>
          <w:tcPr>
            <w:tcW w:w="2175" w:type="dxa"/>
            <w:gridSpan w:val="2"/>
            <w:tcBorders>
              <w:top w:val="single" w:color="000000" w:sz="4" w:space="0"/>
              <w:left w:val="single" w:color="000000" w:sz="4" w:space="0"/>
              <w:bottom w:val="single" w:color="000000" w:sz="4" w:space="0"/>
              <w:right w:val="single" w:color="000000" w:sz="4" w:space="0"/>
            </w:tcBorders>
            <w:noWrap/>
            <w:vAlign w:val="center"/>
          </w:tcPr>
          <w:p w14:paraId="68DD3A6C">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ign w:val="center"/>
          </w:tcPr>
          <w:p w14:paraId="1B20A822">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处置场所地址</w:t>
            </w:r>
          </w:p>
        </w:tc>
        <w:tc>
          <w:tcPr>
            <w:tcW w:w="3508" w:type="dxa"/>
            <w:gridSpan w:val="3"/>
            <w:tcBorders>
              <w:top w:val="single" w:color="000000" w:sz="4" w:space="0"/>
              <w:left w:val="single" w:color="000000" w:sz="4" w:space="0"/>
              <w:bottom w:val="single" w:color="000000" w:sz="4" w:space="0"/>
              <w:right w:val="single" w:color="000000" w:sz="4" w:space="0"/>
            </w:tcBorders>
            <w:noWrap/>
            <w:vAlign w:val="center"/>
          </w:tcPr>
          <w:p w14:paraId="6ACBF338">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r>
      <w:tr w14:paraId="44305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7919A9AD">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处置场所面积</w:t>
            </w:r>
            <w:r>
              <w:rPr>
                <w:rFonts w:hint="eastAsia" w:ascii="宋体" w:hAnsi="宋体" w:eastAsia="宋体" w:cs="宋体"/>
                <w:b/>
                <w:bCs/>
                <w:i w:val="0"/>
                <w:iCs w:val="0"/>
                <w:snapToGrid/>
                <w:color w:val="000000"/>
                <w:kern w:val="0"/>
                <w:sz w:val="24"/>
                <w:szCs w:val="24"/>
                <w:u w:val="none"/>
                <w:lang w:val="en-US" w:eastAsia="zh-CN" w:bidi="ar"/>
              </w:rPr>
              <w:br w:type="textWrapping"/>
            </w:r>
            <w:r>
              <w:rPr>
                <w:rFonts w:hint="eastAsia" w:ascii="宋体" w:hAnsi="宋体" w:eastAsia="宋体" w:cs="宋体"/>
                <w:b/>
                <w:bCs/>
                <w:i w:val="0"/>
                <w:iCs w:val="0"/>
                <w:snapToGrid/>
                <w:color w:val="000000"/>
                <w:kern w:val="0"/>
                <w:sz w:val="24"/>
                <w:szCs w:val="24"/>
                <w:u w:val="none"/>
                <w:lang w:val="en-US" w:eastAsia="zh-CN" w:bidi="ar"/>
              </w:rPr>
              <w:t>（㎡）</w:t>
            </w:r>
          </w:p>
        </w:tc>
        <w:tc>
          <w:tcPr>
            <w:tcW w:w="2175" w:type="dxa"/>
            <w:gridSpan w:val="2"/>
            <w:tcBorders>
              <w:top w:val="single" w:color="000000" w:sz="4" w:space="0"/>
              <w:left w:val="single" w:color="000000" w:sz="4" w:space="0"/>
              <w:bottom w:val="single" w:color="000000" w:sz="4" w:space="0"/>
              <w:right w:val="single" w:color="000000" w:sz="4" w:space="0"/>
            </w:tcBorders>
            <w:noWrap/>
            <w:vAlign w:val="center"/>
          </w:tcPr>
          <w:p w14:paraId="7FA89AEE">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ign w:val="center"/>
          </w:tcPr>
          <w:p w14:paraId="62412C3F">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用地性质</w:t>
            </w:r>
          </w:p>
        </w:tc>
        <w:tc>
          <w:tcPr>
            <w:tcW w:w="3508" w:type="dxa"/>
            <w:gridSpan w:val="3"/>
            <w:tcBorders>
              <w:top w:val="single" w:color="000000" w:sz="4" w:space="0"/>
              <w:left w:val="single" w:color="000000" w:sz="4" w:space="0"/>
              <w:bottom w:val="single" w:color="000000" w:sz="4" w:space="0"/>
              <w:right w:val="single" w:color="000000" w:sz="4" w:space="0"/>
            </w:tcBorders>
            <w:noWrap/>
            <w:vAlign w:val="center"/>
          </w:tcPr>
          <w:p w14:paraId="32FEAF69">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r>
      <w:tr w14:paraId="4160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jc w:val="center"/>
        </w:trPr>
        <w:tc>
          <w:tcPr>
            <w:tcW w:w="2271" w:type="dxa"/>
            <w:gridSpan w:val="2"/>
            <w:tcBorders>
              <w:top w:val="single" w:color="000000" w:sz="4" w:space="0"/>
              <w:left w:val="single" w:color="000000" w:sz="4" w:space="0"/>
              <w:bottom w:val="nil"/>
              <w:right w:val="single" w:color="000000" w:sz="4" w:space="0"/>
            </w:tcBorders>
            <w:noWrap w:val="0"/>
            <w:vAlign w:val="center"/>
          </w:tcPr>
          <w:p w14:paraId="46CFDA48">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lang w:val="en-US" w:eastAsia="zh-CN" w:bidi="ar"/>
              </w:rPr>
            </w:pPr>
            <w:r>
              <w:rPr>
                <w:rFonts w:hint="eastAsia" w:ascii="宋体" w:hAnsi="宋体" w:eastAsia="宋体" w:cs="宋体"/>
                <w:b/>
                <w:bCs/>
                <w:i w:val="0"/>
                <w:iCs w:val="0"/>
                <w:snapToGrid/>
                <w:color w:val="000000"/>
                <w:kern w:val="0"/>
                <w:sz w:val="24"/>
                <w:szCs w:val="24"/>
                <w:u w:val="none"/>
                <w:lang w:val="en-US" w:eastAsia="zh-CN" w:bidi="ar"/>
              </w:rPr>
              <w:t>可处置的</w:t>
            </w:r>
          </w:p>
          <w:p w14:paraId="3BC3B135">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建筑垃圾类别</w:t>
            </w:r>
          </w:p>
        </w:tc>
        <w:tc>
          <w:tcPr>
            <w:tcW w:w="7093" w:type="dxa"/>
            <w:gridSpan w:val="7"/>
            <w:tcBorders>
              <w:top w:val="single" w:color="000000" w:sz="4" w:space="0"/>
              <w:left w:val="single" w:color="000000" w:sz="4" w:space="0"/>
              <w:bottom w:val="single" w:color="000000" w:sz="4" w:space="0"/>
              <w:right w:val="single" w:color="000000" w:sz="4" w:space="0"/>
            </w:tcBorders>
            <w:noWrap/>
            <w:vAlign w:val="center"/>
          </w:tcPr>
          <w:p w14:paraId="0A157CC4">
            <w:pPr>
              <w:keepNext w:val="0"/>
              <w:keepLines w:val="0"/>
              <w:widowControl/>
              <w:suppressLineNumbers w:val="0"/>
              <w:kinsoku/>
              <w:adjustRightInd/>
              <w:snapToGrid/>
              <w:spacing w:before="0" w:after="0"/>
              <w:ind w:left="0" w:right="0"/>
              <w:jc w:val="both"/>
              <w:textAlignment w:val="center"/>
              <w:rPr>
                <w:rFonts w:hint="eastAsia" w:ascii="仿宋_GB2312" w:hAnsi="仿宋_GB2312" w:eastAsia="宋体" w:cs="宋体"/>
                <w:spacing w:val="0"/>
                <w:w w:val="100"/>
                <w:sz w:val="24"/>
                <w:szCs w:val="24"/>
                <w:lang w:eastAsia="zh-CN"/>
              </w:rPr>
            </w:pPr>
            <w:r>
              <w:rPr>
                <w:rStyle w:val="15"/>
                <w:snapToGrid/>
                <w:kern w:val="0"/>
                <w:lang w:val="en-US" w:eastAsia="zh-CN" w:bidi="ar"/>
              </w:rPr>
              <w:t>工程渣土</w:t>
            </w:r>
            <w:r>
              <w:rPr>
                <w:rFonts w:hint="eastAsia" w:ascii="仿宋_GB2312" w:hAnsi="仿宋_GB2312" w:eastAsia="宋体" w:cs="宋体"/>
                <w:spacing w:val="0"/>
                <w:w w:val="100"/>
                <w:sz w:val="24"/>
                <w:szCs w:val="24"/>
                <w:lang w:eastAsia="zh-CN"/>
              </w:rPr>
              <w:t>□</w:t>
            </w:r>
            <w:r>
              <w:rPr>
                <w:rStyle w:val="15"/>
                <w:snapToGrid/>
                <w:kern w:val="0"/>
                <w:lang w:val="en-US" w:eastAsia="zh-CN" w:bidi="ar"/>
              </w:rPr>
              <w:t xml:space="preserve">  </w:t>
            </w:r>
            <w:r>
              <w:rPr>
                <w:rStyle w:val="15"/>
                <w:rFonts w:hint="eastAsia"/>
                <w:snapToGrid/>
                <w:kern w:val="0"/>
                <w:lang w:val="en-US" w:eastAsia="zh-CN" w:bidi="ar"/>
              </w:rPr>
              <w:t xml:space="preserve">  </w:t>
            </w:r>
            <w:r>
              <w:rPr>
                <w:rStyle w:val="15"/>
                <w:snapToGrid/>
                <w:kern w:val="0"/>
                <w:lang w:val="en-US" w:eastAsia="zh-CN" w:bidi="ar"/>
              </w:rPr>
              <w:t>工程垃圾</w:t>
            </w:r>
            <w:r>
              <w:rPr>
                <w:rFonts w:hint="eastAsia" w:ascii="仿宋_GB2312" w:hAnsi="仿宋_GB2312" w:eastAsia="宋体" w:cs="宋体"/>
                <w:spacing w:val="0"/>
                <w:w w:val="100"/>
                <w:sz w:val="24"/>
                <w:szCs w:val="24"/>
                <w:lang w:eastAsia="zh-CN"/>
              </w:rPr>
              <w:t>□</w:t>
            </w:r>
            <w:r>
              <w:rPr>
                <w:rStyle w:val="15"/>
                <w:snapToGrid/>
                <w:kern w:val="0"/>
                <w:lang w:val="en-US" w:eastAsia="zh-CN" w:bidi="ar"/>
              </w:rPr>
              <w:t xml:space="preserve"> </w:t>
            </w:r>
            <w:r>
              <w:rPr>
                <w:rStyle w:val="15"/>
                <w:rFonts w:hint="eastAsia"/>
                <w:snapToGrid/>
                <w:kern w:val="0"/>
                <w:lang w:val="en-US" w:eastAsia="zh-CN" w:bidi="ar"/>
              </w:rPr>
              <w:t xml:space="preserve">  </w:t>
            </w:r>
            <w:r>
              <w:rPr>
                <w:rStyle w:val="15"/>
                <w:snapToGrid/>
                <w:kern w:val="0"/>
                <w:lang w:val="en-US" w:eastAsia="zh-CN" w:bidi="ar"/>
              </w:rPr>
              <w:t xml:space="preserve"> 工程泥浆</w:t>
            </w:r>
            <w:r>
              <w:rPr>
                <w:rFonts w:hint="eastAsia" w:ascii="仿宋_GB2312" w:hAnsi="仿宋_GB2312" w:eastAsia="宋体" w:cs="宋体"/>
                <w:spacing w:val="0"/>
                <w:w w:val="100"/>
                <w:sz w:val="24"/>
                <w:szCs w:val="24"/>
                <w:lang w:eastAsia="zh-CN"/>
              </w:rPr>
              <w:t>□</w:t>
            </w:r>
          </w:p>
          <w:p w14:paraId="7405A3EC">
            <w:pPr>
              <w:keepNext w:val="0"/>
              <w:keepLines w:val="0"/>
              <w:widowControl/>
              <w:suppressLineNumbers w:val="0"/>
              <w:kinsoku/>
              <w:adjustRightInd/>
              <w:snapToGrid/>
              <w:spacing w:before="0" w:after="0"/>
              <w:ind w:left="0" w:right="0"/>
              <w:jc w:val="both"/>
              <w:textAlignment w:val="center"/>
              <w:rPr>
                <w:rFonts w:hint="eastAsia" w:ascii="宋体" w:hAnsi="宋体" w:eastAsia="宋体" w:cs="宋体"/>
                <w:i w:val="0"/>
                <w:iCs w:val="0"/>
                <w:snapToGrid/>
                <w:color w:val="000000"/>
                <w:kern w:val="0"/>
                <w:sz w:val="24"/>
                <w:szCs w:val="24"/>
                <w:u w:val="none"/>
              </w:rPr>
            </w:pPr>
            <w:r>
              <w:rPr>
                <w:rStyle w:val="15"/>
                <w:snapToGrid/>
                <w:kern w:val="0"/>
                <w:lang w:val="en-US" w:eastAsia="zh-CN" w:bidi="ar"/>
              </w:rPr>
              <w:t>拆除垃圾</w:t>
            </w:r>
            <w:r>
              <w:rPr>
                <w:rFonts w:hint="eastAsia" w:ascii="仿宋_GB2312" w:hAnsi="仿宋_GB2312" w:eastAsia="宋体" w:cs="宋体"/>
                <w:spacing w:val="0"/>
                <w:w w:val="100"/>
                <w:sz w:val="24"/>
                <w:szCs w:val="24"/>
                <w:lang w:eastAsia="zh-CN"/>
              </w:rPr>
              <w:t>□</w:t>
            </w:r>
            <w:r>
              <w:rPr>
                <w:rStyle w:val="15"/>
                <w:snapToGrid/>
                <w:kern w:val="0"/>
                <w:lang w:val="en-US" w:eastAsia="zh-CN" w:bidi="ar"/>
              </w:rPr>
              <w:t xml:space="preserve"> </w:t>
            </w:r>
            <w:r>
              <w:rPr>
                <w:rStyle w:val="15"/>
                <w:rFonts w:hint="eastAsia"/>
                <w:snapToGrid/>
                <w:kern w:val="0"/>
                <w:lang w:val="en-US" w:eastAsia="zh-CN" w:bidi="ar"/>
              </w:rPr>
              <w:t xml:space="preserve">  </w:t>
            </w:r>
            <w:r>
              <w:rPr>
                <w:rStyle w:val="15"/>
                <w:snapToGrid/>
                <w:kern w:val="0"/>
                <w:lang w:val="en-US" w:eastAsia="zh-CN" w:bidi="ar"/>
              </w:rPr>
              <w:t xml:space="preserve"> 装修垃圾</w:t>
            </w:r>
            <w:r>
              <w:rPr>
                <w:rFonts w:hint="eastAsia" w:ascii="仿宋_GB2312" w:hAnsi="仿宋_GB2312" w:eastAsia="宋体" w:cs="宋体"/>
                <w:spacing w:val="0"/>
                <w:w w:val="100"/>
                <w:sz w:val="24"/>
                <w:szCs w:val="24"/>
                <w:lang w:eastAsia="zh-CN"/>
              </w:rPr>
              <w:t>□</w:t>
            </w:r>
          </w:p>
        </w:tc>
      </w:tr>
      <w:tr w14:paraId="7FD5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4446" w:type="dxa"/>
            <w:gridSpan w:val="4"/>
            <w:tcBorders>
              <w:top w:val="single" w:color="000000" w:sz="4" w:space="0"/>
              <w:left w:val="single" w:color="000000" w:sz="4" w:space="0"/>
              <w:bottom w:val="single" w:color="000000" w:sz="4" w:space="0"/>
              <w:right w:val="single" w:color="000000" w:sz="4" w:space="0"/>
            </w:tcBorders>
            <w:noWrap w:val="0"/>
            <w:vAlign w:val="center"/>
          </w:tcPr>
          <w:p w14:paraId="48D2746C">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处置量（m³）</w:t>
            </w:r>
          </w:p>
        </w:tc>
        <w:tc>
          <w:tcPr>
            <w:tcW w:w="4918" w:type="dxa"/>
            <w:gridSpan w:val="5"/>
            <w:tcBorders>
              <w:top w:val="single" w:color="000000" w:sz="4" w:space="0"/>
              <w:left w:val="single" w:color="000000" w:sz="4" w:space="0"/>
              <w:bottom w:val="single" w:color="000000" w:sz="4" w:space="0"/>
              <w:right w:val="single" w:color="000000" w:sz="4" w:space="0"/>
            </w:tcBorders>
            <w:noWrap/>
            <w:vAlign w:val="center"/>
          </w:tcPr>
          <w:p w14:paraId="6487A0E9">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r>
      <w:tr w14:paraId="0EA4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4446" w:type="dxa"/>
            <w:gridSpan w:val="4"/>
            <w:tcBorders>
              <w:top w:val="single" w:color="000000" w:sz="4" w:space="0"/>
              <w:left w:val="single" w:color="000000" w:sz="4" w:space="0"/>
              <w:bottom w:val="single" w:color="000000" w:sz="4" w:space="0"/>
              <w:right w:val="single" w:color="000000" w:sz="4" w:space="0"/>
            </w:tcBorders>
            <w:noWrap w:val="0"/>
            <w:vAlign w:val="center"/>
          </w:tcPr>
          <w:p w14:paraId="5118E73C">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lang w:val="en-US" w:eastAsia="zh-CN" w:bidi="ar"/>
              </w:rPr>
            </w:pPr>
            <w:r>
              <w:rPr>
                <w:rFonts w:hint="eastAsia" w:ascii="宋体" w:hAnsi="宋体" w:eastAsia="宋体" w:cs="宋体"/>
                <w:b/>
                <w:bCs/>
                <w:i w:val="0"/>
                <w:iCs w:val="0"/>
                <w:snapToGrid/>
                <w:color w:val="000000"/>
                <w:kern w:val="0"/>
                <w:sz w:val="24"/>
                <w:szCs w:val="24"/>
                <w:u w:val="none"/>
                <w:lang w:val="en-US" w:eastAsia="zh-CN" w:bidi="ar"/>
              </w:rPr>
              <w:t>处置场临边原始</w:t>
            </w:r>
          </w:p>
          <w:p w14:paraId="3FB0F40D">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地形最低标高</w:t>
            </w:r>
            <w:bookmarkStart w:id="1316" w:name="OLE_LINK134"/>
            <w:r>
              <w:rPr>
                <w:rFonts w:hint="eastAsia" w:ascii="宋体" w:hAnsi="宋体" w:eastAsia="宋体" w:cs="宋体"/>
                <w:b/>
                <w:bCs/>
                <w:i w:val="0"/>
                <w:iCs w:val="0"/>
                <w:snapToGrid/>
                <w:color w:val="000000"/>
                <w:kern w:val="0"/>
                <w:sz w:val="24"/>
                <w:szCs w:val="24"/>
                <w:u w:val="none"/>
                <w:lang w:val="en-US" w:eastAsia="zh-CN" w:bidi="ar"/>
              </w:rPr>
              <w:t>（m）</w:t>
            </w:r>
            <w:bookmarkEnd w:id="1316"/>
          </w:p>
        </w:tc>
        <w:tc>
          <w:tcPr>
            <w:tcW w:w="4918" w:type="dxa"/>
            <w:gridSpan w:val="5"/>
            <w:tcBorders>
              <w:top w:val="single" w:color="000000" w:sz="4" w:space="0"/>
              <w:left w:val="single" w:color="000000" w:sz="4" w:space="0"/>
              <w:bottom w:val="single" w:color="000000" w:sz="4" w:space="0"/>
              <w:right w:val="single" w:color="000000" w:sz="4" w:space="0"/>
            </w:tcBorders>
            <w:noWrap/>
            <w:vAlign w:val="center"/>
          </w:tcPr>
          <w:p w14:paraId="6E49D135">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r>
      <w:tr w14:paraId="248A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4446" w:type="dxa"/>
            <w:gridSpan w:val="4"/>
            <w:tcBorders>
              <w:top w:val="single" w:color="000000" w:sz="4" w:space="0"/>
              <w:left w:val="single" w:color="000000" w:sz="4" w:space="0"/>
              <w:bottom w:val="single" w:color="000000" w:sz="4" w:space="0"/>
              <w:right w:val="single" w:color="000000" w:sz="4" w:space="0"/>
            </w:tcBorders>
            <w:noWrap w:val="0"/>
            <w:vAlign w:val="center"/>
          </w:tcPr>
          <w:p w14:paraId="3577B975">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lang w:val="en-US" w:eastAsia="zh-CN" w:bidi="ar"/>
              </w:rPr>
            </w:pPr>
            <w:r>
              <w:rPr>
                <w:rFonts w:hint="eastAsia" w:ascii="宋体" w:hAnsi="宋体" w:eastAsia="宋体" w:cs="宋体"/>
                <w:b/>
                <w:bCs/>
                <w:i w:val="0"/>
                <w:iCs w:val="0"/>
                <w:snapToGrid/>
                <w:color w:val="000000"/>
                <w:kern w:val="0"/>
                <w:sz w:val="24"/>
                <w:szCs w:val="24"/>
                <w:u w:val="none"/>
                <w:lang w:val="en-US" w:eastAsia="zh-CN" w:bidi="ar"/>
              </w:rPr>
              <w:t>处置场设计</w:t>
            </w:r>
          </w:p>
          <w:p w14:paraId="3D1B88E6">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堆填（填埋）标高（m）</w:t>
            </w:r>
          </w:p>
        </w:tc>
        <w:tc>
          <w:tcPr>
            <w:tcW w:w="4918" w:type="dxa"/>
            <w:gridSpan w:val="5"/>
            <w:tcBorders>
              <w:top w:val="single" w:color="000000" w:sz="4" w:space="0"/>
              <w:left w:val="single" w:color="000000" w:sz="4" w:space="0"/>
              <w:bottom w:val="single" w:color="000000" w:sz="4" w:space="0"/>
              <w:right w:val="single" w:color="000000" w:sz="4" w:space="0"/>
            </w:tcBorders>
            <w:noWrap/>
            <w:vAlign w:val="center"/>
          </w:tcPr>
          <w:p w14:paraId="58F77048">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r>
      <w:tr w14:paraId="284F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4" w:hRule="atLeast"/>
          <w:jc w:val="center"/>
        </w:trPr>
        <w:tc>
          <w:tcPr>
            <w:tcW w:w="9364" w:type="dxa"/>
            <w:gridSpan w:val="9"/>
            <w:tcBorders>
              <w:top w:val="single" w:color="000000" w:sz="4" w:space="0"/>
              <w:left w:val="single" w:color="000000" w:sz="4" w:space="0"/>
              <w:bottom w:val="single" w:color="000000" w:sz="4" w:space="0"/>
              <w:right w:val="single" w:color="000000" w:sz="4" w:space="0"/>
            </w:tcBorders>
            <w:noWrap w:val="0"/>
            <w:vAlign w:val="center"/>
          </w:tcPr>
          <w:p w14:paraId="6A5FC5F4">
            <w:pPr>
              <w:keepNext w:val="0"/>
              <w:keepLines w:val="0"/>
              <w:widowControl/>
              <w:suppressLineNumbers w:val="0"/>
              <w:kinsoku/>
              <w:adjustRightInd/>
              <w:snapToGrid/>
              <w:spacing w:before="0" w:after="0"/>
              <w:ind w:left="0" w:right="0"/>
              <w:jc w:val="left"/>
              <w:textAlignment w:val="center"/>
              <w:rPr>
                <w:rFonts w:hint="eastAsia" w:ascii="宋体" w:hAnsi="宋体" w:eastAsia="宋体" w:cs="宋体"/>
                <w:i w:val="0"/>
                <w:iCs w:val="0"/>
                <w:snapToGrid/>
                <w:color w:val="000000"/>
                <w:kern w:val="0"/>
                <w:sz w:val="22"/>
                <w:szCs w:val="22"/>
                <w:u w:val="none"/>
              </w:rPr>
            </w:pPr>
            <w:r>
              <w:rPr>
                <w:rFonts w:hint="eastAsia" w:ascii="宋体" w:hAnsi="宋体" w:eastAsia="宋体" w:cs="宋体"/>
                <w:i w:val="0"/>
                <w:iCs w:val="0"/>
                <w:snapToGrid/>
                <w:color w:val="000000"/>
                <w:kern w:val="0"/>
                <w:sz w:val="22"/>
                <w:szCs w:val="22"/>
                <w:u w:val="none"/>
                <w:lang w:val="en-US" w:eastAsia="zh-CN" w:bidi="ar"/>
              </w:rPr>
              <w:t>注：以填埋（堆填）场及临边地形测绘图、进场路线图、土方方格计算图作为佐证材料，标高统一用1985国家高程基准表述，设计标高不得高于临边原始地形最低标高。</w:t>
            </w:r>
          </w:p>
        </w:tc>
      </w:tr>
      <w:tr w14:paraId="2081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6" w:hRule="atLeast"/>
          <w:jc w:val="center"/>
        </w:trPr>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1D2AB0FA">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场地坐标信息</w:t>
            </w:r>
            <w:r>
              <w:rPr>
                <w:rFonts w:hint="eastAsia" w:ascii="宋体" w:hAnsi="宋体" w:eastAsia="宋体" w:cs="宋体"/>
                <w:b/>
                <w:bCs/>
                <w:i w:val="0"/>
                <w:iCs w:val="0"/>
                <w:snapToGrid/>
                <w:color w:val="000000"/>
                <w:kern w:val="0"/>
                <w:sz w:val="24"/>
                <w:szCs w:val="24"/>
                <w:u w:val="none"/>
                <w:lang w:val="en-US" w:eastAsia="zh-CN" w:bidi="ar"/>
              </w:rPr>
              <w:br w:type="textWrapping"/>
            </w:r>
            <w:r>
              <w:rPr>
                <w:rFonts w:hint="eastAsia" w:ascii="宋体" w:hAnsi="宋体" w:eastAsia="宋体" w:cs="宋体"/>
                <w:i w:val="0"/>
                <w:iCs w:val="0"/>
                <w:snapToGrid/>
                <w:color w:val="000000"/>
                <w:kern w:val="0"/>
                <w:sz w:val="20"/>
                <w:szCs w:val="20"/>
                <w:u w:val="none"/>
                <w:lang w:val="en-US" w:eastAsia="zh-CN" w:bidi="ar"/>
              </w:rPr>
              <w:t>（填报处置场用地范围测绘图坐标）</w:t>
            </w:r>
          </w:p>
        </w:tc>
        <w:tc>
          <w:tcPr>
            <w:tcW w:w="7093" w:type="dxa"/>
            <w:gridSpan w:val="7"/>
            <w:tcBorders>
              <w:top w:val="single" w:color="000000" w:sz="4" w:space="0"/>
              <w:left w:val="single" w:color="000000" w:sz="4" w:space="0"/>
              <w:bottom w:val="single" w:color="000000" w:sz="4" w:space="0"/>
              <w:right w:val="single" w:color="000000" w:sz="4" w:space="0"/>
            </w:tcBorders>
            <w:noWrap w:val="0"/>
            <w:vAlign w:val="center"/>
          </w:tcPr>
          <w:p w14:paraId="0CA0CD79">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8"/>
                <w:szCs w:val="28"/>
                <w:u w:val="none"/>
              </w:rPr>
            </w:pPr>
            <w:r>
              <w:rPr>
                <w:rFonts w:ascii="Arial" w:hAnsi="Arial" w:eastAsia="宋体" w:cs="Arial"/>
                <w:i w:val="0"/>
                <w:iCs w:val="0"/>
                <w:caps w:val="0"/>
                <w:color w:val="424242"/>
                <w:spacing w:val="0"/>
                <w:sz w:val="28"/>
                <w:szCs w:val="28"/>
                <w:shd w:val="clear" w:color="auto" w:fill="F9F9F9"/>
              </w:rPr>
              <w:t>界址点坐标表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2292"/>
              <w:gridCol w:w="2293"/>
            </w:tblGrid>
            <w:tr w14:paraId="0D88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2" w:type="dxa"/>
                  <w:noWrap w:val="0"/>
                  <w:vAlign w:val="center"/>
                </w:tcPr>
                <w:p w14:paraId="66E4DC9A">
                  <w:pPr>
                    <w:pStyle w:val="9"/>
                    <w:widowControl w:val="0"/>
                    <w:ind w:left="0" w:leftChars="0" w:firstLine="0" w:firstLineChars="0"/>
                    <w:jc w:val="center"/>
                    <w:rPr>
                      <w:rFonts w:hint="eastAsia" w:cs="Times New Roman"/>
                      <w:sz w:val="24"/>
                      <w:szCs w:val="24"/>
                      <w:vertAlign w:val="baseline"/>
                      <w:lang w:val="en-US" w:eastAsia="zh-CN"/>
                    </w:rPr>
                  </w:pPr>
                  <w:bookmarkStart w:id="1317" w:name="OLE_LINK201"/>
                  <w:r>
                    <w:rPr>
                      <w:rFonts w:hint="eastAsia" w:cs="Times New Roman"/>
                      <w:sz w:val="24"/>
                      <w:szCs w:val="24"/>
                      <w:vertAlign w:val="baseline"/>
                      <w:lang w:val="en-US" w:eastAsia="zh-CN"/>
                    </w:rPr>
                    <w:t>界址点编号</w:t>
                  </w:r>
                  <w:bookmarkEnd w:id="1317"/>
                </w:p>
              </w:tc>
              <w:tc>
                <w:tcPr>
                  <w:tcW w:w="2292" w:type="dxa"/>
                  <w:noWrap w:val="0"/>
                  <w:vAlign w:val="center"/>
                </w:tcPr>
                <w:p w14:paraId="39A31E61">
                  <w:pPr>
                    <w:pStyle w:val="9"/>
                    <w:widowControl w:val="0"/>
                    <w:ind w:left="0" w:leftChars="0" w:firstLine="0" w:firstLineChars="0"/>
                    <w:jc w:val="center"/>
                    <w:rPr>
                      <w:rFonts w:hint="default" w:cs="Times New Roman"/>
                      <w:sz w:val="24"/>
                      <w:szCs w:val="24"/>
                      <w:vertAlign w:val="baseline"/>
                      <w:lang w:val="en-US" w:eastAsia="zh-CN"/>
                    </w:rPr>
                  </w:pPr>
                  <w:r>
                    <w:rPr>
                      <w:rFonts w:hint="eastAsia" w:cs="Times New Roman"/>
                      <w:sz w:val="24"/>
                      <w:szCs w:val="24"/>
                      <w:vertAlign w:val="baseline"/>
                      <w:lang w:val="en-US" w:eastAsia="zh-CN"/>
                    </w:rPr>
                    <w:t>X坐标</w:t>
                  </w:r>
                </w:p>
              </w:tc>
              <w:tc>
                <w:tcPr>
                  <w:tcW w:w="2293" w:type="dxa"/>
                  <w:noWrap w:val="0"/>
                  <w:vAlign w:val="center"/>
                </w:tcPr>
                <w:p w14:paraId="617AA910">
                  <w:pPr>
                    <w:pStyle w:val="9"/>
                    <w:widowControl w:val="0"/>
                    <w:ind w:left="0" w:leftChars="0" w:firstLine="0" w:firstLineChars="0"/>
                    <w:jc w:val="center"/>
                    <w:rPr>
                      <w:rFonts w:hint="default" w:cs="Times New Roman"/>
                      <w:sz w:val="24"/>
                      <w:szCs w:val="24"/>
                      <w:vertAlign w:val="baseline"/>
                      <w:lang w:val="en-US" w:eastAsia="zh-CN"/>
                    </w:rPr>
                  </w:pPr>
                  <w:r>
                    <w:rPr>
                      <w:rFonts w:hint="eastAsia" w:cs="Times New Roman"/>
                      <w:sz w:val="24"/>
                      <w:szCs w:val="24"/>
                      <w:vertAlign w:val="baseline"/>
                      <w:lang w:val="en-US" w:eastAsia="zh-CN"/>
                    </w:rPr>
                    <w:t>Y坐标</w:t>
                  </w:r>
                </w:p>
              </w:tc>
            </w:tr>
            <w:tr w14:paraId="5CA6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2" w:type="dxa"/>
                  <w:noWrap w:val="0"/>
                  <w:vAlign w:val="center"/>
                </w:tcPr>
                <w:p w14:paraId="0CF49F6F">
                  <w:pPr>
                    <w:pStyle w:val="9"/>
                    <w:widowControl w:val="0"/>
                    <w:ind w:left="0" w:leftChars="0" w:firstLine="0" w:firstLineChars="0"/>
                    <w:jc w:val="center"/>
                    <w:rPr>
                      <w:rFonts w:hint="eastAsia" w:cs="Times New Roman"/>
                      <w:sz w:val="24"/>
                      <w:szCs w:val="24"/>
                      <w:vertAlign w:val="baseline"/>
                      <w:lang w:val="en-US" w:eastAsia="zh-CN"/>
                    </w:rPr>
                  </w:pPr>
                </w:p>
              </w:tc>
              <w:tc>
                <w:tcPr>
                  <w:tcW w:w="2292" w:type="dxa"/>
                  <w:noWrap w:val="0"/>
                  <w:vAlign w:val="center"/>
                </w:tcPr>
                <w:p w14:paraId="2C92F78B">
                  <w:pPr>
                    <w:pStyle w:val="9"/>
                    <w:widowControl w:val="0"/>
                    <w:ind w:left="0" w:leftChars="0" w:firstLine="0" w:firstLineChars="0"/>
                    <w:jc w:val="center"/>
                    <w:rPr>
                      <w:rFonts w:hint="eastAsia" w:cs="Times New Roman"/>
                      <w:sz w:val="24"/>
                      <w:szCs w:val="24"/>
                      <w:vertAlign w:val="baseline"/>
                      <w:lang w:val="en-US" w:eastAsia="zh-CN"/>
                    </w:rPr>
                  </w:pPr>
                </w:p>
              </w:tc>
              <w:tc>
                <w:tcPr>
                  <w:tcW w:w="2293" w:type="dxa"/>
                  <w:noWrap w:val="0"/>
                  <w:vAlign w:val="center"/>
                </w:tcPr>
                <w:p w14:paraId="495DB03E">
                  <w:pPr>
                    <w:pStyle w:val="9"/>
                    <w:widowControl w:val="0"/>
                    <w:ind w:left="0" w:leftChars="0" w:firstLine="0" w:firstLineChars="0"/>
                    <w:jc w:val="center"/>
                    <w:rPr>
                      <w:rFonts w:hint="eastAsia" w:cs="Times New Roman"/>
                      <w:sz w:val="24"/>
                      <w:szCs w:val="24"/>
                      <w:vertAlign w:val="baseline"/>
                      <w:lang w:val="en-US" w:eastAsia="zh-CN"/>
                    </w:rPr>
                  </w:pPr>
                </w:p>
              </w:tc>
            </w:tr>
            <w:tr w14:paraId="2C4F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2" w:type="dxa"/>
                  <w:noWrap w:val="0"/>
                  <w:vAlign w:val="center"/>
                </w:tcPr>
                <w:p w14:paraId="127C198F">
                  <w:pPr>
                    <w:pStyle w:val="9"/>
                    <w:widowControl w:val="0"/>
                    <w:ind w:left="0" w:leftChars="0" w:firstLine="0" w:firstLineChars="0"/>
                    <w:jc w:val="center"/>
                    <w:rPr>
                      <w:rFonts w:hint="eastAsia" w:cs="Times New Roman"/>
                      <w:sz w:val="24"/>
                      <w:szCs w:val="24"/>
                      <w:vertAlign w:val="baseline"/>
                      <w:lang w:val="en-US" w:eastAsia="zh-CN"/>
                    </w:rPr>
                  </w:pPr>
                </w:p>
              </w:tc>
              <w:tc>
                <w:tcPr>
                  <w:tcW w:w="2292" w:type="dxa"/>
                  <w:noWrap w:val="0"/>
                  <w:vAlign w:val="center"/>
                </w:tcPr>
                <w:p w14:paraId="7910E700">
                  <w:pPr>
                    <w:pStyle w:val="9"/>
                    <w:widowControl w:val="0"/>
                    <w:ind w:left="0" w:leftChars="0" w:firstLine="0" w:firstLineChars="0"/>
                    <w:jc w:val="center"/>
                    <w:rPr>
                      <w:rFonts w:hint="eastAsia" w:cs="Times New Roman"/>
                      <w:sz w:val="24"/>
                      <w:szCs w:val="24"/>
                      <w:vertAlign w:val="baseline"/>
                      <w:lang w:val="en-US" w:eastAsia="zh-CN"/>
                    </w:rPr>
                  </w:pPr>
                </w:p>
              </w:tc>
              <w:tc>
                <w:tcPr>
                  <w:tcW w:w="2293" w:type="dxa"/>
                  <w:noWrap w:val="0"/>
                  <w:vAlign w:val="center"/>
                </w:tcPr>
                <w:p w14:paraId="3D26C636">
                  <w:pPr>
                    <w:pStyle w:val="9"/>
                    <w:widowControl w:val="0"/>
                    <w:ind w:left="0" w:leftChars="0" w:firstLine="0" w:firstLineChars="0"/>
                    <w:jc w:val="center"/>
                    <w:rPr>
                      <w:rFonts w:hint="eastAsia" w:cs="Times New Roman"/>
                      <w:sz w:val="24"/>
                      <w:szCs w:val="24"/>
                      <w:vertAlign w:val="baseline"/>
                      <w:lang w:val="en-US" w:eastAsia="zh-CN"/>
                    </w:rPr>
                  </w:pPr>
                </w:p>
              </w:tc>
            </w:tr>
            <w:tr w14:paraId="698D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2" w:type="dxa"/>
                  <w:noWrap w:val="0"/>
                  <w:vAlign w:val="center"/>
                </w:tcPr>
                <w:p w14:paraId="10D85C25">
                  <w:pPr>
                    <w:pStyle w:val="9"/>
                    <w:widowControl w:val="0"/>
                    <w:ind w:left="0" w:leftChars="0" w:firstLine="0" w:firstLineChars="0"/>
                    <w:jc w:val="center"/>
                    <w:rPr>
                      <w:rFonts w:hint="eastAsia" w:cs="Times New Roman"/>
                      <w:sz w:val="24"/>
                      <w:szCs w:val="24"/>
                      <w:vertAlign w:val="baseline"/>
                      <w:lang w:val="en-US" w:eastAsia="zh-CN"/>
                    </w:rPr>
                  </w:pPr>
                </w:p>
              </w:tc>
              <w:tc>
                <w:tcPr>
                  <w:tcW w:w="2292" w:type="dxa"/>
                  <w:noWrap w:val="0"/>
                  <w:vAlign w:val="center"/>
                </w:tcPr>
                <w:p w14:paraId="6EE6CC8E">
                  <w:pPr>
                    <w:pStyle w:val="9"/>
                    <w:widowControl w:val="0"/>
                    <w:ind w:left="0" w:leftChars="0" w:firstLine="0" w:firstLineChars="0"/>
                    <w:jc w:val="center"/>
                    <w:rPr>
                      <w:rFonts w:hint="eastAsia" w:cs="Times New Roman"/>
                      <w:sz w:val="24"/>
                      <w:szCs w:val="24"/>
                      <w:vertAlign w:val="baseline"/>
                      <w:lang w:val="en-US" w:eastAsia="zh-CN"/>
                    </w:rPr>
                  </w:pPr>
                </w:p>
              </w:tc>
              <w:tc>
                <w:tcPr>
                  <w:tcW w:w="2293" w:type="dxa"/>
                  <w:noWrap w:val="0"/>
                  <w:vAlign w:val="center"/>
                </w:tcPr>
                <w:p w14:paraId="7FF040BE">
                  <w:pPr>
                    <w:pStyle w:val="9"/>
                    <w:widowControl w:val="0"/>
                    <w:ind w:left="0" w:leftChars="0" w:firstLine="0" w:firstLineChars="0"/>
                    <w:jc w:val="center"/>
                    <w:rPr>
                      <w:rFonts w:hint="eastAsia" w:cs="Times New Roman"/>
                      <w:sz w:val="24"/>
                      <w:szCs w:val="24"/>
                      <w:vertAlign w:val="baseline"/>
                      <w:lang w:val="en-US" w:eastAsia="zh-CN"/>
                    </w:rPr>
                  </w:pPr>
                </w:p>
              </w:tc>
            </w:tr>
          </w:tbl>
          <w:p w14:paraId="606F3706">
            <w:pPr>
              <w:pStyle w:val="9"/>
              <w:rPr>
                <w:rFonts w:hint="eastAsia"/>
              </w:rPr>
            </w:pPr>
          </w:p>
        </w:tc>
      </w:tr>
      <w:tr w14:paraId="45FC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jc w:val="center"/>
        </w:trPr>
        <w:tc>
          <w:tcPr>
            <w:tcW w:w="9364" w:type="dxa"/>
            <w:gridSpan w:val="9"/>
            <w:tcBorders>
              <w:top w:val="single" w:color="000000" w:sz="4" w:space="0"/>
              <w:left w:val="single" w:color="000000" w:sz="4" w:space="0"/>
              <w:bottom w:val="single" w:color="000000" w:sz="4" w:space="0"/>
              <w:right w:val="single" w:color="000000" w:sz="4" w:space="0"/>
            </w:tcBorders>
            <w:noWrap w:val="0"/>
            <w:vAlign w:val="center"/>
          </w:tcPr>
          <w:p w14:paraId="31CBD453">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b/>
                <w:bCs/>
                <w:i w:val="0"/>
                <w:iCs w:val="0"/>
                <w:snapToGrid/>
                <w:color w:val="000000"/>
                <w:kern w:val="0"/>
                <w:sz w:val="24"/>
                <w:szCs w:val="24"/>
                <w:u w:val="none"/>
              </w:rPr>
            </w:pPr>
            <w:r>
              <w:rPr>
                <w:rFonts w:hint="eastAsia" w:ascii="宋体" w:hAnsi="宋体" w:eastAsia="宋体" w:cs="宋体"/>
                <w:b/>
                <w:bCs/>
                <w:i w:val="0"/>
                <w:iCs w:val="0"/>
                <w:snapToGrid/>
                <w:color w:val="000000"/>
                <w:kern w:val="0"/>
                <w:sz w:val="24"/>
                <w:szCs w:val="24"/>
                <w:u w:val="none"/>
                <w:lang w:val="en-US" w:eastAsia="zh-CN" w:bidi="ar"/>
              </w:rPr>
              <w:t>二、机械设备</w:t>
            </w:r>
          </w:p>
        </w:tc>
      </w:tr>
      <w:tr w14:paraId="531F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818" w:type="dxa"/>
            <w:tcBorders>
              <w:top w:val="single" w:color="000000" w:sz="4" w:space="0"/>
              <w:left w:val="single" w:color="000000" w:sz="4" w:space="0"/>
              <w:bottom w:val="single" w:color="000000" w:sz="4" w:space="0"/>
              <w:right w:val="single" w:color="000000" w:sz="4" w:space="0"/>
            </w:tcBorders>
            <w:noWrap w:val="0"/>
            <w:vAlign w:val="center"/>
          </w:tcPr>
          <w:p w14:paraId="4EDCDF09">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r>
              <w:rPr>
                <w:rFonts w:hint="eastAsia" w:ascii="宋体" w:hAnsi="宋体" w:eastAsia="宋体" w:cs="宋体"/>
                <w:i w:val="0"/>
                <w:iCs w:val="0"/>
                <w:snapToGrid/>
                <w:color w:val="000000"/>
                <w:kern w:val="0"/>
                <w:sz w:val="24"/>
                <w:szCs w:val="24"/>
                <w:u w:val="none"/>
                <w:lang w:val="en-US" w:eastAsia="zh-CN" w:bidi="ar"/>
              </w:rPr>
              <w:t>设备/机械种类</w:t>
            </w:r>
          </w:p>
        </w:tc>
        <w:tc>
          <w:tcPr>
            <w:tcW w:w="1366" w:type="dxa"/>
            <w:gridSpan w:val="2"/>
            <w:tcBorders>
              <w:top w:val="single" w:color="000000" w:sz="4" w:space="0"/>
              <w:left w:val="single" w:color="000000" w:sz="4" w:space="0"/>
              <w:bottom w:val="single" w:color="000000" w:sz="4" w:space="0"/>
              <w:right w:val="single" w:color="000000" w:sz="4" w:space="0"/>
            </w:tcBorders>
            <w:noWrap w:val="0"/>
            <w:vAlign w:val="center"/>
          </w:tcPr>
          <w:p w14:paraId="2A6144DA">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r>
              <w:rPr>
                <w:rFonts w:hint="eastAsia" w:ascii="宋体" w:hAnsi="宋体" w:eastAsia="宋体" w:cs="宋体"/>
                <w:i w:val="0"/>
                <w:iCs w:val="0"/>
                <w:snapToGrid/>
                <w:color w:val="000000"/>
                <w:kern w:val="0"/>
                <w:sz w:val="24"/>
                <w:szCs w:val="24"/>
                <w:u w:val="none"/>
                <w:lang w:val="en-US" w:eastAsia="zh-CN" w:bidi="ar"/>
              </w:rPr>
              <w:t>是否具备</w:t>
            </w:r>
          </w:p>
        </w:tc>
        <w:tc>
          <w:tcPr>
            <w:tcW w:w="1435" w:type="dxa"/>
            <w:gridSpan w:val="2"/>
            <w:tcBorders>
              <w:top w:val="single" w:color="000000" w:sz="4" w:space="0"/>
              <w:left w:val="single" w:color="000000" w:sz="4" w:space="0"/>
              <w:bottom w:val="single" w:color="000000" w:sz="4" w:space="0"/>
              <w:right w:val="single" w:color="000000" w:sz="4" w:space="0"/>
            </w:tcBorders>
            <w:noWrap w:val="0"/>
            <w:vAlign w:val="center"/>
          </w:tcPr>
          <w:p w14:paraId="30B4C29D">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r>
              <w:rPr>
                <w:rFonts w:hint="eastAsia" w:ascii="宋体" w:hAnsi="宋体" w:eastAsia="宋体" w:cs="宋体"/>
                <w:i w:val="0"/>
                <w:iCs w:val="0"/>
                <w:snapToGrid/>
                <w:color w:val="000000"/>
                <w:kern w:val="0"/>
                <w:sz w:val="24"/>
                <w:szCs w:val="24"/>
                <w:u w:val="none"/>
                <w:lang w:val="en-US" w:eastAsia="zh-CN" w:bidi="ar"/>
              </w:rPr>
              <w:t>数量（台）</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582EC1DA">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r>
              <w:rPr>
                <w:rFonts w:hint="eastAsia" w:ascii="宋体" w:hAnsi="宋体" w:eastAsia="宋体" w:cs="宋体"/>
                <w:i w:val="0"/>
                <w:iCs w:val="0"/>
                <w:snapToGrid/>
                <w:color w:val="000000"/>
                <w:kern w:val="0"/>
                <w:sz w:val="24"/>
                <w:szCs w:val="24"/>
                <w:u w:val="none"/>
                <w:lang w:val="en-US" w:eastAsia="zh-CN" w:bidi="ar"/>
              </w:rPr>
              <w:t>设备/机械种类</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9597124">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r>
              <w:rPr>
                <w:rFonts w:hint="eastAsia" w:ascii="宋体" w:hAnsi="宋体" w:eastAsia="宋体" w:cs="宋体"/>
                <w:i w:val="0"/>
                <w:iCs w:val="0"/>
                <w:snapToGrid/>
                <w:color w:val="000000"/>
                <w:kern w:val="0"/>
                <w:sz w:val="24"/>
                <w:szCs w:val="24"/>
                <w:u w:val="none"/>
                <w:lang w:val="en-US" w:eastAsia="zh-CN" w:bidi="ar"/>
              </w:rPr>
              <w:t>是否具备</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6B5196FF">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r>
              <w:rPr>
                <w:rFonts w:hint="eastAsia" w:ascii="宋体" w:hAnsi="宋体" w:eastAsia="宋体" w:cs="宋体"/>
                <w:i w:val="0"/>
                <w:iCs w:val="0"/>
                <w:snapToGrid/>
                <w:color w:val="000000"/>
                <w:kern w:val="0"/>
                <w:sz w:val="24"/>
                <w:szCs w:val="24"/>
                <w:u w:val="none"/>
                <w:lang w:val="en-US" w:eastAsia="zh-CN" w:bidi="ar"/>
              </w:rPr>
              <w:t>数量（台）</w:t>
            </w:r>
          </w:p>
        </w:tc>
      </w:tr>
      <w:tr w14:paraId="27455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1818" w:type="dxa"/>
            <w:tcBorders>
              <w:top w:val="single" w:color="000000" w:sz="4" w:space="0"/>
              <w:left w:val="single" w:color="000000" w:sz="4" w:space="0"/>
              <w:bottom w:val="single" w:color="000000" w:sz="4" w:space="0"/>
              <w:right w:val="single" w:color="000000" w:sz="4" w:space="0"/>
            </w:tcBorders>
            <w:noWrap w:val="0"/>
            <w:vAlign w:val="center"/>
          </w:tcPr>
          <w:p w14:paraId="1B191C25">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r>
              <w:rPr>
                <w:rFonts w:hint="eastAsia" w:ascii="宋体" w:hAnsi="宋体" w:eastAsia="宋体" w:cs="宋体"/>
                <w:i w:val="0"/>
                <w:iCs w:val="0"/>
                <w:snapToGrid/>
                <w:color w:val="000000"/>
                <w:kern w:val="0"/>
                <w:sz w:val="24"/>
                <w:szCs w:val="24"/>
                <w:u w:val="none"/>
                <w:lang w:val="en-US" w:eastAsia="zh-CN" w:bidi="ar"/>
              </w:rPr>
              <w:t>防尘降尘</w:t>
            </w:r>
          </w:p>
        </w:tc>
        <w:tc>
          <w:tcPr>
            <w:tcW w:w="1366" w:type="dxa"/>
            <w:gridSpan w:val="2"/>
            <w:tcBorders>
              <w:top w:val="single" w:color="000000" w:sz="4" w:space="0"/>
              <w:left w:val="single" w:color="000000" w:sz="4" w:space="0"/>
              <w:bottom w:val="single" w:color="000000" w:sz="4" w:space="0"/>
              <w:right w:val="single" w:color="000000" w:sz="4" w:space="0"/>
            </w:tcBorders>
            <w:noWrap w:val="0"/>
            <w:vAlign w:val="center"/>
          </w:tcPr>
          <w:p w14:paraId="24FD4A83">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p>
        </w:tc>
        <w:tc>
          <w:tcPr>
            <w:tcW w:w="1435" w:type="dxa"/>
            <w:gridSpan w:val="2"/>
            <w:tcBorders>
              <w:top w:val="single" w:color="000000" w:sz="4" w:space="0"/>
              <w:left w:val="single" w:color="000000" w:sz="4" w:space="0"/>
              <w:bottom w:val="single" w:color="000000" w:sz="4" w:space="0"/>
              <w:right w:val="single" w:color="000000" w:sz="4" w:space="0"/>
            </w:tcBorders>
            <w:noWrap w:val="0"/>
            <w:vAlign w:val="center"/>
          </w:tcPr>
          <w:p w14:paraId="6E12362E">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72A7165D">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r>
              <w:rPr>
                <w:rFonts w:hint="eastAsia" w:ascii="宋体" w:hAnsi="宋体" w:eastAsia="宋体" w:cs="宋体"/>
                <w:i w:val="0"/>
                <w:iCs w:val="0"/>
                <w:snapToGrid/>
                <w:color w:val="000000"/>
                <w:kern w:val="0"/>
                <w:sz w:val="24"/>
                <w:szCs w:val="24"/>
                <w:u w:val="none"/>
                <w:lang w:val="en-US" w:eastAsia="zh-CN" w:bidi="ar"/>
              </w:rPr>
              <w:t>分拣</w:t>
            </w:r>
          </w:p>
        </w:tc>
        <w:tc>
          <w:tcPr>
            <w:tcW w:w="1340" w:type="dxa"/>
            <w:tcBorders>
              <w:top w:val="single" w:color="000000" w:sz="4" w:space="0"/>
              <w:left w:val="nil"/>
              <w:bottom w:val="single" w:color="000000" w:sz="4" w:space="0"/>
              <w:right w:val="single" w:color="000000" w:sz="4" w:space="0"/>
            </w:tcBorders>
            <w:noWrap w:val="0"/>
            <w:vAlign w:val="center"/>
          </w:tcPr>
          <w:p w14:paraId="4212B33F">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7F6E3E76">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r>
      <w:tr w14:paraId="6149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jc w:val="center"/>
        </w:trPr>
        <w:tc>
          <w:tcPr>
            <w:tcW w:w="1818" w:type="dxa"/>
            <w:tcBorders>
              <w:top w:val="single" w:color="000000" w:sz="4" w:space="0"/>
              <w:left w:val="single" w:color="000000" w:sz="4" w:space="0"/>
              <w:bottom w:val="single" w:color="000000" w:sz="4" w:space="0"/>
              <w:right w:val="single" w:color="000000" w:sz="4" w:space="0"/>
            </w:tcBorders>
            <w:noWrap w:val="0"/>
            <w:vAlign w:val="center"/>
          </w:tcPr>
          <w:p w14:paraId="0A128F0C">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r>
              <w:rPr>
                <w:rFonts w:hint="eastAsia" w:ascii="宋体" w:hAnsi="宋体" w:eastAsia="宋体" w:cs="宋体"/>
                <w:i w:val="0"/>
                <w:iCs w:val="0"/>
                <w:snapToGrid/>
                <w:color w:val="000000"/>
                <w:kern w:val="0"/>
                <w:sz w:val="24"/>
                <w:szCs w:val="24"/>
                <w:u w:val="none"/>
                <w:lang w:val="en-US" w:eastAsia="zh-CN" w:bidi="ar"/>
              </w:rPr>
              <w:t>摊铺</w:t>
            </w:r>
          </w:p>
        </w:tc>
        <w:tc>
          <w:tcPr>
            <w:tcW w:w="1366" w:type="dxa"/>
            <w:gridSpan w:val="2"/>
            <w:tcBorders>
              <w:top w:val="single" w:color="000000" w:sz="4" w:space="0"/>
              <w:left w:val="single" w:color="000000" w:sz="4" w:space="0"/>
              <w:bottom w:val="single" w:color="000000" w:sz="4" w:space="0"/>
              <w:right w:val="single" w:color="000000" w:sz="4" w:space="0"/>
            </w:tcBorders>
            <w:noWrap w:val="0"/>
            <w:vAlign w:val="center"/>
          </w:tcPr>
          <w:p w14:paraId="3C0B25B5">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p>
        </w:tc>
        <w:tc>
          <w:tcPr>
            <w:tcW w:w="1435" w:type="dxa"/>
            <w:gridSpan w:val="2"/>
            <w:tcBorders>
              <w:top w:val="single" w:color="000000" w:sz="4" w:space="0"/>
              <w:left w:val="single" w:color="000000" w:sz="4" w:space="0"/>
              <w:bottom w:val="single" w:color="000000" w:sz="4" w:space="0"/>
              <w:right w:val="single" w:color="000000" w:sz="4" w:space="0"/>
            </w:tcBorders>
            <w:noWrap w:val="0"/>
            <w:vAlign w:val="center"/>
          </w:tcPr>
          <w:p w14:paraId="158A5C99">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3DAC0C73">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r>
              <w:rPr>
                <w:rFonts w:hint="eastAsia" w:ascii="宋体" w:hAnsi="宋体" w:eastAsia="宋体" w:cs="宋体"/>
                <w:i w:val="0"/>
                <w:iCs w:val="0"/>
                <w:snapToGrid/>
                <w:color w:val="000000"/>
                <w:kern w:val="0"/>
                <w:sz w:val="24"/>
                <w:szCs w:val="24"/>
                <w:u w:val="none"/>
                <w:lang w:val="en-US" w:eastAsia="zh-CN" w:bidi="ar"/>
              </w:rPr>
              <w:t>消防</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0E6B6A93">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39CA57F9">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r>
      <w:tr w14:paraId="4947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818" w:type="dxa"/>
            <w:tcBorders>
              <w:top w:val="single" w:color="000000" w:sz="4" w:space="0"/>
              <w:left w:val="single" w:color="000000" w:sz="4" w:space="0"/>
              <w:bottom w:val="single" w:color="000000" w:sz="4" w:space="0"/>
              <w:right w:val="single" w:color="000000" w:sz="4" w:space="0"/>
            </w:tcBorders>
            <w:noWrap w:val="0"/>
            <w:vAlign w:val="center"/>
          </w:tcPr>
          <w:p w14:paraId="3DD4FFDB">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r>
              <w:rPr>
                <w:rFonts w:hint="eastAsia" w:ascii="宋体" w:hAnsi="宋体" w:eastAsia="宋体" w:cs="宋体"/>
                <w:i w:val="0"/>
                <w:iCs w:val="0"/>
                <w:snapToGrid/>
                <w:color w:val="000000"/>
                <w:kern w:val="0"/>
                <w:sz w:val="24"/>
                <w:szCs w:val="24"/>
                <w:u w:val="none"/>
                <w:lang w:val="en-US" w:eastAsia="zh-CN" w:bidi="ar"/>
              </w:rPr>
              <w:t>碾压</w:t>
            </w:r>
          </w:p>
        </w:tc>
        <w:tc>
          <w:tcPr>
            <w:tcW w:w="1366" w:type="dxa"/>
            <w:gridSpan w:val="2"/>
            <w:tcBorders>
              <w:top w:val="single" w:color="000000" w:sz="4" w:space="0"/>
              <w:left w:val="single" w:color="000000" w:sz="4" w:space="0"/>
              <w:bottom w:val="single" w:color="000000" w:sz="4" w:space="0"/>
              <w:right w:val="single" w:color="000000" w:sz="4" w:space="0"/>
            </w:tcBorders>
            <w:noWrap w:val="0"/>
            <w:vAlign w:val="center"/>
          </w:tcPr>
          <w:p w14:paraId="4344D6F6">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p>
        </w:tc>
        <w:tc>
          <w:tcPr>
            <w:tcW w:w="1435" w:type="dxa"/>
            <w:gridSpan w:val="2"/>
            <w:tcBorders>
              <w:top w:val="single" w:color="000000" w:sz="4" w:space="0"/>
              <w:left w:val="single" w:color="000000" w:sz="4" w:space="0"/>
              <w:bottom w:val="single" w:color="000000" w:sz="4" w:space="0"/>
              <w:right w:val="single" w:color="000000" w:sz="4" w:space="0"/>
            </w:tcBorders>
            <w:noWrap w:val="0"/>
            <w:vAlign w:val="center"/>
          </w:tcPr>
          <w:p w14:paraId="68BD48EE">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60AC7395">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r>
              <w:rPr>
                <w:rFonts w:hint="eastAsia" w:ascii="宋体" w:hAnsi="宋体" w:eastAsia="宋体" w:cs="宋体"/>
                <w:i w:val="0"/>
                <w:iCs w:val="0"/>
                <w:snapToGrid/>
                <w:color w:val="000000"/>
                <w:kern w:val="0"/>
                <w:sz w:val="24"/>
                <w:szCs w:val="24"/>
                <w:u w:val="none"/>
                <w:lang w:val="en-US" w:eastAsia="zh-CN" w:bidi="ar"/>
              </w:rPr>
              <w:t>照明</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65983826">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4A0D9D89">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r>
      <w:tr w14:paraId="44214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1818" w:type="dxa"/>
            <w:tcBorders>
              <w:top w:val="single" w:color="000000" w:sz="4" w:space="0"/>
              <w:left w:val="single" w:color="000000" w:sz="4" w:space="0"/>
              <w:bottom w:val="single" w:color="auto" w:sz="4" w:space="0"/>
              <w:right w:val="single" w:color="000000" w:sz="4" w:space="0"/>
            </w:tcBorders>
            <w:noWrap w:val="0"/>
            <w:vAlign w:val="center"/>
          </w:tcPr>
          <w:p w14:paraId="3335696B">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r>
              <w:rPr>
                <w:rFonts w:hint="eastAsia" w:ascii="宋体" w:hAnsi="宋体" w:eastAsia="宋体" w:cs="宋体"/>
                <w:i w:val="0"/>
                <w:iCs w:val="0"/>
                <w:snapToGrid/>
                <w:color w:val="000000"/>
                <w:kern w:val="0"/>
                <w:sz w:val="24"/>
                <w:szCs w:val="24"/>
                <w:u w:val="none"/>
                <w:lang w:val="en-US" w:eastAsia="zh-CN" w:bidi="ar"/>
              </w:rPr>
              <w:t>破碎</w:t>
            </w:r>
          </w:p>
        </w:tc>
        <w:tc>
          <w:tcPr>
            <w:tcW w:w="1366" w:type="dxa"/>
            <w:gridSpan w:val="2"/>
            <w:tcBorders>
              <w:top w:val="single" w:color="000000" w:sz="4" w:space="0"/>
              <w:left w:val="single" w:color="000000" w:sz="4" w:space="0"/>
              <w:bottom w:val="single" w:color="auto" w:sz="4" w:space="0"/>
              <w:right w:val="single" w:color="000000" w:sz="4" w:space="0"/>
            </w:tcBorders>
            <w:noWrap w:val="0"/>
            <w:vAlign w:val="center"/>
          </w:tcPr>
          <w:p w14:paraId="58829E19">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p>
        </w:tc>
        <w:tc>
          <w:tcPr>
            <w:tcW w:w="1435" w:type="dxa"/>
            <w:gridSpan w:val="2"/>
            <w:tcBorders>
              <w:top w:val="single" w:color="000000" w:sz="4" w:space="0"/>
              <w:left w:val="single" w:color="000000" w:sz="4" w:space="0"/>
              <w:bottom w:val="single" w:color="auto" w:sz="4" w:space="0"/>
              <w:right w:val="single" w:color="000000" w:sz="4" w:space="0"/>
            </w:tcBorders>
            <w:noWrap w:val="0"/>
            <w:vAlign w:val="center"/>
          </w:tcPr>
          <w:p w14:paraId="08A1B180">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c>
          <w:tcPr>
            <w:tcW w:w="1864" w:type="dxa"/>
            <w:gridSpan w:val="2"/>
            <w:tcBorders>
              <w:top w:val="single" w:color="000000" w:sz="4" w:space="0"/>
              <w:left w:val="single" w:color="000000" w:sz="4" w:space="0"/>
              <w:bottom w:val="single" w:color="auto" w:sz="4" w:space="0"/>
              <w:right w:val="nil"/>
            </w:tcBorders>
            <w:noWrap w:val="0"/>
            <w:vAlign w:val="center"/>
          </w:tcPr>
          <w:p w14:paraId="18210331">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r>
              <w:rPr>
                <w:rFonts w:hint="eastAsia" w:ascii="宋体" w:hAnsi="宋体" w:eastAsia="宋体" w:cs="宋体"/>
                <w:i w:val="0"/>
                <w:iCs w:val="0"/>
                <w:snapToGrid/>
                <w:color w:val="000000"/>
                <w:kern w:val="0"/>
                <w:sz w:val="24"/>
                <w:szCs w:val="24"/>
                <w:u w:val="none"/>
                <w:lang w:val="en-US" w:eastAsia="zh-CN" w:bidi="ar"/>
              </w:rPr>
              <w:t>排水</w:t>
            </w:r>
          </w:p>
        </w:tc>
        <w:tc>
          <w:tcPr>
            <w:tcW w:w="1340" w:type="dxa"/>
            <w:tcBorders>
              <w:top w:val="single" w:color="000000" w:sz="4" w:space="0"/>
              <w:left w:val="single" w:color="000000" w:sz="4" w:space="0"/>
              <w:bottom w:val="single" w:color="auto" w:sz="4" w:space="0"/>
              <w:right w:val="single" w:color="000000" w:sz="4" w:space="0"/>
            </w:tcBorders>
            <w:noWrap w:val="0"/>
            <w:vAlign w:val="center"/>
          </w:tcPr>
          <w:p w14:paraId="55A43CE4">
            <w:pPr>
              <w:keepNext w:val="0"/>
              <w:keepLines w:val="0"/>
              <w:widowControl/>
              <w:suppressLineNumbers w:val="0"/>
              <w:kinsoku/>
              <w:adjustRightInd/>
              <w:snapToGrid/>
              <w:spacing w:before="0" w:after="0"/>
              <w:ind w:left="0" w:right="0"/>
              <w:jc w:val="center"/>
              <w:textAlignment w:val="center"/>
              <w:rPr>
                <w:rFonts w:hint="eastAsia" w:ascii="宋体" w:hAnsi="宋体" w:eastAsia="宋体" w:cs="宋体"/>
                <w:i w:val="0"/>
                <w:iCs w:val="0"/>
                <w:snapToGrid/>
                <w:color w:val="000000"/>
                <w:kern w:val="0"/>
                <w:sz w:val="24"/>
                <w:szCs w:val="24"/>
                <w:u w:val="none"/>
              </w:rPr>
            </w:pPr>
          </w:p>
        </w:tc>
        <w:tc>
          <w:tcPr>
            <w:tcW w:w="1541" w:type="dxa"/>
            <w:tcBorders>
              <w:top w:val="single" w:color="000000" w:sz="4" w:space="0"/>
              <w:left w:val="single" w:color="000000" w:sz="4" w:space="0"/>
              <w:bottom w:val="single" w:color="auto" w:sz="4" w:space="0"/>
              <w:right w:val="single" w:color="000000" w:sz="4" w:space="0"/>
            </w:tcBorders>
            <w:noWrap w:val="0"/>
            <w:vAlign w:val="center"/>
          </w:tcPr>
          <w:p w14:paraId="0EB32459">
            <w:pPr>
              <w:widowControl w:val="0"/>
              <w:kinsoku/>
              <w:adjustRightInd/>
              <w:snapToGrid/>
              <w:spacing w:before="0" w:after="0"/>
              <w:ind w:left="0" w:right="0"/>
              <w:jc w:val="center"/>
              <w:textAlignment w:val="auto"/>
              <w:rPr>
                <w:rFonts w:hint="eastAsia" w:ascii="宋体" w:hAnsi="宋体" w:eastAsia="宋体" w:cs="宋体"/>
                <w:i w:val="0"/>
                <w:iCs w:val="0"/>
                <w:snapToGrid/>
                <w:color w:val="000000"/>
                <w:kern w:val="0"/>
                <w:sz w:val="24"/>
                <w:szCs w:val="24"/>
                <w:u w:val="none"/>
              </w:rPr>
            </w:pPr>
          </w:p>
        </w:tc>
      </w:tr>
      <w:tr w14:paraId="1D7AE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2" w:hRule="atLeast"/>
          <w:jc w:val="center"/>
        </w:trPr>
        <w:tc>
          <w:tcPr>
            <w:tcW w:w="9364" w:type="dxa"/>
            <w:gridSpan w:val="9"/>
            <w:tcBorders>
              <w:top w:val="single" w:color="auto" w:sz="4" w:space="0"/>
              <w:left w:val="single" w:color="auto" w:sz="4" w:space="0"/>
              <w:bottom w:val="single" w:color="auto" w:sz="4" w:space="0"/>
              <w:right w:val="single" w:color="auto" w:sz="4" w:space="0"/>
            </w:tcBorders>
            <w:noWrap w:val="0"/>
            <w:vAlign w:val="center"/>
          </w:tcPr>
          <w:p w14:paraId="45959281">
            <w:pPr>
              <w:adjustRightInd/>
              <w:snapToGrid/>
              <w:spacing w:beforeLines="0" w:afterLines="100" w:line="600" w:lineRule="exact"/>
              <w:ind w:firstLine="640" w:firstLineChars="200"/>
              <w:jc w:val="both"/>
              <w:textAlignment w:val="center"/>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我单位已阅知</w:t>
            </w:r>
            <w:r>
              <w:rPr>
                <w:rFonts w:hint="eastAsia" w:ascii="仿宋_GB2312" w:hAnsi="仿宋_GB2312" w:eastAsia="仿宋_GB2312" w:cs="仿宋_GB2312"/>
                <w:snapToGrid/>
                <w:sz w:val="32"/>
                <w:szCs w:val="32"/>
                <w:lang w:val="en-US" w:eastAsia="zh-CN" w:bidi="ar"/>
              </w:rPr>
              <w:t>哈密</w:t>
            </w:r>
            <w:r>
              <w:rPr>
                <w:rFonts w:hint="eastAsia" w:ascii="仿宋_GB2312" w:hAnsi="仿宋_GB2312" w:eastAsia="仿宋_GB2312" w:cs="仿宋_GB2312"/>
                <w:snapToGrid/>
                <w:sz w:val="32"/>
                <w:szCs w:val="32"/>
                <w:lang w:eastAsia="zh-CN" w:bidi="ar"/>
              </w:rPr>
              <w:t>市城市建筑垃圾处理核准（</w:t>
            </w:r>
            <w:r>
              <w:rPr>
                <w:rFonts w:hint="eastAsia" w:ascii="仿宋_GB2312" w:hAnsi="仿宋_GB2312" w:eastAsia="仿宋_GB2312" w:cs="仿宋_GB2312"/>
                <w:snapToGrid/>
                <w:sz w:val="32"/>
                <w:szCs w:val="32"/>
                <w:lang w:val="en-US" w:eastAsia="zh-CN" w:bidi="ar"/>
              </w:rPr>
              <w:t>处置</w:t>
            </w:r>
            <w:r>
              <w:rPr>
                <w:rFonts w:hint="eastAsia" w:ascii="仿宋_GB2312" w:hAnsi="仿宋_GB2312" w:eastAsia="仿宋_GB2312" w:cs="仿宋_GB2312"/>
                <w:snapToGrid/>
                <w:sz w:val="32"/>
                <w:szCs w:val="32"/>
                <w:lang w:eastAsia="zh-CN" w:bidi="ar"/>
              </w:rPr>
              <w:t>）手续办理相关规定，并承诺对申报资料的真实性及数据的准确性负责，自愿承担虚报、瞒报、造假等不当手段而产生的一切法律责任。</w:t>
            </w:r>
            <w:r>
              <w:rPr>
                <w:rFonts w:hint="eastAsia" w:ascii="仿宋_GB2312" w:hAnsi="仿宋_GB2312" w:eastAsia="仿宋_GB2312" w:cs="仿宋_GB2312"/>
                <w:snapToGrid/>
                <w:sz w:val="32"/>
                <w:szCs w:val="32"/>
                <w:lang w:eastAsia="zh-CN" w:bidi="ar"/>
              </w:rPr>
              <w:br w:type="textWrapping"/>
            </w:r>
          </w:p>
          <w:p w14:paraId="32AEFFA0">
            <w:pPr>
              <w:adjustRightInd/>
              <w:snapToGrid/>
              <w:spacing w:beforeLines="0" w:afterLines="100" w:line="600" w:lineRule="exact"/>
              <w:jc w:val="both"/>
              <w:textAlignment w:val="center"/>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br w:type="textWrapping"/>
            </w:r>
            <w:r>
              <w:rPr>
                <w:rFonts w:hint="eastAsia" w:ascii="仿宋_GB2312" w:hAnsi="仿宋_GB2312" w:eastAsia="仿宋_GB2312" w:cs="仿宋_GB2312"/>
                <w:snapToGrid/>
                <w:sz w:val="32"/>
                <w:szCs w:val="32"/>
                <w:lang w:eastAsia="zh-CN" w:bidi="ar"/>
              </w:rPr>
              <w:br w:type="textWrapping"/>
            </w:r>
            <w:r>
              <w:rPr>
                <w:rFonts w:hint="eastAsia" w:ascii="仿宋_GB2312" w:hAnsi="仿宋_GB2312" w:eastAsia="仿宋_GB2312" w:cs="仿宋_GB2312"/>
                <w:snapToGrid/>
                <w:sz w:val="32"/>
                <w:szCs w:val="32"/>
                <w:lang w:eastAsia="zh-CN" w:bidi="ar"/>
              </w:rPr>
              <w:t xml:space="preserve">                          </w:t>
            </w:r>
            <w:r>
              <w:rPr>
                <w:rFonts w:hint="eastAsia" w:ascii="仿宋_GB2312" w:hAnsi="仿宋_GB2312" w:eastAsia="仿宋_GB2312" w:cs="仿宋_GB2312"/>
                <w:snapToGrid/>
                <w:sz w:val="32"/>
                <w:szCs w:val="32"/>
                <w:lang w:val="en-US" w:eastAsia="zh-CN" w:bidi="ar"/>
              </w:rPr>
              <w:t xml:space="preserve">   处置单位</w:t>
            </w:r>
            <w:r>
              <w:rPr>
                <w:rFonts w:hint="eastAsia" w:ascii="仿宋_GB2312" w:hAnsi="仿宋_GB2312" w:eastAsia="仿宋_GB2312" w:cs="仿宋_GB2312"/>
                <w:snapToGrid/>
                <w:sz w:val="32"/>
                <w:szCs w:val="32"/>
                <w:lang w:eastAsia="zh-CN" w:bidi="ar"/>
              </w:rPr>
              <w:t>：（公章）</w:t>
            </w:r>
          </w:p>
          <w:p w14:paraId="335A0B36">
            <w:pPr>
              <w:keepNext w:val="0"/>
              <w:keepLines w:val="0"/>
              <w:widowControl/>
              <w:suppressLineNumbers w:val="0"/>
              <w:kinsoku/>
              <w:adjustRightInd/>
              <w:snapToGrid/>
              <w:spacing w:before="0" w:after="0"/>
              <w:ind w:left="0" w:right="0" w:firstLine="4160" w:firstLineChars="1300"/>
              <w:jc w:val="left"/>
              <w:textAlignment w:val="center"/>
              <w:rPr>
                <w:rFonts w:hint="eastAsia" w:ascii="宋体" w:hAnsi="宋体" w:eastAsia="宋体" w:cs="宋体"/>
                <w:i w:val="0"/>
                <w:iCs w:val="0"/>
                <w:snapToGrid/>
                <w:color w:val="000000"/>
                <w:kern w:val="0"/>
                <w:sz w:val="22"/>
                <w:szCs w:val="22"/>
                <w:u w:val="none"/>
              </w:rPr>
            </w:pPr>
            <w:r>
              <w:rPr>
                <w:rFonts w:hint="eastAsia" w:ascii="仿宋_GB2312" w:hAnsi="仿宋_GB2312" w:eastAsia="仿宋_GB2312" w:cs="仿宋_GB2312"/>
                <w:snapToGrid/>
                <w:sz w:val="32"/>
                <w:szCs w:val="32"/>
                <w:lang w:eastAsia="zh-CN" w:bidi="ar"/>
              </w:rPr>
              <w:t>申请日期：    年  月  日</w:t>
            </w:r>
          </w:p>
        </w:tc>
      </w:tr>
      <w:bookmarkEnd w:id="1315"/>
    </w:tbl>
    <w:p w14:paraId="07A4F783">
      <w:pPr>
        <w:keepNext w:val="0"/>
        <w:keepLines w:val="0"/>
        <w:pageBreakBefore w:val="0"/>
        <w:widowControl w:val="0"/>
        <w:kinsoku/>
        <w:wordWrap/>
        <w:overflowPunct/>
        <w:topLinePunct w:val="0"/>
        <w:autoSpaceDE/>
        <w:autoSpaceDN/>
        <w:bidi w:val="0"/>
        <w:adjustRightInd/>
        <w:snapToGrid/>
        <w:spacing w:beforeLines="0" w:afterLines="0" w:line="100" w:lineRule="exact"/>
        <w:ind w:firstLine="0" w:firstLineChars="0"/>
        <w:jc w:val="both"/>
        <w:textAlignment w:val="auto"/>
        <w:outlineLvl w:val="2"/>
        <w:rPr>
          <w:rFonts w:hint="eastAsia" w:ascii="仿宋_GB2312" w:hAnsi="仿宋_GB2312" w:eastAsia="仿宋_GB2312" w:cs="仿宋_GB2312"/>
        </w:rPr>
      </w:pPr>
    </w:p>
    <w:p w14:paraId="5EBB0CEB"/>
    <w:sectPr>
      <w:pgSz w:w="11906" w:h="16839"/>
      <w:pgMar w:top="2098" w:right="1474" w:bottom="1984" w:left="1587" w:header="0" w:footer="141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EB75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50900" cy="2863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50900" cy="286385"/>
                      </a:xfrm>
                      <a:prstGeom prst="rect">
                        <a:avLst/>
                      </a:prstGeom>
                      <a:noFill/>
                      <a:ln>
                        <a:noFill/>
                      </a:ln>
                    </wps:spPr>
                    <wps:txbx>
                      <w:txbxContent>
                        <w:p w14:paraId="76DBB9E0">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22.55pt;width:67pt;mso-position-horizontal:outside;mso-position-horizontal-relative:margin;z-index:251659264;mso-width-relative:page;mso-height-relative:page;" filled="f" stroked="f" coordsize="21600,21600" o:gfxdata="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Bwzgb1AAAAAQBAAAPAAAAAAAAAAEAIAAAACIAAABkcnMvZG93bnJldi54bWxQSwECFAAUAAAA&#10;CACHTuJACQWwHbkBAABxAwAADgAAAAAAAAABACAAAAAjAQAAZHJzL2Uyb0RvYy54bWxQSwUGAAAA&#10;AAYABgBZAQAATgUAAAAA&#10;">
              <v:fill on="f" focussize="0,0"/>
              <v:stroke on="f"/>
              <v:imagedata o:title=""/>
              <o:lock v:ext="edit" aspectratio="f"/>
              <v:textbox inset="0mm,0mm,0mm,0mm">
                <w:txbxContent>
                  <w:p w14:paraId="76DBB9E0">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8ECE1">
    <w:pPr>
      <w:spacing w:beforeLines="0" w:afterLines="0"/>
      <w:rPr>
        <w:rFonts w:hint="default" w:ascii="宋体" w:hAnsi="宋体" w:eastAsia="宋体" w:cs="宋体"/>
        <w:sz w:val="28"/>
        <w:szCs w:val="28"/>
      </w:rPr>
    </w:pPr>
    <w:r>
      <w:rPr>
        <w:rFonts w:hint="default"/>
        <w:sz w:val="28"/>
        <w:szCs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-88265</wp:posOffset>
              </wp:positionV>
              <wp:extent cx="730885" cy="3416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0885" cy="341630"/>
                      </a:xfrm>
                      <a:prstGeom prst="rect">
                        <a:avLst/>
                      </a:prstGeom>
                      <a:noFill/>
                      <a:ln w="6350">
                        <a:noFill/>
                      </a:ln>
                    </wps:spPr>
                    <wps:txbx>
                      <w:txbxContent>
                        <w:p w14:paraId="23FC4AEC">
                          <w:pPr>
                            <w:tabs>
                              <w:tab w:val="center" w:pos="4153"/>
                              <w:tab w:val="right" w:pos="8306"/>
                            </w:tabs>
                            <w:spacing w:beforeLines="0" w:afterLines="0"/>
                            <w:jc w:val="center"/>
                            <w:rPr>
                              <w:rFonts w:hint="default" w:ascii="宋体" w:hAnsi="宋体" w:eastAsia="宋体" w:cs="宋体"/>
                              <w:sz w:val="28"/>
                              <w:szCs w:val="28"/>
                            </w:rPr>
                          </w:pPr>
                          <w:r>
                            <w:rPr>
                              <w:rFonts w:hint="default" w:ascii="宋体" w:hAnsi="宋体" w:eastAsia="宋体" w:cs="宋体"/>
                              <w:sz w:val="28"/>
                              <w:szCs w:val="28"/>
                            </w:rPr>
                            <w:t xml:space="preserve">— </w:t>
                          </w:r>
                          <w:r>
                            <w:rPr>
                              <w:rFonts w:hint="default" w:ascii="宋体" w:hAnsi="宋体" w:eastAsia="宋体" w:cs="宋体"/>
                              <w:sz w:val="28"/>
                              <w:szCs w:val="28"/>
                            </w:rPr>
                            <w:fldChar w:fldCharType="begin"/>
                          </w:r>
                          <w:r>
                            <w:rPr>
                              <w:rFonts w:hint="default" w:ascii="宋体" w:hAnsi="宋体" w:eastAsia="宋体" w:cs="宋体"/>
                              <w:sz w:val="28"/>
                              <w:szCs w:val="28"/>
                            </w:rPr>
                            <w:instrText xml:space="preserve"> PAGE  \* MERGEFORMAT </w:instrText>
                          </w:r>
                          <w:r>
                            <w:rPr>
                              <w:rFonts w:hint="default" w:ascii="宋体" w:hAnsi="宋体" w:eastAsia="宋体" w:cs="宋体"/>
                              <w:sz w:val="28"/>
                              <w:szCs w:val="28"/>
                            </w:rPr>
                            <w:fldChar w:fldCharType="separate"/>
                          </w:r>
                          <w:r>
                            <w:rPr>
                              <w:rFonts w:hint="default" w:ascii="宋体" w:hAnsi="宋体" w:eastAsia="宋体" w:cs="宋体"/>
                              <w:sz w:val="28"/>
                              <w:szCs w:val="28"/>
                            </w:rPr>
                            <w:t>13</w:t>
                          </w:r>
                          <w:r>
                            <w:rPr>
                              <w:rFonts w:hint="default" w:ascii="宋体" w:hAnsi="宋体" w:eastAsia="宋体" w:cs="宋体"/>
                              <w:sz w:val="28"/>
                              <w:szCs w:val="28"/>
                            </w:rPr>
                            <w:fldChar w:fldCharType="end"/>
                          </w:r>
                          <w:r>
                            <w:rPr>
                              <w:rFonts w:hint="default" w:ascii="宋体" w:hAnsi="宋体" w:eastAsia="宋体" w:cs="宋体"/>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6.95pt;height:26.9pt;width:57.55pt;mso-position-horizontal:outside;mso-position-horizontal-relative:margin;z-index:251660288;mso-width-relative:page;mso-height-relative:page;" filled="f" stroked="f" coordsize="21600,21600" o:gfxdata="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7WUe+1gAAAAcBAAAPAAAAAAAAAAEAIAAAACIAAABkcnMvZG93bnJldi54&#10;bWxQSwECFAAUAAAACACHTuJAJMhR7cMBAAB6AwAADgAAAAAAAAABACAAAAAlAQAAZHJzL2Uyb0Rv&#10;Yy54bWxQSwUGAAAAAAYABgBZAQAAWgUAAAAA&#10;">
              <v:fill on="f" focussize="0,0"/>
              <v:stroke on="f" weight="0.5pt"/>
              <v:imagedata o:title=""/>
              <o:lock v:ext="edit" aspectratio="f"/>
              <v:textbox inset="0mm,0mm,0mm,0mm">
                <w:txbxContent>
                  <w:p w14:paraId="23FC4AEC">
                    <w:pPr>
                      <w:tabs>
                        <w:tab w:val="center" w:pos="4153"/>
                        <w:tab w:val="right" w:pos="8306"/>
                      </w:tabs>
                      <w:spacing w:beforeLines="0" w:afterLines="0"/>
                      <w:jc w:val="center"/>
                      <w:rPr>
                        <w:rFonts w:hint="default" w:ascii="宋体" w:hAnsi="宋体" w:eastAsia="宋体" w:cs="宋体"/>
                        <w:sz w:val="28"/>
                        <w:szCs w:val="28"/>
                      </w:rPr>
                    </w:pPr>
                    <w:r>
                      <w:rPr>
                        <w:rFonts w:hint="default" w:ascii="宋体" w:hAnsi="宋体" w:eastAsia="宋体" w:cs="宋体"/>
                        <w:sz w:val="28"/>
                        <w:szCs w:val="28"/>
                      </w:rPr>
                      <w:t xml:space="preserve">— </w:t>
                    </w:r>
                    <w:r>
                      <w:rPr>
                        <w:rFonts w:hint="default" w:ascii="宋体" w:hAnsi="宋体" w:eastAsia="宋体" w:cs="宋体"/>
                        <w:sz w:val="28"/>
                        <w:szCs w:val="28"/>
                      </w:rPr>
                      <w:fldChar w:fldCharType="begin"/>
                    </w:r>
                    <w:r>
                      <w:rPr>
                        <w:rFonts w:hint="default" w:ascii="宋体" w:hAnsi="宋体" w:eastAsia="宋体" w:cs="宋体"/>
                        <w:sz w:val="28"/>
                        <w:szCs w:val="28"/>
                      </w:rPr>
                      <w:instrText xml:space="preserve"> PAGE  \* MERGEFORMAT </w:instrText>
                    </w:r>
                    <w:r>
                      <w:rPr>
                        <w:rFonts w:hint="default" w:ascii="宋体" w:hAnsi="宋体" w:eastAsia="宋体" w:cs="宋体"/>
                        <w:sz w:val="28"/>
                        <w:szCs w:val="28"/>
                      </w:rPr>
                      <w:fldChar w:fldCharType="separate"/>
                    </w:r>
                    <w:r>
                      <w:rPr>
                        <w:rFonts w:hint="default" w:ascii="宋体" w:hAnsi="宋体" w:eastAsia="宋体" w:cs="宋体"/>
                        <w:sz w:val="28"/>
                        <w:szCs w:val="28"/>
                      </w:rPr>
                      <w:t>13</w:t>
                    </w:r>
                    <w:r>
                      <w:rPr>
                        <w:rFonts w:hint="default" w:ascii="宋体" w:hAnsi="宋体" w:eastAsia="宋体" w:cs="宋体"/>
                        <w:sz w:val="28"/>
                        <w:szCs w:val="28"/>
                      </w:rPr>
                      <w:fldChar w:fldCharType="end"/>
                    </w:r>
                    <w:r>
                      <w:rPr>
                        <w:rFonts w:hint="default"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BCC2A"/>
    <w:multiLevelType w:val="singleLevel"/>
    <w:tmpl w:val="911BCC2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975EDD"/>
    <w:rsid w:val="23EB7FF4"/>
    <w:rsid w:val="50E664EA"/>
    <w:rsid w:val="5EF53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仿宋_GB2312"/>
      <w:kern w:val="2"/>
      <w:sz w:val="32"/>
      <w:szCs w:val="3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beforeLines="0" w:afterLines="0"/>
    </w:pPr>
    <w:rPr>
      <w:rFonts w:hint="eastAsia" w:ascii="仿宋" w:hAnsi="仿宋" w:eastAsia="仿宋" w:cs="仿宋"/>
      <w:sz w:val="31"/>
      <w:szCs w:val="31"/>
    </w:rPr>
  </w:style>
  <w:style w:type="paragraph" w:customStyle="1" w:styleId="3">
    <w:name w:val="TOC 11"/>
    <w:next w:val="1"/>
    <w:unhideWhenUsed/>
    <w:qFormat/>
    <w:uiPriority w:val="0"/>
    <w:pPr>
      <w:wordWrap w:val="0"/>
      <w:spacing w:beforeLines="0" w:afterLines="0"/>
      <w:jc w:val="both"/>
    </w:pPr>
    <w:rPr>
      <w:rFonts w:hint="default" w:ascii="Times New Roman" w:hAnsi="Times New Roman" w:eastAsia="宋体" w:cs="Times New Roman"/>
      <w:sz w:val="21"/>
      <w:szCs w:val="22"/>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Text1I2"/>
    <w:unhideWhenUsed/>
    <w:qFormat/>
    <w:uiPriority w:val="0"/>
    <w:pPr>
      <w:spacing w:beforeLines="0" w:after="120" w:afterLines="0"/>
      <w:ind w:left="200" w:leftChars="200" w:firstLine="40"/>
      <w:jc w:val="both"/>
      <w:textAlignment w:val="baseline"/>
    </w:pPr>
    <w:rPr>
      <w:rFonts w:hint="eastAsia" w:ascii="仿宋_GB2312" w:hAnsi="Calibri" w:eastAsia="仿宋_GB2312" w:cs="Times New Roman"/>
      <w:kern w:val="2"/>
      <w:sz w:val="32"/>
      <w:szCs w:val="32"/>
      <w:lang w:val="en-US" w:eastAsia="zh-CN" w:bidi="ar-SA"/>
    </w:rPr>
  </w:style>
  <w:style w:type="paragraph" w:customStyle="1" w:styleId="10">
    <w:name w:val="Table Text"/>
    <w:basedOn w:val="1"/>
    <w:semiHidden/>
    <w:qFormat/>
    <w:uiPriority w:val="0"/>
    <w:rPr>
      <w:rFonts w:ascii="仿宋" w:hAnsi="仿宋" w:eastAsia="仿宋" w:cs="仿宋"/>
      <w:sz w:val="28"/>
      <w:szCs w:val="28"/>
      <w:lang w:val="en-US" w:eastAsia="en-US" w:bidi="ar-SA"/>
    </w:rPr>
  </w:style>
  <w:style w:type="character" w:customStyle="1" w:styleId="11">
    <w:name w:val="font61"/>
    <w:basedOn w:val="8"/>
    <w:qFormat/>
    <w:uiPriority w:val="0"/>
    <w:rPr>
      <w:rFonts w:hint="eastAsia" w:ascii="宋体" w:hAnsi="宋体" w:eastAsia="宋体" w:cs="宋体"/>
      <w:color w:val="000000"/>
      <w:sz w:val="20"/>
      <w:szCs w:val="20"/>
      <w:u w:val="none"/>
    </w:rPr>
  </w:style>
  <w:style w:type="character" w:customStyle="1" w:styleId="12">
    <w:name w:val="font71"/>
    <w:qFormat/>
    <w:uiPriority w:val="0"/>
    <w:rPr>
      <w:rFonts w:hint="eastAsia" w:ascii="黑体" w:hAnsi="宋体" w:eastAsia="黑体" w:cs="黑体"/>
      <w:color w:val="000000"/>
      <w:sz w:val="24"/>
      <w:szCs w:val="24"/>
      <w:u w:val="none"/>
    </w:rPr>
  </w:style>
  <w:style w:type="character" w:customStyle="1" w:styleId="13">
    <w:name w:val="font121"/>
    <w:qFormat/>
    <w:uiPriority w:val="0"/>
    <w:rPr>
      <w:rFonts w:ascii="Wingdings 2" w:hAnsi="Wingdings 2" w:eastAsia="Wingdings 2" w:cs="Wingdings 2"/>
      <w:b/>
      <w:bCs/>
      <w:color w:val="000000"/>
      <w:sz w:val="24"/>
      <w:szCs w:val="24"/>
      <w:u w:val="none"/>
    </w:rPr>
  </w:style>
  <w:style w:type="character" w:customStyle="1" w:styleId="14">
    <w:name w:val="font131"/>
    <w:qFormat/>
    <w:uiPriority w:val="0"/>
    <w:rPr>
      <w:rFonts w:ascii="黑体" w:hAnsi="宋体" w:eastAsia="黑体" w:cs="黑体"/>
      <w:b/>
      <w:bCs/>
      <w:color w:val="000000"/>
      <w:sz w:val="24"/>
      <w:szCs w:val="24"/>
      <w:u w:val="none"/>
    </w:rPr>
  </w:style>
  <w:style w:type="character" w:customStyle="1" w:styleId="15">
    <w:name w:val="font1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4786</Words>
  <Characters>4800</Characters>
  <Lines>0</Lines>
  <Paragraphs>0</Paragraphs>
  <TotalTime>21</TotalTime>
  <ScaleCrop>false</ScaleCrop>
  <LinksUpToDate>false</LinksUpToDate>
  <CharactersWithSpaces>4807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2025-09-26T08:16:00Z</dcterms:created>
  <dc:creator>Administrator</dc:creator>
  <cp:lastModifiedBy>Hн</cp:lastModifiedBy>
  <dcterms:modified xsi:type="dcterms:W3CDTF">2025-09-26T08:42:43Z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E7F86F5DD9574D499E045DE6D5AF2178</vt:lpwstr>
  </property>
  <property fmtid="{D5CDD505-2E9C-101B-9397-08002B2CF9AE}" pid="4" name="KSOTemplateDocerSaveRecord">
    <vt:lpwstr>eyJoZGlkIjoiYjk5ODM0YmMxOWJiYWQyNDU4MGIzYWRmYTA0ZmI5NDciLCJ1c2VySWQiOiI2NjEzOTg2NTAifQ==</vt:lpwstr>
  </property>
</Properties>
</file>