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4DEC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仿宋_GB2312" w:cs="Times New Roman"/>
          <w:snapToGrid/>
          <w:color w:val="FFFFFF"/>
          <w:kern w:val="2"/>
          <w:sz w:val="32"/>
          <w:szCs w:val="32"/>
          <w:lang w:eastAsia="zh-CN"/>
        </w:rPr>
        <w:t>0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哈密市道路养护施工作业安全工作规定</w:t>
      </w:r>
    </w:p>
    <w:p w14:paraId="616ACAA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楷体_GB2312" w:hAnsi="楷体_GB2312" w:eastAsia="楷体_GB2312" w:cs="楷体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（征求意见稿）</w:t>
      </w:r>
    </w:p>
    <w:p w14:paraId="71FD4F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51F0A9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为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进一步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加强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全市道路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养护施工安全管理，保障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道路养护作业人员、设备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和过往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车辆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安全，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依据《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中华人民共和国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道路交通安全法》《公路安全保护条例》《公路养护安全作业规程》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，结合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我市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实际，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特制定本规定。</w:t>
      </w:r>
    </w:p>
    <w:p w14:paraId="4D9FAC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0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一、公路养护施工安全标准</w:t>
      </w:r>
    </w:p>
    <w:p w14:paraId="6854D9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用于全市高速公路、普通干线公路的养护施工安全管理，农村公路养护施工参照执行。</w:t>
      </w:r>
    </w:p>
    <w:p w14:paraId="35BAF0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  <w:lang w:val="en-US" w:eastAsia="zh-CN"/>
        </w:rPr>
        <w:t>（一）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凡因工程建设、道路养护等需要占用、挖掘道路，影响交通安全的，应当事先征得道路主管部门审批、公安交管部门同意后，方可进行施工。</w:t>
      </w:r>
    </w:p>
    <w:p w14:paraId="7E7D7A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  <w:lang w:val="en-US" w:eastAsia="zh-CN"/>
        </w:rPr>
        <w:t>（二）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公路养护作业分为长期、短期、临时和移动等四类养护作业，根据养护作业类型设置相应的养护作业控制区。</w:t>
      </w:r>
    </w:p>
    <w:p w14:paraId="1F6115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1.长期和短期养护作业应布置警告、上游过渡、缓冲、工作、下游过渡、终止等区域；</w:t>
      </w:r>
    </w:p>
    <w:p w14:paraId="213A83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2.临时养护作业控制区布置可在长、短期养护作业基础上减小区段长度；</w:t>
      </w:r>
    </w:p>
    <w:p w14:paraId="2A1D57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3.移动养护作业控制区可仅布置警告区和工作区，警告区长度可减小。</w:t>
      </w:r>
    </w:p>
    <w:p w14:paraId="35429E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  <w:lang w:val="en-US" w:eastAsia="zh-CN"/>
        </w:rPr>
        <w:t>（三）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作业控制区限速</w:t>
      </w:r>
    </w:p>
    <w:p w14:paraId="428531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采用逐级限速或重复提示限速方法：设计速度120km/h时限速80km/h，设计速度100km/h时限速60km/h，设计速度80km/h时限速40km/h，设计速度60km/h和40km/h时限速30km/h，设计速度30km/h和20km/h时限速20km/h。</w:t>
      </w:r>
    </w:p>
    <w:p w14:paraId="14C0EE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  <w:lang w:val="en-US" w:eastAsia="zh-CN"/>
        </w:rPr>
        <w:t>（四）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作业控制警告区最小长度：高速公路不应少于1200米，一级公路不应少于1000米，二、三、四级公路根据设计车速、路况、交通量不同分别不应少于400米、300米、200米。</w:t>
      </w:r>
    </w:p>
    <w:p w14:paraId="0E14BA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  <w:lang w:val="en-US" w:eastAsia="zh-CN"/>
        </w:rPr>
        <w:t>（五）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养护安全设施包括交通锥、防撞桶、水马、防撞墙、隔离墩、附设警示灯的路栏等其使用应符合现行《道路交通标志和标线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第4部分：作业区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》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（GB 5768.4-2017）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等相关规定。</w:t>
      </w:r>
    </w:p>
    <w:p w14:paraId="0082C1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  <w:lang w:val="en-US" w:eastAsia="zh-CN"/>
        </w:rPr>
        <w:t>（六）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施工现场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有安全负责人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和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专职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交通疏导人员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上路施工前，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对员工进行安全生产教育和安全作业知识培训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否则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不得上路施工。</w:t>
      </w:r>
    </w:p>
    <w:p w14:paraId="605ABA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  <w:lang w:val="en-US" w:eastAsia="zh-CN"/>
        </w:rPr>
        <w:t>（七）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公路养护施工作业必须严格按照交通运输部《公路养护安全作业规程》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（JTG H30-2015）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执行。</w:t>
      </w:r>
    </w:p>
    <w:p w14:paraId="64DBA3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0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二、市政道路养护施工安全标准</w:t>
      </w:r>
    </w:p>
    <w:p w14:paraId="4B772E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用于全市市政道路的养护施工安全管理。</w:t>
      </w:r>
    </w:p>
    <w:p w14:paraId="671564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  <w:lang w:val="en-US" w:eastAsia="zh-CN"/>
        </w:rPr>
        <w:t>（一</w:t>
      </w:r>
      <w:r>
        <w:rPr>
          <w:rFonts w:hint="eastAsia" w:ascii="Times New Roman" w:hAnsi="Times New Roman" w:eastAsia="楷体_GB2312" w:cs="Times New Roman"/>
          <w:b w:val="0"/>
          <w:bCs w:val="0"/>
          <w:sz w:val="32"/>
          <w:szCs w:val="32"/>
          <w:lang w:val="en-US"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施工现场要配备足够的安全警示标志牌、车流导向牌、自发光式爆闪警示灯、风扇式警示灯、安全反光墩等。</w:t>
      </w:r>
    </w:p>
    <w:p w14:paraId="788381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  <w:lang w:val="en-US" w:eastAsia="zh-CN"/>
        </w:rPr>
        <w:t>（二）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施工时要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沿道路行车方向依次设置警告区、过渡区、施工区、终止区，具体要求如下：</w:t>
      </w:r>
    </w:p>
    <w:p w14:paraId="1FF86B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在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距离施工区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来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车方向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</w:rPr>
        <w:t>0米处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（可根据道路行车条件适当调整）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设置警告区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摆放警示标志牌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、爆闪灯、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反光导向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标志等安全警示标志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；</w:t>
      </w:r>
    </w:p>
    <w:p w14:paraId="13EBE0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距离警告区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sz w:val="32"/>
          <w:szCs w:val="32"/>
        </w:rPr>
        <w:t>0米处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设置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过渡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区，过渡区内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按车道数停放相应数量的警戒车辆；</w:t>
      </w:r>
    </w:p>
    <w:p w14:paraId="5A7AA6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施工区域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边界设置连续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安全反光墩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间隔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不大于</w:t>
      </w:r>
      <w:r>
        <w:rPr>
          <w:rFonts w:hint="default" w:ascii="Times New Roman" w:hAnsi="Times New Roman" w:eastAsia="仿宋_GB2312" w:cs="Times New Roman"/>
          <w:sz w:val="32"/>
          <w:szCs w:val="32"/>
        </w:rPr>
        <w:t>1米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；</w:t>
      </w:r>
    </w:p>
    <w:p w14:paraId="051BCD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施工区后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sz w:val="32"/>
          <w:szCs w:val="32"/>
        </w:rPr>
        <w:t>0米处设置终止区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并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摆放警示标志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；</w:t>
      </w:r>
    </w:p>
    <w:p w14:paraId="74A3C7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5.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在实施道路坑槽、水箅等小型市政设施应急抢修时，根据现场情况合理布置安全警示牌、安全反光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墩等。</w:t>
      </w:r>
    </w:p>
    <w:p w14:paraId="5C39FA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  <w:lang w:val="en-US" w:eastAsia="zh-CN"/>
        </w:rPr>
        <w:t>（三）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现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场要配备足够的夜间照明设备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夜间作业人员必须穿着反光工作衣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。</w:t>
      </w:r>
    </w:p>
    <w:p w14:paraId="621BDD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  <w:lang w:val="en-US" w:eastAsia="zh-CN"/>
        </w:rPr>
        <w:t>（四）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施工结束后及时对现场进行清理消除交通安全隐患的发生。</w:t>
      </w:r>
    </w:p>
    <w:p w14:paraId="2D8838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0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三、园林绿化道路养护安全标准</w:t>
      </w:r>
    </w:p>
    <w:p w14:paraId="205B4A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用于全市园林绿化道路养护安全管理。</w:t>
      </w:r>
    </w:p>
    <w:p w14:paraId="27FDFB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  <w:lang w:val="en-US" w:eastAsia="zh-CN"/>
        </w:rPr>
        <w:t>（一）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养护作业人员在绿化带内实施养护作业，要穿着安全反光标志服，夜间养护现场要配备足够的夜间照明设备，夜间作业人员必须穿着反光工作衣。</w:t>
      </w:r>
    </w:p>
    <w:p w14:paraId="5D8638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  <w:lang w:val="en-US" w:eastAsia="zh-CN"/>
        </w:rPr>
        <w:t>（二）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在路上实施浇水、喷药、绿化带清洗等养护作业的车辆要避开高峰期作业，按照道路交通安全要求养护作业。</w:t>
      </w:r>
    </w:p>
    <w:p w14:paraId="0B1C61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  <w:lang w:val="en-US" w:eastAsia="zh-CN"/>
        </w:rPr>
        <w:t>（三）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大树修剪养护作业的安全规定参考市政道路养护施工安全标准。</w:t>
      </w:r>
    </w:p>
    <w:p w14:paraId="4876E7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0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四、涉路施工工程安全管理</w:t>
      </w:r>
    </w:p>
    <w:p w14:paraId="74E6C3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  <w:lang w:val="en-US" w:eastAsia="zh-CN"/>
        </w:rPr>
        <w:t>（一）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涉及高速、干线和农村公路涉路施工的单位要向交通运输管理部门提出申请，提交设计施工方案、质量安全技术评价报告和应急方案，影响交通安全的，应当征得公安机关交通管理部门的同意。</w:t>
      </w:r>
    </w:p>
    <w:p w14:paraId="7020D7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b w:val="0"/>
          <w:bCs w:val="0"/>
          <w:sz w:val="32"/>
          <w:szCs w:val="32"/>
          <w:lang w:val="en-US" w:eastAsia="zh-CN"/>
        </w:rPr>
        <w:t>（二）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涉路施工完毕，交通运输管理部门要对公路、公路附属设施是否达到规定的技术标准以及施工是否符合保障公路、公路附属设施质量和安全的要求进行验收，影响交通安全的，还应当经公安机关交通管理部门验收。</w:t>
      </w:r>
    </w:p>
    <w:p w14:paraId="09437D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0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五、各方责任</w:t>
      </w:r>
    </w:p>
    <w:p w14:paraId="107E6A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施工单位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要严格落实主体责任，按照标准和相关技术规范进行施工，按照要求对施工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人员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进行安全培训、技术交底，办理施工人员人身安全意外险；施工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人员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必须接受岗前培训，严格按照相关标准，规范施工行为，特殊工种必须持证上岗；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建设单位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要督促、监督施工单位严格落实安全生产责任，落实施工安全条件和规范标准；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行业监管单位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要切实履行职责，从严审核项目施工安全条件落实情况，监督建设和施工单位落实安全措施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，要强化日常巡查检查，主动发现并责令整改施工安全隐患；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公安交管部门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要对施工单位对交通警示标志、信号灯、限速标志、警示灯等防护设施的设置进行安全检查，配合建设单位和施工单位在项目开工前，对在建养护项目道路交通安全条件进行审核。</w:t>
      </w:r>
    </w:p>
    <w:p w14:paraId="73BD093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/>
          <w:lang w:val="en-US" w:eastAsia="zh-CN"/>
        </w:rPr>
      </w:pPr>
    </w:p>
    <w:p w14:paraId="01B4DD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附件：公路养护安全作业设置图</w:t>
      </w:r>
    </w:p>
    <w:p w14:paraId="3A838A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br w:type="page"/>
      </w:r>
    </w:p>
    <w:p w14:paraId="2676AB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</w:t>
      </w:r>
    </w:p>
    <w:p w14:paraId="74EF9223">
      <w:pPr>
        <w:pStyle w:val="7"/>
        <w:rPr>
          <w:rFonts w:hint="default" w:ascii="Times New Roman" w:hAnsi="Times New Roman" w:cs="Times New Roman"/>
          <w:lang w:val="en-US" w:eastAsia="zh-CN"/>
        </w:rPr>
      </w:pPr>
    </w:p>
    <w:p w14:paraId="152E7599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 w:val="0"/>
        <w:topLinePunct/>
        <w:autoSpaceDE/>
        <w:autoSpaceDN/>
        <w:bidi w:val="0"/>
        <w:adjustRightInd/>
        <w:snapToGrid w:val="0"/>
        <w:spacing w:line="240" w:lineRule="auto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20320</wp:posOffset>
            </wp:positionH>
            <wp:positionV relativeFrom="paragraph">
              <wp:posOffset>21590</wp:posOffset>
            </wp:positionV>
            <wp:extent cx="5440045" cy="7200265"/>
            <wp:effectExtent l="0" t="0" r="8255" b="635"/>
            <wp:wrapNone/>
            <wp:docPr id="3" name="图片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1"/>
                    <pic:cNvPicPr>
                      <a:picLocks noChangeAspect="1"/>
                    </pic:cNvPicPr>
                  </pic:nvPicPr>
                  <pic:blipFill>
                    <a:blip r:embed="rId8"/>
                    <a:srcRect l="10812" t="5748" r="9598" b="14180"/>
                    <a:stretch>
                      <a:fillRect/>
                    </a:stretch>
                  </pic:blipFill>
                  <pic:spPr>
                    <a:xfrm>
                      <a:off x="0" y="0"/>
                      <a:ext cx="5440045" cy="7200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7BF5F1B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 w:val="0"/>
        <w:topLinePunct/>
        <w:autoSpaceDE/>
        <w:autoSpaceDN/>
        <w:bidi w:val="0"/>
        <w:adjustRightInd/>
        <w:snapToGrid w:val="0"/>
        <w:spacing w:line="240" w:lineRule="auto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sectPr>
          <w:headerReference r:id="rId3" w:type="default"/>
          <w:footerReference r:id="rId4" w:type="default"/>
          <w:pgSz w:w="11905" w:h="16840"/>
          <w:pgMar w:top="2098" w:right="1531" w:bottom="1984" w:left="1531" w:header="862" w:footer="1213" w:gutter="0"/>
          <w:pgNumType w:fmt="decimal" w:start="1"/>
          <w:cols w:space="720" w:num="1"/>
        </w:sectPr>
      </w:pPr>
    </w:p>
    <w:p w14:paraId="45AABE93">
      <w:pPr>
        <w:rPr>
          <w:rFonts w:hint="default" w:ascii="Times New Roman" w:hAnsi="Times New Roman" w:cs="Times New Roman"/>
          <w:lang w:val="en-US" w:eastAsia="zh-CN"/>
        </w:rPr>
        <w:sectPr>
          <w:pgSz w:w="11905" w:h="16840"/>
          <w:pgMar w:top="2098" w:right="1768" w:bottom="1984" w:left="1531" w:header="862" w:footer="1213" w:gutter="0"/>
          <w:pgNumType w:fmt="decimal"/>
          <w:cols w:space="720" w:num="1"/>
        </w:sect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50165</wp:posOffset>
            </wp:positionH>
            <wp:positionV relativeFrom="page">
              <wp:posOffset>1275080</wp:posOffset>
            </wp:positionV>
            <wp:extent cx="5914390" cy="8194675"/>
            <wp:effectExtent l="0" t="0" r="10160" b="15875"/>
            <wp:wrapNone/>
            <wp:docPr id="4" name="图片 4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3"/>
                    <pic:cNvPicPr>
                      <a:picLocks noChangeAspect="1"/>
                    </pic:cNvPicPr>
                  </pic:nvPicPr>
                  <pic:blipFill>
                    <a:blip r:embed="rId9"/>
                    <a:srcRect l="9944" t="5357" r="10829" b="11136"/>
                    <a:stretch>
                      <a:fillRect/>
                    </a:stretch>
                  </pic:blipFill>
                  <pic:spPr>
                    <a:xfrm>
                      <a:off x="0" y="0"/>
                      <a:ext cx="5914390" cy="819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4D2F6D5">
      <w:pPr>
        <w:pStyle w:val="7"/>
        <w:rPr>
          <w:rFonts w:hint="default" w:ascii="Times New Roman" w:hAnsi="Times New Roman" w:cs="Times New Roman"/>
          <w:lang w:val="en-US" w:eastAsia="zh-CN"/>
        </w:rPr>
        <w:sectPr>
          <w:pgSz w:w="11905" w:h="16840"/>
          <w:pgMar w:top="2098" w:right="1768" w:bottom="1984" w:left="1531" w:header="862" w:footer="1213" w:gutter="0"/>
          <w:pgNumType w:fmt="decimal"/>
          <w:cols w:space="720" w:num="1"/>
        </w:sect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13970</wp:posOffset>
            </wp:positionH>
            <wp:positionV relativeFrom="paragraph">
              <wp:posOffset>-316865</wp:posOffset>
            </wp:positionV>
            <wp:extent cx="5526405" cy="8415655"/>
            <wp:effectExtent l="0" t="0" r="17145" b="4445"/>
            <wp:wrapNone/>
            <wp:docPr id="5" name="图片 5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4"/>
                    <pic:cNvPicPr>
                      <a:picLocks noChangeAspect="1"/>
                    </pic:cNvPicPr>
                  </pic:nvPicPr>
                  <pic:blipFill>
                    <a:blip r:embed="rId10"/>
                    <a:srcRect l="9309" t="5296" r="10684" b="11578"/>
                    <a:stretch>
                      <a:fillRect/>
                    </a:stretch>
                  </pic:blipFill>
                  <pic:spPr>
                    <a:xfrm>
                      <a:off x="0" y="0"/>
                      <a:ext cx="5526405" cy="8415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40906A6">
      <w:pPr>
        <w:rPr>
          <w:rFonts w:hint="default" w:ascii="Times New Roman" w:hAnsi="Times New Roman" w:cs="Times New Roman"/>
          <w:lang w:val="en-US" w:eastAsia="zh-CN"/>
        </w:rPr>
        <w:sectPr>
          <w:pgSz w:w="11905" w:h="16840"/>
          <w:pgMar w:top="2098" w:right="1768" w:bottom="1984" w:left="1531" w:header="862" w:footer="1213" w:gutter="0"/>
          <w:pgNumType w:fmt="decimal"/>
          <w:cols w:space="720" w:num="1"/>
        </w:sect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-89535</wp:posOffset>
            </wp:positionH>
            <wp:positionV relativeFrom="paragraph">
              <wp:posOffset>-161925</wp:posOffset>
            </wp:positionV>
            <wp:extent cx="6010275" cy="7712710"/>
            <wp:effectExtent l="0" t="0" r="9525" b="2540"/>
            <wp:wrapNone/>
            <wp:docPr id="11" name="图片 11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6"/>
                    <pic:cNvPicPr>
                      <a:picLocks noChangeAspect="1"/>
                    </pic:cNvPicPr>
                  </pic:nvPicPr>
                  <pic:blipFill>
                    <a:blip r:embed="rId11"/>
                    <a:srcRect l="9128" t="4868" r="9515" b="12013"/>
                    <a:stretch>
                      <a:fillRect/>
                    </a:stretch>
                  </pic:blipFill>
                  <pic:spPr>
                    <a:xfrm>
                      <a:off x="0" y="0"/>
                      <a:ext cx="6010275" cy="7712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F3006BB">
      <w:pPr>
        <w:pStyle w:val="7"/>
        <w:rPr>
          <w:rFonts w:hint="default" w:ascii="Times New Roman" w:hAnsi="Times New Roman" w:cs="Times New Roman"/>
          <w:lang w:val="en-US" w:eastAsia="zh-CN"/>
        </w:rPr>
        <w:sectPr>
          <w:pgSz w:w="11905" w:h="16840"/>
          <w:pgMar w:top="2098" w:right="1768" w:bottom="1984" w:left="1531" w:header="862" w:footer="1213" w:gutter="0"/>
          <w:pgNumType w:fmt="decimal"/>
          <w:cols w:space="720" w:num="1"/>
        </w:sect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-298450</wp:posOffset>
            </wp:positionH>
            <wp:positionV relativeFrom="paragraph">
              <wp:posOffset>123190</wp:posOffset>
            </wp:positionV>
            <wp:extent cx="5814695" cy="7974330"/>
            <wp:effectExtent l="0" t="0" r="14605" b="7620"/>
            <wp:wrapNone/>
            <wp:docPr id="8" name="图片 8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7"/>
                    <pic:cNvPicPr>
                      <a:picLocks noChangeAspect="1"/>
                    </pic:cNvPicPr>
                  </pic:nvPicPr>
                  <pic:blipFill>
                    <a:blip r:embed="rId12"/>
                    <a:srcRect l="8606" t="5934" r="10605" b="11151"/>
                    <a:stretch>
                      <a:fillRect/>
                    </a:stretch>
                  </pic:blipFill>
                  <pic:spPr>
                    <a:xfrm>
                      <a:off x="0" y="0"/>
                      <a:ext cx="5814695" cy="7974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C84E807"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-140335</wp:posOffset>
            </wp:positionH>
            <wp:positionV relativeFrom="paragraph">
              <wp:posOffset>-42545</wp:posOffset>
            </wp:positionV>
            <wp:extent cx="5625465" cy="7545705"/>
            <wp:effectExtent l="0" t="0" r="13335" b="17145"/>
            <wp:wrapNone/>
            <wp:docPr id="6" name="图片 6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5"/>
                    <pic:cNvPicPr>
                      <a:picLocks noChangeAspect="1"/>
                    </pic:cNvPicPr>
                  </pic:nvPicPr>
                  <pic:blipFill>
                    <a:blip r:embed="rId13"/>
                    <a:srcRect l="8521" t="5705" r="11310" b="11211"/>
                    <a:stretch>
                      <a:fillRect/>
                    </a:stretch>
                  </pic:blipFill>
                  <pic:spPr>
                    <a:xfrm>
                      <a:off x="0" y="0"/>
                      <a:ext cx="5625465" cy="7545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F9FC0ED">
      <w:pPr>
        <w:rPr>
          <w:rFonts w:hint="default" w:ascii="Times New Roman" w:hAnsi="Times New Roman" w:cs="Times New Roman"/>
        </w:rPr>
      </w:pPr>
    </w:p>
    <w:p w14:paraId="5D73B373">
      <w:pPr>
        <w:pStyle w:val="18"/>
        <w:rPr>
          <w:rFonts w:hint="default" w:ascii="Times New Roman" w:hAnsi="Times New Roman" w:cs="Times New Roman"/>
        </w:rPr>
      </w:pPr>
    </w:p>
    <w:p w14:paraId="4398CAFD">
      <w:pPr>
        <w:pStyle w:val="19"/>
        <w:rPr>
          <w:rFonts w:hint="default" w:ascii="Times New Roman" w:hAnsi="Times New Roman" w:cs="Times New Roman"/>
        </w:rPr>
      </w:pPr>
    </w:p>
    <w:p w14:paraId="1FBA508E">
      <w:pPr>
        <w:pStyle w:val="19"/>
        <w:rPr>
          <w:rFonts w:hint="default" w:ascii="Times New Roman" w:hAnsi="Times New Roman" w:cs="Times New Roman"/>
        </w:rPr>
      </w:pPr>
    </w:p>
    <w:p w14:paraId="7FEA0865">
      <w:pPr>
        <w:pStyle w:val="19"/>
        <w:rPr>
          <w:rFonts w:hint="default" w:ascii="Times New Roman" w:hAnsi="Times New Roman" w:cs="Times New Roman"/>
        </w:rPr>
      </w:pPr>
    </w:p>
    <w:p w14:paraId="5199E134">
      <w:pPr>
        <w:pStyle w:val="19"/>
        <w:rPr>
          <w:rFonts w:hint="default" w:ascii="Times New Roman" w:hAnsi="Times New Roman" w:cs="Times New Roman"/>
        </w:rPr>
      </w:pPr>
    </w:p>
    <w:p w14:paraId="3439CD38">
      <w:pPr>
        <w:pStyle w:val="19"/>
        <w:rPr>
          <w:rFonts w:hint="default" w:ascii="Times New Roman" w:hAnsi="Times New Roman" w:cs="Times New Roman"/>
        </w:rPr>
      </w:pPr>
    </w:p>
    <w:p w14:paraId="1FA61162">
      <w:pPr>
        <w:pStyle w:val="19"/>
        <w:rPr>
          <w:rFonts w:hint="default" w:ascii="Times New Roman" w:hAnsi="Times New Roman" w:cs="Times New Roman"/>
        </w:rPr>
      </w:pPr>
    </w:p>
    <w:p w14:paraId="0FB896D1">
      <w:pPr>
        <w:pStyle w:val="19"/>
        <w:rPr>
          <w:rFonts w:hint="default" w:ascii="Times New Roman" w:hAnsi="Times New Roman" w:cs="Times New Roman"/>
        </w:rPr>
      </w:pPr>
    </w:p>
    <w:p w14:paraId="3EE29BF6">
      <w:pPr>
        <w:pStyle w:val="19"/>
        <w:rPr>
          <w:rFonts w:hint="default" w:ascii="Times New Roman" w:hAnsi="Times New Roman" w:cs="Times New Roman"/>
        </w:rPr>
      </w:pPr>
    </w:p>
    <w:p w14:paraId="579330A3">
      <w:pPr>
        <w:pStyle w:val="19"/>
        <w:rPr>
          <w:rFonts w:hint="default" w:ascii="Times New Roman" w:hAnsi="Times New Roman" w:cs="Times New Roman"/>
        </w:rPr>
      </w:pPr>
    </w:p>
    <w:p w14:paraId="2AD0B0B5">
      <w:pPr>
        <w:pStyle w:val="19"/>
        <w:rPr>
          <w:rFonts w:hint="default" w:ascii="Times New Roman" w:hAnsi="Times New Roman" w:cs="Times New Roman"/>
        </w:rPr>
      </w:pPr>
    </w:p>
    <w:p w14:paraId="4DB78675">
      <w:pPr>
        <w:pStyle w:val="19"/>
        <w:rPr>
          <w:rFonts w:hint="default" w:ascii="Times New Roman" w:hAnsi="Times New Roman" w:cs="Times New Roman"/>
        </w:rPr>
      </w:pPr>
    </w:p>
    <w:p w14:paraId="469C3A30">
      <w:pPr>
        <w:pStyle w:val="19"/>
        <w:rPr>
          <w:rFonts w:hint="default" w:ascii="Times New Roman" w:hAnsi="Times New Roman" w:cs="Times New Roman"/>
        </w:rPr>
      </w:pPr>
    </w:p>
    <w:p w14:paraId="3212BF3D">
      <w:pPr>
        <w:pStyle w:val="19"/>
        <w:rPr>
          <w:rFonts w:hint="default" w:ascii="Times New Roman" w:hAnsi="Times New Roman" w:cs="Times New Roman"/>
        </w:rPr>
      </w:pPr>
    </w:p>
    <w:p w14:paraId="4DA69145">
      <w:pPr>
        <w:pStyle w:val="19"/>
        <w:rPr>
          <w:rFonts w:hint="default" w:ascii="Times New Roman" w:hAnsi="Times New Roman" w:cs="Times New Roman"/>
        </w:rPr>
      </w:pPr>
    </w:p>
    <w:p w14:paraId="1FEF04AC">
      <w:pPr>
        <w:pStyle w:val="19"/>
        <w:rPr>
          <w:rFonts w:hint="default" w:ascii="Times New Roman" w:hAnsi="Times New Roman" w:cs="Times New Roman"/>
        </w:rPr>
      </w:pPr>
    </w:p>
    <w:p w14:paraId="01F60728">
      <w:pPr>
        <w:pStyle w:val="19"/>
        <w:rPr>
          <w:rFonts w:hint="default" w:ascii="Times New Roman" w:hAnsi="Times New Roman" w:cs="Times New Roman"/>
        </w:rPr>
      </w:pPr>
    </w:p>
    <w:p w14:paraId="5570D568">
      <w:pPr>
        <w:pStyle w:val="19"/>
        <w:rPr>
          <w:rFonts w:hint="default" w:ascii="Times New Roman" w:hAnsi="Times New Roman" w:cs="Times New Roman"/>
        </w:rPr>
      </w:pPr>
    </w:p>
    <w:sectPr>
      <w:headerReference r:id="rId5" w:type="default"/>
      <w:footerReference r:id="rId6" w:type="default"/>
      <w:pgSz w:w="11906" w:h="16838"/>
      <w:pgMar w:top="2098" w:right="1531" w:bottom="1984" w:left="1531" w:header="851" w:footer="992" w:gutter="0"/>
      <w:pgNumType w:fmt="decimal"/>
      <w:cols w:space="0" w:num="1"/>
      <w:rtlGutter w:val="0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decorative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00007A87" w:usb1="80000000" w:usb2="00000008" w:usb3="00000000" w:csb0="400001FF" w:csb1="F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mbria">
    <w:altName w:val="FreeSerif"/>
    <w:panose1 w:val="02040503050406030204"/>
    <w:charset w:val="00"/>
    <w:family w:val="auto"/>
    <w:pitch w:val="default"/>
    <w:sig w:usb0="00000000" w:usb1="00000000" w:usb2="00000000" w:usb3="00000000" w:csb0="2000019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C11A41">
    <w:pPr>
      <w:widowControl/>
      <w:kinsoku w:val="0"/>
      <w:autoSpaceDE w:val="0"/>
      <w:autoSpaceDN w:val="0"/>
      <w:adjustRightInd w:val="0"/>
      <w:snapToGrid w:val="0"/>
      <w:spacing w:line="168" w:lineRule="auto"/>
      <w:ind w:left="4152"/>
      <w:jc w:val="left"/>
      <w:textAlignment w:val="baseline"/>
      <w:rPr>
        <w:rFonts w:ascii="Calibri" w:hAnsi="Calibri" w:eastAsia="Calibri" w:cs="Calibri"/>
        <w:snapToGrid w:val="0"/>
        <w:color w:val="000000"/>
        <w:kern w:val="0"/>
        <w:sz w:val="18"/>
        <w:szCs w:val="18"/>
        <w:lang w:eastAsia="en-US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97" name="文本框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E81AFA4">
                          <w:pPr>
                            <w:pStyle w:val="8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LNJWO7QAAAABQEAAA8AAAAAAAAAAQAgAAAAIgAAAGRycy9kb3ducmV2LnhtbFBLAQIU&#10;ABQAAAAIAIdO4kD+1JlVNAIAAGUEAAAOAAAAAAAAAAEAIAAAAB8BAABkcnMvZTJvRG9jLnhtbFBL&#10;BQYAAAAABgAGAFkBAADF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E81AFA4">
                    <w:pPr>
                      <w:pStyle w:val="8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49451E">
    <w:pPr>
      <w:widowControl w:val="0"/>
      <w:pBdr>
        <w:top w:val="none" w:color="auto" w:sz="0" w:space="1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153"/>
        <w:tab w:val="right" w:pos="8306"/>
      </w:tabs>
      <w:snapToGrid w:val="0"/>
      <w:spacing w:line="240" w:lineRule="auto"/>
      <w:ind w:firstLine="0" w:firstLineChars="0"/>
      <w:rPr>
        <w:rFonts w:ascii="宋体" w:hAnsi="宋体" w:eastAsia="宋体" w:cs="宋体"/>
        <w:kern w:val="0"/>
        <w:sz w:val="21"/>
        <w:szCs w:val="21"/>
        <w:lang w:val="en-US" w:eastAsia="zh-CN" w:bidi="ar-SA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A372156">
                          <w:pPr>
                            <w:pStyle w:val="8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14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643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z+8ZE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s/vGR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A372156">
                    <w:pPr>
                      <w:pStyle w:val="8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14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305B69">
    <w:pPr>
      <w:widowControl/>
      <w:kinsoku w:val="0"/>
      <w:autoSpaceDE w:val="0"/>
      <w:autoSpaceDN w:val="0"/>
      <w:adjustRightInd w:val="0"/>
      <w:snapToGrid w:val="0"/>
      <w:spacing w:before="15" w:line="220" w:lineRule="auto"/>
      <w:ind w:left="2669"/>
      <w:jc w:val="left"/>
      <w:textAlignment w:val="baseline"/>
      <w:rPr>
        <w:rFonts w:ascii="宋体" w:hAnsi="宋体" w:eastAsia="宋体" w:cs="宋体"/>
        <w:snapToGrid w:val="0"/>
        <w:color w:val="000000"/>
        <w:kern w:val="0"/>
        <w:sz w:val="18"/>
        <w:szCs w:val="18"/>
        <w:lang w:eastAsia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04BBE8">
    <w:pPr>
      <w:pBdr>
        <w:bottom w:val="none" w:color="auto" w:sz="0" w:space="1"/>
      </w:pBdr>
      <w:tabs>
        <w:tab w:val="left" w:pos="4994"/>
      </w:tabs>
      <w:snapToGrid w:val="0"/>
      <w:spacing w:line="240" w:lineRule="auto"/>
      <w:ind w:firstLine="0" w:firstLineChars="0"/>
      <w:jc w:val="both"/>
      <w:rPr>
        <w:rFonts w:hint="eastAsia" w:ascii="宋体" w:hAnsi="宋体" w:eastAsia="宋体" w:cs="宋体"/>
        <w:sz w:val="21"/>
        <w:szCs w:val="21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1C3477"/>
    <w:rsid w:val="277944DB"/>
    <w:rsid w:val="29BD6A7A"/>
    <w:rsid w:val="33EF5561"/>
    <w:rsid w:val="3FD54181"/>
    <w:rsid w:val="4987640C"/>
    <w:rsid w:val="4BE903AC"/>
    <w:rsid w:val="4BF97386"/>
    <w:rsid w:val="547A3912"/>
    <w:rsid w:val="5CE276E5"/>
    <w:rsid w:val="6D1C3477"/>
    <w:rsid w:val="77EBF1A1"/>
    <w:rsid w:val="7DE770DE"/>
    <w:rsid w:val="7DFFD51B"/>
    <w:rsid w:val="8F7E21A5"/>
    <w:rsid w:val="B7BFFF7C"/>
    <w:rsid w:val="D897044F"/>
    <w:rsid w:val="DEF9F6E1"/>
    <w:rsid w:val="EDDDCDB0"/>
    <w:rsid w:val="EFFE98CF"/>
    <w:rsid w:val="FAEFAF06"/>
    <w:rsid w:val="FBF32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nhideWhenUsed="0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iPriority="99" w:semiHidden="0" w:name="table of authorities"/>
    <w:lsdException w:unhideWhenUsed="0" w:uiPriority="0" w:semiHidden="0" w:name="macro"/>
    <w:lsdException w:qFormat="1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32"/>
      <w:szCs w:val="32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100" w:beforeAutospacing="1" w:after="100" w:afterAutospacing="1" w:line="800" w:lineRule="exact"/>
      <w:jc w:val="center"/>
      <w:outlineLvl w:val="0"/>
    </w:pPr>
    <w:rPr>
      <w:rFonts w:eastAsia="黑体"/>
      <w:bCs/>
      <w:kern w:val="44"/>
      <w:sz w:val="32"/>
      <w:szCs w:val="44"/>
    </w:rPr>
  </w:style>
  <w:style w:type="paragraph" w:styleId="4">
    <w:name w:val="heading 3"/>
    <w:basedOn w:val="1"/>
    <w:next w:val="1"/>
    <w:qFormat/>
    <w:uiPriority w:val="0"/>
    <w:pPr>
      <w:spacing w:before="104" w:after="104"/>
      <w:outlineLvl w:val="2"/>
    </w:pPr>
    <w:rPr>
      <w:rFonts w:eastAsia="黑体"/>
    </w:rPr>
  </w:style>
  <w:style w:type="paragraph" w:styleId="5">
    <w:name w:val="heading 4"/>
    <w:next w:val="1"/>
    <w:unhideWhenUsed/>
    <w:qFormat/>
    <w:uiPriority w:val="0"/>
    <w:pPr>
      <w:widowControl w:val="0"/>
      <w:spacing w:before="100" w:beforeAutospacing="1" w:after="10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5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before="1"/>
      <w:ind w:left="275" w:firstLine="480"/>
    </w:pPr>
    <w:rPr>
      <w:sz w:val="24"/>
    </w:rPr>
  </w:style>
  <w:style w:type="paragraph" w:styleId="6">
    <w:name w:val="table of authorities"/>
    <w:next w:val="1"/>
    <w:unhideWhenUsed/>
    <w:qFormat/>
    <w:uiPriority w:val="99"/>
    <w:pPr>
      <w:widowControl w:val="0"/>
      <w:spacing w:line="540" w:lineRule="exact"/>
      <w:ind w:left="420" w:leftChars="200" w:firstLine="629"/>
      <w:jc w:val="both"/>
    </w:pPr>
    <w:rPr>
      <w:rFonts w:ascii="仿宋_GB2312" w:hAnsi="仿宋_GB2312" w:eastAsia="仿宋_GB2312" w:cs="Times New Roman"/>
      <w:color w:val="000000"/>
      <w:kern w:val="2"/>
      <w:sz w:val="32"/>
      <w:szCs w:val="32"/>
      <w:lang w:val="en-US" w:eastAsia="zh-CN" w:bidi="ar-SA"/>
    </w:rPr>
  </w:style>
  <w:style w:type="paragraph" w:styleId="7">
    <w:name w:val="toa heading"/>
    <w:basedOn w:val="1"/>
    <w:next w:val="1"/>
    <w:unhideWhenUsed/>
    <w:qFormat/>
    <w:uiPriority w:val="99"/>
    <w:pPr>
      <w:spacing w:before="120"/>
    </w:pPr>
    <w:rPr>
      <w:rFonts w:ascii="Cambria" w:hAnsi="Cambria" w:cs="Times New Roman"/>
      <w:sz w:val="24"/>
    </w:rPr>
  </w:style>
  <w:style w:type="paragraph" w:styleId="8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1">
    <w:name w:val="Body Text First Indent"/>
    <w:basedOn w:val="2"/>
    <w:next w:val="8"/>
    <w:qFormat/>
    <w:uiPriority w:val="0"/>
    <w:pPr>
      <w:ind w:firstLine="420" w:firstLineChars="100"/>
    </w:pPr>
    <w:rPr>
      <w:rFonts w:ascii="Times New Roman" w:hAnsi="Times New Roman" w:eastAsia="宋体" w:cs="Times New Roman"/>
    </w:rPr>
  </w:style>
  <w:style w:type="paragraph" w:styleId="12">
    <w:name w:val="Body Text First Indent 2"/>
    <w:qFormat/>
    <w:uiPriority w:val="0"/>
    <w:pPr>
      <w:widowControl w:val="0"/>
      <w:spacing w:after="0" w:afterLines="0" w:afterAutospacing="0"/>
      <w:ind w:left="0" w:leftChars="0" w:firstLine="420" w:firstLineChars="200"/>
      <w:jc w:val="both"/>
    </w:pPr>
    <w:rPr>
      <w:rFonts w:ascii="Calibri" w:hAnsi="Calibri" w:eastAsia="宋体" w:cs="Times New Roman"/>
      <w:kern w:val="0"/>
      <w:sz w:val="21"/>
      <w:szCs w:val="24"/>
      <w:lang w:val="en-US" w:eastAsia="zh-CN" w:bidi="ar-SA"/>
    </w:rPr>
  </w:style>
  <w:style w:type="table" w:styleId="14">
    <w:name w:val="Table Grid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basedOn w:val="15"/>
    <w:qFormat/>
    <w:uiPriority w:val="0"/>
    <w:rPr>
      <w:b/>
    </w:rPr>
  </w:style>
  <w:style w:type="character" w:styleId="17">
    <w:name w:val="footnote reference"/>
    <w:unhideWhenUsed/>
    <w:qFormat/>
    <w:uiPriority w:val="99"/>
    <w:rPr>
      <w:vertAlign w:val="superscript"/>
    </w:rPr>
  </w:style>
  <w:style w:type="paragraph" w:customStyle="1" w:styleId="18">
    <w:name w:val="样式1"/>
    <w:next w:val="19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9">
    <w:name w:val="样式2"/>
    <w:qFormat/>
    <w:uiPriority w:val="0"/>
    <w:pPr>
      <w:widowControl w:val="0"/>
      <w:ind w:firstLine="200" w:firstLineChars="20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table" w:customStyle="1" w:styleId="2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1">
    <w:name w:val="Table Text"/>
    <w:semiHidden/>
    <w:qFormat/>
    <w:uiPriority w:val="0"/>
    <w:pPr>
      <w:widowControl w:val="0"/>
      <w:jc w:val="both"/>
    </w:pPr>
    <w:rPr>
      <w:rFonts w:ascii="宋体" w:hAnsi="宋体" w:eastAsia="宋体" w:cs="宋体"/>
      <w:kern w:val="2"/>
      <w:sz w:val="19"/>
      <w:szCs w:val="19"/>
      <w:lang w:val="en-US" w:eastAsia="en-US" w:bidi="ar-SA"/>
    </w:rPr>
  </w:style>
  <w:style w:type="paragraph" w:customStyle="1" w:styleId="22">
    <w:name w:val="Normal New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23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" w:hAnsi="仿宋" w:eastAsia="宋体" w:cs="仿宋"/>
      <w:color w:val="000000"/>
      <w:sz w:val="24"/>
      <w:szCs w:val="24"/>
      <w:lang w:val="en-US" w:eastAsia="zh-CN" w:bidi="ar-SA"/>
    </w:rPr>
  </w:style>
  <w:style w:type="paragraph" w:customStyle="1" w:styleId="24">
    <w:name w:val="正文 New New New New New New"/>
    <w:qFormat/>
    <w:uiPriority w:val="0"/>
    <w:pPr>
      <w:widowControl w:val="0"/>
      <w:spacing w:line="365" w:lineRule="atLeast"/>
      <w:ind w:left="1"/>
      <w:jc w:val="both"/>
    </w:pPr>
    <w:rPr>
      <w:rFonts w:ascii="Times New Roman" w:hAnsi="Times New Roman" w:eastAsia="Times New Roman" w:cs="Times New Roman"/>
      <w:sz w:val="21"/>
      <w:szCs w:val="22"/>
      <w:lang w:val="en-US" w:eastAsia="zh-CN" w:bidi="ar-SA"/>
    </w:rPr>
  </w:style>
  <w:style w:type="character" w:customStyle="1" w:styleId="25">
    <w:name w:val="keyword5"/>
    <w:basedOn w:val="15"/>
    <w:qFormat/>
    <w:uiPriority w:val="0"/>
    <w:rPr>
      <w:color w:val="000000"/>
    </w:rPr>
  </w:style>
  <w:style w:type="paragraph" w:customStyle="1" w:styleId="26">
    <w:name w:val="p0"/>
    <w:qFormat/>
    <w:uiPriority w:val="0"/>
    <w:pPr>
      <w:widowControl/>
      <w:jc w:val="both"/>
    </w:pPr>
    <w:rPr>
      <w:rFonts w:ascii="Calibri" w:hAnsi="Calibri" w:eastAsia="宋体" w:cs="Times New Roman"/>
      <w:kern w:val="0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0</Words>
  <Characters>0</Characters>
  <Lines>0</Lines>
  <Paragraphs>0</Paragraphs>
  <TotalTime>12</TotalTime>
  <ScaleCrop>false</ScaleCrop>
  <LinksUpToDate>false</LinksUpToDate>
  <CharactersWithSpaces>0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2025-06-09T05:54:00Z</dcterms:created>
  <dc:creator>Administrator</dc:creator>
  <cp:lastModifiedBy>hmsgaj</cp:lastModifiedBy>
  <cp:lastPrinted>2026-07-23T16:09:00Z</cp:lastPrinted>
  <dcterms:modified xsi:type="dcterms:W3CDTF">2026-08-28T09:26:52Z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5B77E7CEEC58BC6AFAE8886BEB80DBEB">
    <vt:lpwstr>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</vt:lpwstr>
  </property>
  <property fmtid="{D5CDD505-2E9C-101B-9397-08002B2CF9AE}" pid="4" name="ICV">
    <vt:lpwstr>835FAC20067FEDFD6C47426A4B90A701_42</vt:lpwstr>
  </property>
</Properties>
</file>