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41" w:line="398" w:lineRule="auto"/>
        <w:ind w:left="2491" w:right="214" w:hanging="2274"/>
        <w:jc w:val="left"/>
        <w:rPr>
          <w:spacing w:val="-15"/>
          <w:sz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41" w:after="0" w:line="399" w:lineRule="auto"/>
        <w:ind w:left="0" w:leftChars="0" w:right="0" w:rightChars="0" w:firstLine="0" w:firstLineChars="0"/>
        <w:jc w:val="center"/>
        <w:textAlignment w:val="auto"/>
        <w:outlineLvl w:val="9"/>
        <w:rPr>
          <w:spacing w:val="0"/>
          <w:sz w:val="44"/>
        </w:rPr>
      </w:pPr>
      <w:r>
        <w:rPr>
          <w:spacing w:val="0"/>
          <w:sz w:val="44"/>
        </w:rPr>
        <w:t>202</w:t>
      </w:r>
      <w:r>
        <w:rPr>
          <w:rFonts w:hint="eastAsia"/>
          <w:spacing w:val="0"/>
          <w:sz w:val="44"/>
          <w:lang w:val="en-US" w:eastAsia="zh-CN"/>
        </w:rPr>
        <w:t>1</w:t>
      </w:r>
      <w:r>
        <w:rPr>
          <w:spacing w:val="0"/>
          <w:sz w:val="44"/>
        </w:rPr>
        <w:t>年</w:t>
      </w:r>
      <w:r>
        <w:rPr>
          <w:rFonts w:hint="eastAsia"/>
          <w:spacing w:val="0"/>
          <w:sz w:val="44"/>
          <w:lang w:eastAsia="zh-CN"/>
        </w:rPr>
        <w:t>哈密市</w:t>
      </w:r>
      <w:r>
        <w:rPr>
          <w:spacing w:val="0"/>
          <w:sz w:val="44"/>
        </w:rPr>
        <w:t>本级社会保险基金决算信息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41" w:after="0" w:line="399" w:lineRule="auto"/>
        <w:ind w:left="0" w:leftChars="0" w:right="0" w:rightChars="0" w:firstLine="0" w:firstLineChars="0"/>
        <w:jc w:val="center"/>
        <w:textAlignment w:val="auto"/>
        <w:outlineLvl w:val="9"/>
        <w:rPr>
          <w:spacing w:val="0"/>
          <w:sz w:val="44"/>
        </w:rPr>
      </w:pPr>
      <w:bookmarkStart w:id="0" w:name="_GoBack"/>
      <w:bookmarkEnd w:id="0"/>
      <w:r>
        <w:rPr>
          <w:rFonts w:hint="eastAsia"/>
          <w:spacing w:val="0"/>
          <w:sz w:val="44"/>
          <w:lang w:eastAsia="zh-CN"/>
        </w:rPr>
        <w:t>公</w:t>
      </w:r>
      <w:r>
        <w:rPr>
          <w:spacing w:val="0"/>
          <w:sz w:val="44"/>
        </w:rPr>
        <w:t>开目录</w:t>
      </w:r>
    </w:p>
    <w:p>
      <w:pPr>
        <w:pStyle w:val="2"/>
        <w:spacing w:before="5"/>
        <w:ind w:left="0" w:right="0" w:firstLine="0"/>
        <w:rPr>
          <w:sz w:val="44"/>
        </w:rPr>
      </w:pPr>
    </w:p>
    <w:p>
      <w:pPr>
        <w:pStyle w:val="2"/>
        <w:spacing w:before="0" w:line="364" w:lineRule="auto"/>
        <w:ind w:right="72"/>
      </w:pPr>
      <w:r>
        <w:t>一、关于202</w:t>
      </w:r>
      <w:r>
        <w:rPr>
          <w:rFonts w:hint="eastAsia"/>
          <w:lang w:val="en-US" w:eastAsia="zh-CN"/>
        </w:rPr>
        <w:t>1</w:t>
      </w:r>
      <w:r>
        <w:t>年</w:t>
      </w:r>
      <w:r>
        <w:rPr>
          <w:rFonts w:hint="eastAsia"/>
          <w:lang w:eastAsia="zh-CN"/>
        </w:rPr>
        <w:t>哈密市</w:t>
      </w:r>
      <w:r>
        <w:t>本级社会保险基金决算公开有关情况的说明</w:t>
      </w:r>
    </w:p>
    <w:p>
      <w:pPr>
        <w:pStyle w:val="2"/>
        <w:ind w:left="121" w:right="0" w:firstLine="0"/>
      </w:pPr>
      <w:r>
        <w:t>二、202</w:t>
      </w:r>
      <w:r>
        <w:rPr>
          <w:rFonts w:hint="eastAsia"/>
          <w:lang w:val="en-US" w:eastAsia="zh-CN"/>
        </w:rPr>
        <w:t>1</w:t>
      </w:r>
      <w:r>
        <w:t>年</w:t>
      </w:r>
      <w:r>
        <w:rPr>
          <w:rFonts w:hint="eastAsia"/>
          <w:lang w:eastAsia="zh-CN"/>
        </w:rPr>
        <w:t>哈密市</w:t>
      </w:r>
      <w:r>
        <w:t>本级社会保险基金收支决算总表</w:t>
      </w:r>
    </w:p>
    <w:p>
      <w:pPr>
        <w:pStyle w:val="2"/>
        <w:spacing w:before="215" w:line="364" w:lineRule="auto"/>
      </w:pPr>
      <w:r>
        <w:rPr>
          <w:spacing w:val="16"/>
        </w:rPr>
        <w:t>三、</w:t>
      </w:r>
      <w:r>
        <w:t>202</w:t>
      </w:r>
      <w:r>
        <w:rPr>
          <w:rFonts w:hint="eastAsia"/>
          <w:lang w:val="en-US" w:eastAsia="zh-CN"/>
        </w:rPr>
        <w:t>1</w:t>
      </w:r>
      <w:r>
        <w:rPr>
          <w:spacing w:val="-16"/>
        </w:rPr>
        <w:t>年</w:t>
      </w:r>
      <w:r>
        <w:rPr>
          <w:rFonts w:hint="eastAsia"/>
          <w:spacing w:val="-16"/>
          <w:lang w:eastAsia="zh-CN"/>
        </w:rPr>
        <w:t>哈密市</w:t>
      </w:r>
      <w:r>
        <w:rPr>
          <w:spacing w:val="-16"/>
        </w:rPr>
        <w:t>本级社会保险基金支出绩效评价报告</w:t>
      </w:r>
      <w:r>
        <w:t>（</w:t>
      </w:r>
      <w:r>
        <w:rPr>
          <w:rFonts w:hint="eastAsia"/>
          <w:spacing w:val="-17"/>
          <w:lang w:eastAsia="zh-CN"/>
        </w:rPr>
        <w:t>哈密市</w:t>
      </w:r>
      <w:r>
        <w:rPr>
          <w:rFonts w:hint="eastAsia"/>
          <w:lang w:eastAsia="zh-CN"/>
        </w:rPr>
        <w:t>人社</w:t>
      </w:r>
      <w:r>
        <w:t>局）</w:t>
      </w:r>
    </w:p>
    <w:p>
      <w:pPr>
        <w:pStyle w:val="2"/>
        <w:spacing w:line="364" w:lineRule="auto"/>
      </w:pPr>
      <w:r>
        <w:rPr>
          <w:spacing w:val="-24"/>
        </w:rPr>
        <w:t>四、</w:t>
      </w:r>
      <w:r>
        <w:t>202</w:t>
      </w:r>
      <w:r>
        <w:rPr>
          <w:rFonts w:hint="eastAsia"/>
          <w:lang w:val="en-US" w:eastAsia="zh-CN"/>
        </w:rPr>
        <w:t>1</w:t>
      </w:r>
      <w:r>
        <w:rPr>
          <w:spacing w:val="-12"/>
        </w:rPr>
        <w:t>年</w:t>
      </w:r>
      <w:r>
        <w:rPr>
          <w:rFonts w:hint="eastAsia"/>
          <w:spacing w:val="-12"/>
          <w:lang w:eastAsia="zh-CN"/>
        </w:rPr>
        <w:t>哈密市</w:t>
      </w:r>
      <w:r>
        <w:rPr>
          <w:spacing w:val="-12"/>
        </w:rPr>
        <w:t>本级社会保险基金支出绩效评价报告</w:t>
      </w:r>
      <w:r>
        <w:t>（</w:t>
      </w:r>
      <w:r>
        <w:rPr>
          <w:rFonts w:hint="eastAsia"/>
          <w:spacing w:val="-17"/>
          <w:lang w:eastAsia="zh-CN"/>
        </w:rPr>
        <w:t>哈密市</w:t>
      </w:r>
      <w:r>
        <w:t>医保局）</w:t>
      </w:r>
    </w:p>
    <w:p>
      <w:pPr>
        <w:pStyle w:val="2"/>
        <w:spacing w:before="3" w:line="364" w:lineRule="auto"/>
      </w:pPr>
      <w:r>
        <w:rPr>
          <w:spacing w:val="-24"/>
        </w:rPr>
        <w:t>五、</w:t>
      </w:r>
      <w:r>
        <w:t>202</w:t>
      </w:r>
      <w:r>
        <w:rPr>
          <w:rFonts w:hint="eastAsia"/>
          <w:lang w:val="en-US" w:eastAsia="zh-CN"/>
        </w:rPr>
        <w:t>1</w:t>
      </w:r>
      <w:r>
        <w:rPr>
          <w:spacing w:val="-12"/>
        </w:rPr>
        <w:t>年</w:t>
      </w:r>
      <w:r>
        <w:rPr>
          <w:rFonts w:hint="eastAsia"/>
          <w:spacing w:val="-12"/>
          <w:lang w:eastAsia="zh-CN"/>
        </w:rPr>
        <w:t>哈密市</w:t>
      </w:r>
      <w:r>
        <w:rPr>
          <w:spacing w:val="-12"/>
        </w:rPr>
        <w:t>本级社会保险基金支出绩效评价表</w:t>
      </w:r>
      <w:r>
        <w:t>（</w:t>
      </w:r>
      <w:r>
        <w:rPr>
          <w:rFonts w:hint="eastAsia"/>
          <w:spacing w:val="-9"/>
          <w:lang w:eastAsia="zh-CN"/>
        </w:rPr>
        <w:t>哈密市</w:t>
      </w:r>
      <w:r>
        <w:rPr>
          <w:rFonts w:hint="eastAsia"/>
          <w:lang w:eastAsia="zh-CN"/>
        </w:rPr>
        <w:t>人社</w:t>
      </w:r>
      <w:r>
        <w:t>局）</w:t>
      </w:r>
    </w:p>
    <w:p>
      <w:pPr>
        <w:pStyle w:val="2"/>
        <w:spacing w:line="364" w:lineRule="auto"/>
      </w:pPr>
      <w:r>
        <w:rPr>
          <w:spacing w:val="-24"/>
        </w:rPr>
        <w:t>六、</w:t>
      </w:r>
      <w:r>
        <w:t>202</w:t>
      </w:r>
      <w:r>
        <w:rPr>
          <w:rFonts w:hint="eastAsia"/>
          <w:lang w:val="en-US" w:eastAsia="zh-CN"/>
        </w:rPr>
        <w:t>1</w:t>
      </w:r>
      <w:r>
        <w:rPr>
          <w:spacing w:val="-12"/>
        </w:rPr>
        <w:t>年</w:t>
      </w:r>
      <w:r>
        <w:rPr>
          <w:rFonts w:hint="eastAsia"/>
          <w:spacing w:val="-12"/>
          <w:lang w:eastAsia="zh-CN"/>
        </w:rPr>
        <w:t>哈密市</w:t>
      </w:r>
      <w:r>
        <w:rPr>
          <w:spacing w:val="-12"/>
        </w:rPr>
        <w:t>本级社会保险基金支出绩效评价表</w:t>
      </w:r>
      <w:r>
        <w:t>（</w:t>
      </w:r>
      <w:r>
        <w:rPr>
          <w:rFonts w:hint="eastAsia"/>
          <w:spacing w:val="-9"/>
          <w:lang w:eastAsia="zh-CN"/>
        </w:rPr>
        <w:t>哈密市</w:t>
      </w:r>
      <w:r>
        <w:t>医保局）</w:t>
      </w:r>
    </w:p>
    <w:sectPr>
      <w:type w:val="continuous"/>
      <w:pgSz w:w="11910" w:h="16840"/>
      <w:pgMar w:top="1560" w:right="1680" w:bottom="280" w:left="168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86"/>
    <w:family w:val="swiss"/>
    <w:pitch w:val="default"/>
    <w:sig w:usb0="E10002FF" w:usb1="4000ACFF" w:usb2="00000009" w:usb3="00000000" w:csb0="2000019F" w:csb1="00000000"/>
  </w:font>
  <w:font w:name="Calibri">
    <w:panose1 w:val="020F0502020204030204"/>
    <w:charset w:val="86"/>
    <w:family w:val="swiss"/>
    <w:pitch w:val="default"/>
    <w:sig w:usb0="E10002FF" w:usb1="4000ACFF" w:usb2="00000009" w:usb3="00000000" w:csb0="2000019F" w:csb1="00000000"/>
  </w:font>
  <w:font w:name="Calibri">
    <w:panose1 w:val="020F0502020204030204"/>
    <w:charset w:val="00"/>
    <w:family w:val="auto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documentProtection w:enforcement="0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ABF729F"/>
    <w:rsid w:val="15D35E88"/>
    <w:rsid w:val="2DE04860"/>
    <w:rsid w:val="3D03306B"/>
    <w:rsid w:val="6A0A61F6"/>
    <w:rsid w:val="7AF832DA"/>
    <w:rsid w:val="7F382F0C"/>
  </w:rsids>
  <m:mathPr>
    <m:lMargin m:val="0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semiHidden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zh-CN" w:eastAsia="zh-CN" w:bidi="zh-CN"/>
    </w:rPr>
  </w:style>
  <w:style w:type="character" w:default="1" w:styleId="3">
    <w:name w:val="Default Paragraph Font"/>
    <w:unhideWhenUsed/>
    <w:uiPriority w:val="1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pPr>
      <w:spacing w:before="2"/>
      <w:ind w:left="761" w:right="117" w:hanging="641"/>
    </w:pPr>
    <w:rPr>
      <w:rFonts w:ascii="宋体" w:hAnsi="宋体" w:eastAsia="宋体" w:cs="宋体"/>
      <w:sz w:val="32"/>
      <w:szCs w:val="32"/>
      <w:lang w:val="zh-CN" w:eastAsia="zh-CN" w:bidi="zh-CN"/>
    </w:rPr>
  </w:style>
  <w:style w:type="table" w:customStyle="1" w:styleId="5">
    <w:name w:val="Table Normal"/>
    <w:unhideWhenUsed/>
    <w:qFormat/>
    <w:uiPriority w:val="2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List Paragraph"/>
    <w:basedOn w:val="1"/>
    <w:qFormat/>
    <w:uiPriority w:val="1"/>
    <w:rPr>
      <w:lang w:val="zh-CN" w:eastAsia="zh-CN" w:bidi="zh-CN"/>
    </w:rPr>
  </w:style>
  <w:style w:type="paragraph" w:customStyle="1" w:styleId="7">
    <w:name w:val="Table Paragraph"/>
    <w:basedOn w:val="1"/>
    <w:qFormat/>
    <w:uiPriority w:val="1"/>
    <w:rPr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0</Pages>
  <Words>0</Words>
  <Characters>0</Characters>
  <Lines>0</Lines>
  <Paragraphs>0</Paragraphs>
  <ScaleCrop>false</ScaleCrop>
  <LinksUpToDate>false</LinksUpToDate>
  <CharactersWithSpaces>0</CharactersWithSpaces>
  <Application>WPS Office_10.1.0.6206_F1E327BC-269C-435d-A152-05C5408002CA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2021-09-02T09:36:00Z</dcterms:created>
  <dc:creator>卫峄鹏</dc:creator>
  <cp:lastModifiedBy>lg</cp:lastModifiedBy>
  <dcterms:modified xsi:type="dcterms:W3CDTF">2022-09-27T11:48:38Z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2021-08-12T00:00:00Z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2021-09-02T00:00:00Z</vt:filetime>
  </property>
  <property fmtid="{D5CDD505-2E9C-101B-9397-08002B2CF9AE}" pid="5" name="KSOProductBuildVer">
    <vt:lpwstr>2052-10.1.0.6206</vt:lpwstr>
  </property>
  <property fmtid="{D5CDD505-2E9C-101B-9397-08002B2CF9AE}" pid="6" name="ICV">
    <vt:lpwstr>07543756B5084C3B8F18ED0DB7F94839</vt:lpwstr>
  </property>
</Properties>
</file>