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line="540" w:lineRule="exact"/>
        <w:jc w:val="center"/>
        <w:rPr>
          <w:rFonts w:eastAsia="华文中宋"/>
          <w:b/>
          <w:spacing w:val="0"/>
          <w:kern w:val="0"/>
          <w:sz w:val="52"/>
          <w:szCs w:val="52"/>
        </w:rPr>
      </w:pPr>
    </w:p>
    <w:p>
      <w:pPr>
        <w:keepNext w:val="0"/>
        <w:keepLines w:val="0"/>
        <w:pageBreakBefore w:val="0"/>
        <w:kinsoku/>
        <w:wordWrap/>
        <w:overflowPunct/>
        <w:topLinePunct w:val="0"/>
        <w:autoSpaceDE/>
        <w:autoSpaceDN/>
        <w:bidi w:val="0"/>
        <w:spacing w:line="540" w:lineRule="exact"/>
        <w:rPr>
          <w:rFonts w:eastAsia="华文中宋"/>
          <w:b/>
          <w:spacing w:val="0"/>
          <w:kern w:val="0"/>
          <w:sz w:val="52"/>
          <w:szCs w:val="52"/>
        </w:rPr>
      </w:pPr>
    </w:p>
    <w:p>
      <w:pPr>
        <w:keepNext w:val="0"/>
        <w:keepLines w:val="0"/>
        <w:pageBreakBefore w:val="0"/>
        <w:kinsoku/>
        <w:wordWrap/>
        <w:overflowPunct/>
        <w:topLinePunct w:val="0"/>
        <w:autoSpaceDE/>
        <w:autoSpaceDN/>
        <w:bidi w:val="0"/>
        <w:spacing w:line="540" w:lineRule="exact"/>
        <w:jc w:val="center"/>
        <w:rPr>
          <w:rFonts w:eastAsia="华文中宋"/>
          <w:b/>
          <w:spacing w:val="0"/>
          <w:kern w:val="0"/>
          <w:sz w:val="52"/>
          <w:szCs w:val="52"/>
        </w:rPr>
      </w:pPr>
    </w:p>
    <w:p>
      <w:pPr>
        <w:keepNext w:val="0"/>
        <w:keepLines w:val="0"/>
        <w:pageBreakBefore w:val="0"/>
        <w:kinsoku/>
        <w:wordWrap/>
        <w:overflowPunct/>
        <w:topLinePunct w:val="0"/>
        <w:autoSpaceDE/>
        <w:autoSpaceDN/>
        <w:bidi w:val="0"/>
        <w:spacing w:line="540" w:lineRule="exact"/>
        <w:jc w:val="center"/>
        <w:rPr>
          <w:rFonts w:eastAsia="华文中宋"/>
          <w:b/>
          <w:spacing w:val="0"/>
          <w:kern w:val="0"/>
          <w:sz w:val="52"/>
          <w:szCs w:val="5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pacing w:val="0"/>
          <w:kern w:val="0"/>
          <w:sz w:val="48"/>
          <w:szCs w:val="48"/>
        </w:rPr>
      </w:pPr>
      <w:r>
        <w:rPr>
          <w:rFonts w:hint="eastAsia" w:ascii="方正小标宋简体" w:hAnsi="方正小标宋简体" w:eastAsia="方正小标宋简体" w:cs="方正小标宋简体"/>
          <w:spacing w:val="0"/>
          <w:kern w:val="0"/>
          <w:sz w:val="48"/>
          <w:szCs w:val="48"/>
          <w:lang w:val="en-US" w:eastAsia="zh-CN"/>
        </w:rPr>
        <w:t>基层工作队工作经费</w:t>
      </w:r>
      <w:r>
        <w:rPr>
          <w:rFonts w:hint="eastAsia" w:ascii="方正小标宋简体" w:hAnsi="方正小标宋简体" w:eastAsia="方正小标宋简体" w:cs="方正小标宋简体"/>
          <w:spacing w:val="0"/>
          <w:kern w:val="0"/>
          <w:sz w:val="48"/>
          <w:szCs w:val="48"/>
        </w:rPr>
        <w:t>项目支出</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pacing w:val="0"/>
          <w:kern w:val="0"/>
          <w:sz w:val="48"/>
          <w:szCs w:val="48"/>
          <w:lang w:val="en-US" w:eastAsia="zh-CN"/>
        </w:rPr>
      </w:pPr>
      <w:r>
        <w:rPr>
          <w:rFonts w:hint="eastAsia" w:ascii="方正小标宋简体" w:hAnsi="方正小标宋简体" w:eastAsia="方正小标宋简体" w:cs="方正小标宋简体"/>
          <w:spacing w:val="0"/>
          <w:kern w:val="0"/>
          <w:sz w:val="48"/>
          <w:szCs w:val="48"/>
        </w:rPr>
        <w:t>绩效评价报告</w:t>
      </w:r>
      <w:r>
        <w:rPr>
          <w:rFonts w:hint="eastAsia" w:ascii="方正小标宋简体" w:hAnsi="方正小标宋简体" w:eastAsia="方正小标宋简体" w:cs="方正小标宋简体"/>
          <w:spacing w:val="0"/>
          <w:kern w:val="0"/>
          <w:sz w:val="48"/>
          <w:szCs w:val="48"/>
          <w:lang w:val="en-US" w:eastAsia="zh-CN"/>
        </w:rPr>
        <w:t xml:space="preserve"> </w:t>
      </w:r>
      <w:bookmarkStart w:id="5" w:name="_GoBack"/>
      <w:bookmarkEnd w:id="5"/>
    </w:p>
    <w:p>
      <w:pPr>
        <w:keepNext w:val="0"/>
        <w:keepLines w:val="0"/>
        <w:pageBreakBefore w:val="0"/>
        <w:kinsoku/>
        <w:wordWrap/>
        <w:overflowPunct/>
        <w:topLinePunct w:val="0"/>
        <w:autoSpaceDE/>
        <w:autoSpaceDN/>
        <w:bidi w:val="0"/>
        <w:spacing w:line="540" w:lineRule="exact"/>
        <w:jc w:val="center"/>
        <w:rPr>
          <w:rFonts w:eastAsia="华文中宋"/>
          <w:b/>
          <w:spacing w:val="0"/>
          <w:kern w:val="0"/>
          <w:sz w:val="52"/>
          <w:szCs w:val="52"/>
        </w:rPr>
      </w:pPr>
    </w:p>
    <w:p>
      <w:pPr>
        <w:keepNext w:val="0"/>
        <w:keepLines w:val="0"/>
        <w:pageBreakBefore w:val="0"/>
        <w:kinsoku/>
        <w:wordWrap/>
        <w:overflowPunct/>
        <w:topLinePunct w:val="0"/>
        <w:autoSpaceDE/>
        <w:autoSpaceDN/>
        <w:bidi w:val="0"/>
        <w:spacing w:line="540" w:lineRule="exact"/>
        <w:jc w:val="center"/>
        <w:rPr>
          <w:rFonts w:eastAsia="仿宋_GB2312"/>
          <w:spacing w:val="0"/>
          <w:kern w:val="0"/>
          <w:sz w:val="36"/>
          <w:szCs w:val="36"/>
        </w:rPr>
      </w:pPr>
      <w:r>
        <w:rPr>
          <w:rFonts w:eastAsia="仿宋_GB2312"/>
          <w:spacing w:val="0"/>
          <w:kern w:val="0"/>
          <w:sz w:val="36"/>
          <w:szCs w:val="36"/>
        </w:rPr>
        <w:t>（ 202</w:t>
      </w:r>
      <w:r>
        <w:rPr>
          <w:rFonts w:hint="eastAsia" w:eastAsia="仿宋_GB2312"/>
          <w:spacing w:val="0"/>
          <w:kern w:val="0"/>
          <w:sz w:val="36"/>
          <w:szCs w:val="36"/>
          <w:lang w:val="en-US" w:eastAsia="zh-CN"/>
        </w:rPr>
        <w:t>3</w:t>
      </w:r>
      <w:r>
        <w:rPr>
          <w:rFonts w:eastAsia="仿宋_GB2312"/>
          <w:spacing w:val="0"/>
          <w:kern w:val="0"/>
          <w:sz w:val="36"/>
          <w:szCs w:val="36"/>
        </w:rPr>
        <w:t>年度）</w:t>
      </w:r>
    </w:p>
    <w:p>
      <w:pPr>
        <w:keepNext w:val="0"/>
        <w:keepLines w:val="0"/>
        <w:pageBreakBefore w:val="0"/>
        <w:kinsoku/>
        <w:wordWrap/>
        <w:overflowPunct/>
        <w:topLinePunct w:val="0"/>
        <w:autoSpaceDE/>
        <w:autoSpaceDN/>
        <w:bidi w:val="0"/>
        <w:spacing w:line="540" w:lineRule="exact"/>
        <w:jc w:val="center"/>
        <w:rPr>
          <w:rFonts w:eastAsia="仿宋_GB2312"/>
          <w:spacing w:val="0"/>
          <w:kern w:val="0"/>
          <w:sz w:val="30"/>
          <w:szCs w:val="30"/>
        </w:rPr>
      </w:pPr>
    </w:p>
    <w:p>
      <w:pPr>
        <w:keepNext w:val="0"/>
        <w:keepLines w:val="0"/>
        <w:pageBreakBefore w:val="0"/>
        <w:kinsoku/>
        <w:wordWrap/>
        <w:overflowPunct/>
        <w:topLinePunct w:val="0"/>
        <w:autoSpaceDE/>
        <w:autoSpaceDN/>
        <w:bidi w:val="0"/>
        <w:spacing w:line="540" w:lineRule="exact"/>
        <w:jc w:val="center"/>
        <w:rPr>
          <w:rFonts w:eastAsia="仿宋_GB2312"/>
          <w:spacing w:val="0"/>
          <w:kern w:val="0"/>
          <w:sz w:val="30"/>
          <w:szCs w:val="30"/>
        </w:rPr>
      </w:pPr>
    </w:p>
    <w:p>
      <w:pPr>
        <w:keepNext w:val="0"/>
        <w:keepLines w:val="0"/>
        <w:pageBreakBefore w:val="0"/>
        <w:kinsoku/>
        <w:wordWrap/>
        <w:overflowPunct/>
        <w:topLinePunct w:val="0"/>
        <w:autoSpaceDE/>
        <w:autoSpaceDN/>
        <w:bidi w:val="0"/>
        <w:spacing w:line="540" w:lineRule="exact"/>
        <w:jc w:val="center"/>
        <w:rPr>
          <w:rFonts w:eastAsia="仿宋_GB2312"/>
          <w:spacing w:val="0"/>
          <w:kern w:val="0"/>
          <w:sz w:val="30"/>
          <w:szCs w:val="30"/>
        </w:rPr>
      </w:pPr>
    </w:p>
    <w:p>
      <w:pPr>
        <w:pStyle w:val="10"/>
        <w:keepNext w:val="0"/>
        <w:keepLines w:val="0"/>
        <w:pageBreakBefore w:val="0"/>
        <w:kinsoku/>
        <w:wordWrap/>
        <w:overflowPunct/>
        <w:topLinePunct w:val="0"/>
        <w:autoSpaceDE/>
        <w:autoSpaceDN/>
        <w:bidi w:val="0"/>
        <w:spacing w:before="0" w:after="0"/>
        <w:rPr>
          <w:spacing w:val="0"/>
        </w:rPr>
      </w:pPr>
    </w:p>
    <w:p>
      <w:pPr>
        <w:keepNext w:val="0"/>
        <w:keepLines w:val="0"/>
        <w:pageBreakBefore w:val="0"/>
        <w:kinsoku/>
        <w:wordWrap/>
        <w:overflowPunct/>
        <w:topLinePunct w:val="0"/>
        <w:autoSpaceDE/>
        <w:autoSpaceDN/>
        <w:bidi w:val="0"/>
        <w:spacing w:line="540" w:lineRule="exact"/>
        <w:jc w:val="center"/>
        <w:rPr>
          <w:rFonts w:eastAsia="仿宋_GB2312"/>
          <w:spacing w:val="0"/>
          <w:kern w:val="0"/>
          <w:sz w:val="30"/>
          <w:szCs w:val="30"/>
        </w:rPr>
      </w:pPr>
    </w:p>
    <w:p>
      <w:pPr>
        <w:keepNext w:val="0"/>
        <w:keepLines w:val="0"/>
        <w:pageBreakBefore w:val="0"/>
        <w:kinsoku/>
        <w:wordWrap/>
        <w:overflowPunct/>
        <w:topLinePunct w:val="0"/>
        <w:autoSpaceDE/>
        <w:autoSpaceDN/>
        <w:bidi w:val="0"/>
        <w:spacing w:line="540" w:lineRule="exact"/>
        <w:rPr>
          <w:rFonts w:eastAsia="仿宋_GB2312"/>
          <w:spacing w:val="0"/>
          <w:kern w:val="0"/>
          <w:sz w:val="30"/>
          <w:szCs w:val="30"/>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line="333" w:lineRule="atLeast"/>
        <w:ind w:left="0" w:right="-2250" w:firstLine="0"/>
        <w:jc w:val="left"/>
        <w:rPr>
          <w:rFonts w:eastAsia="仿宋_GB2312"/>
          <w:spacing w:val="0"/>
          <w:kern w:val="0"/>
          <w:sz w:val="36"/>
          <w:szCs w:val="36"/>
        </w:rPr>
      </w:pPr>
      <w:r>
        <w:rPr>
          <w:rFonts w:eastAsia="仿宋_GB2312"/>
          <w:spacing w:val="0"/>
          <w:kern w:val="0"/>
          <w:sz w:val="36"/>
          <w:szCs w:val="36"/>
        </w:rPr>
        <w:t>项目名称：</w:t>
      </w:r>
      <w:r>
        <w:rPr>
          <w:rFonts w:hint="eastAsia" w:hAnsi="宋体" w:eastAsia="仿宋_GB2312" w:cs="仿宋_GB2312"/>
          <w:spacing w:val="0"/>
          <w:kern w:val="0"/>
          <w:sz w:val="36"/>
          <w:szCs w:val="36"/>
          <w:lang w:val="en-US" w:eastAsia="zh-CN"/>
        </w:rPr>
        <w:t>基层工作队</w:t>
      </w:r>
      <w:r>
        <w:rPr>
          <w:rFonts w:hint="eastAsia" w:ascii="Times New Roman" w:hAnsi="宋体" w:eastAsia="仿宋_GB2312" w:cs="仿宋_GB2312"/>
          <w:spacing w:val="0"/>
          <w:kern w:val="0"/>
          <w:sz w:val="36"/>
          <w:szCs w:val="36"/>
          <w:lang w:val="en-US" w:eastAsia="zh-CN"/>
        </w:rPr>
        <w:t>工作经费项目</w:t>
      </w:r>
    </w:p>
    <w:p>
      <w:pPr>
        <w:keepNext w:val="0"/>
        <w:keepLines w:val="0"/>
        <w:pageBreakBefore w:val="0"/>
        <w:kinsoku/>
        <w:wordWrap/>
        <w:overflowPunct/>
        <w:topLinePunct w:val="0"/>
        <w:autoSpaceDE/>
        <w:autoSpaceDN/>
        <w:bidi w:val="0"/>
        <w:spacing w:line="700" w:lineRule="exact"/>
        <w:jc w:val="left"/>
        <w:rPr>
          <w:rFonts w:hint="eastAsia" w:hAnsi="宋体" w:eastAsia="仿宋_GB2312" w:cs="仿宋_GB2312"/>
          <w:spacing w:val="0"/>
          <w:kern w:val="0"/>
          <w:sz w:val="36"/>
          <w:szCs w:val="36"/>
          <w:lang w:eastAsia="zh-CN"/>
        </w:rPr>
      </w:pPr>
      <w:r>
        <w:rPr>
          <w:rFonts w:eastAsia="仿宋_GB2312"/>
          <w:spacing w:val="0"/>
          <w:kern w:val="0"/>
          <w:sz w:val="36"/>
          <w:szCs w:val="36"/>
        </w:rPr>
        <w:t>实施单位（公章）：</w:t>
      </w:r>
      <w:r>
        <w:rPr>
          <w:rFonts w:hint="eastAsia" w:ascii="Times New Roman" w:hAnsi="宋体" w:eastAsia="仿宋_GB2312" w:cs="仿宋_GB2312"/>
          <w:spacing w:val="0"/>
          <w:kern w:val="0"/>
          <w:sz w:val="36"/>
          <w:szCs w:val="36"/>
        </w:rPr>
        <w:t>中共哈密市委员会</w:t>
      </w:r>
      <w:r>
        <w:rPr>
          <w:rFonts w:hint="eastAsia" w:hAnsi="宋体" w:eastAsia="仿宋_GB2312" w:cs="仿宋_GB2312"/>
          <w:spacing w:val="0"/>
          <w:kern w:val="0"/>
          <w:sz w:val="36"/>
          <w:szCs w:val="36"/>
          <w:lang w:eastAsia="zh-CN"/>
        </w:rPr>
        <w:t>政法委员会</w:t>
      </w:r>
    </w:p>
    <w:p>
      <w:pPr>
        <w:keepNext w:val="0"/>
        <w:keepLines w:val="0"/>
        <w:pageBreakBefore w:val="0"/>
        <w:kinsoku/>
        <w:wordWrap/>
        <w:overflowPunct/>
        <w:topLinePunct w:val="0"/>
        <w:autoSpaceDE/>
        <w:autoSpaceDN/>
        <w:bidi w:val="0"/>
        <w:spacing w:line="700" w:lineRule="exact"/>
        <w:jc w:val="left"/>
        <w:rPr>
          <w:rFonts w:hint="eastAsia" w:hAnsi="宋体" w:eastAsia="仿宋_GB2312" w:cs="仿宋_GB2312"/>
          <w:spacing w:val="0"/>
          <w:kern w:val="0"/>
          <w:sz w:val="36"/>
          <w:szCs w:val="36"/>
          <w:lang w:eastAsia="zh-CN"/>
        </w:rPr>
      </w:pPr>
      <w:r>
        <w:rPr>
          <w:rFonts w:eastAsia="仿宋_GB2312"/>
          <w:spacing w:val="0"/>
          <w:kern w:val="0"/>
          <w:sz w:val="36"/>
          <w:szCs w:val="36"/>
        </w:rPr>
        <w:t>主管部门（公章）：</w:t>
      </w:r>
      <w:r>
        <w:rPr>
          <w:rFonts w:hint="eastAsia" w:ascii="Times New Roman" w:hAnsi="宋体" w:eastAsia="仿宋_GB2312" w:cs="仿宋_GB2312"/>
          <w:spacing w:val="0"/>
          <w:kern w:val="0"/>
          <w:sz w:val="36"/>
          <w:szCs w:val="36"/>
        </w:rPr>
        <w:t>中共哈密市委员会</w:t>
      </w:r>
      <w:r>
        <w:rPr>
          <w:rFonts w:hint="eastAsia" w:hAnsi="宋体" w:eastAsia="仿宋_GB2312" w:cs="仿宋_GB2312"/>
          <w:spacing w:val="0"/>
          <w:kern w:val="0"/>
          <w:sz w:val="36"/>
          <w:szCs w:val="36"/>
          <w:lang w:eastAsia="zh-CN"/>
        </w:rPr>
        <w:t>政法委员会</w:t>
      </w:r>
    </w:p>
    <w:p>
      <w:pPr>
        <w:keepNext w:val="0"/>
        <w:keepLines w:val="0"/>
        <w:pageBreakBefore w:val="0"/>
        <w:kinsoku/>
        <w:wordWrap/>
        <w:overflowPunct/>
        <w:topLinePunct w:val="0"/>
        <w:autoSpaceDE/>
        <w:autoSpaceDN/>
        <w:bidi w:val="0"/>
        <w:spacing w:line="700" w:lineRule="exact"/>
        <w:jc w:val="left"/>
        <w:rPr>
          <w:rFonts w:hint="eastAsia" w:eastAsia="仿宋_GB2312"/>
          <w:spacing w:val="0"/>
          <w:kern w:val="0"/>
          <w:sz w:val="36"/>
          <w:szCs w:val="36"/>
          <w:lang w:eastAsia="zh-CN"/>
        </w:rPr>
      </w:pPr>
      <w:r>
        <w:rPr>
          <w:rFonts w:eastAsia="仿宋_GB2312"/>
          <w:spacing w:val="0"/>
          <w:kern w:val="0"/>
          <w:sz w:val="36"/>
          <w:szCs w:val="36"/>
        </w:rPr>
        <w:t>项目负责人（签章）：</w:t>
      </w:r>
      <w:r>
        <w:rPr>
          <w:rFonts w:hint="eastAsia" w:eastAsia="仿宋_GB2312"/>
          <w:spacing w:val="0"/>
          <w:kern w:val="0"/>
          <w:sz w:val="36"/>
          <w:szCs w:val="36"/>
          <w:lang w:eastAsia="zh-CN"/>
        </w:rPr>
        <w:t>李春生</w:t>
      </w:r>
    </w:p>
    <w:p>
      <w:pPr>
        <w:keepNext w:val="0"/>
        <w:keepLines w:val="0"/>
        <w:pageBreakBefore w:val="0"/>
        <w:kinsoku/>
        <w:wordWrap/>
        <w:overflowPunct/>
        <w:topLinePunct w:val="0"/>
        <w:autoSpaceDE/>
        <w:autoSpaceDN/>
        <w:bidi w:val="0"/>
        <w:spacing w:line="700" w:lineRule="exact"/>
        <w:jc w:val="left"/>
        <w:rPr>
          <w:rFonts w:eastAsia="仿宋_GB2312"/>
          <w:spacing w:val="0"/>
          <w:kern w:val="0"/>
          <w:sz w:val="36"/>
          <w:szCs w:val="36"/>
        </w:rPr>
      </w:pPr>
      <w:r>
        <w:rPr>
          <w:rFonts w:eastAsia="仿宋_GB2312"/>
          <w:spacing w:val="0"/>
          <w:kern w:val="0"/>
          <w:sz w:val="36"/>
          <w:szCs w:val="36"/>
        </w:rPr>
        <w:t>填报时间：</w:t>
      </w:r>
      <w:r>
        <w:rPr>
          <w:rFonts w:hint="eastAsia" w:eastAsia="仿宋_GB2312"/>
          <w:spacing w:val="0"/>
          <w:kern w:val="0"/>
          <w:sz w:val="36"/>
          <w:szCs w:val="36"/>
          <w:lang w:val="en-US" w:eastAsia="zh-CN"/>
        </w:rPr>
        <w:t>2024</w:t>
      </w:r>
      <w:r>
        <w:rPr>
          <w:rFonts w:eastAsia="仿宋_GB2312"/>
          <w:spacing w:val="0"/>
          <w:kern w:val="0"/>
          <w:sz w:val="36"/>
          <w:szCs w:val="36"/>
        </w:rPr>
        <w:t>年</w:t>
      </w:r>
      <w:r>
        <w:rPr>
          <w:rFonts w:hint="eastAsia" w:eastAsia="仿宋_GB2312"/>
          <w:spacing w:val="0"/>
          <w:kern w:val="0"/>
          <w:sz w:val="36"/>
          <w:szCs w:val="36"/>
          <w:lang w:val="en-US" w:eastAsia="zh-CN"/>
        </w:rPr>
        <w:t>4</w:t>
      </w:r>
      <w:r>
        <w:rPr>
          <w:rFonts w:eastAsia="仿宋_GB2312"/>
          <w:spacing w:val="0"/>
          <w:kern w:val="0"/>
          <w:sz w:val="36"/>
          <w:szCs w:val="36"/>
        </w:rPr>
        <w:t>月</w:t>
      </w:r>
      <w:r>
        <w:rPr>
          <w:rFonts w:hint="eastAsia" w:eastAsia="仿宋_GB2312"/>
          <w:spacing w:val="0"/>
          <w:kern w:val="0"/>
          <w:sz w:val="36"/>
          <w:szCs w:val="36"/>
          <w:lang w:val="en-US" w:eastAsia="zh-CN"/>
        </w:rPr>
        <w:t>23</w:t>
      </w:r>
      <w:r>
        <w:rPr>
          <w:rFonts w:eastAsia="仿宋_GB2312"/>
          <w:spacing w:val="0"/>
          <w:kern w:val="0"/>
          <w:sz w:val="36"/>
          <w:szCs w:val="36"/>
        </w:rPr>
        <w:t>日</w:t>
      </w:r>
    </w:p>
    <w:p>
      <w:pPr>
        <w:keepNext w:val="0"/>
        <w:keepLines w:val="0"/>
        <w:pageBreakBefore w:val="0"/>
        <w:kinsoku/>
        <w:wordWrap/>
        <w:overflowPunct/>
        <w:topLinePunct w:val="0"/>
        <w:autoSpaceDE/>
        <w:autoSpaceDN/>
        <w:bidi w:val="0"/>
        <w:spacing w:line="540" w:lineRule="exact"/>
        <w:jc w:val="center"/>
        <w:rPr>
          <w:rFonts w:eastAsia="仿宋_GB2312"/>
          <w:spacing w:val="0"/>
          <w:kern w:val="0"/>
          <w:sz w:val="30"/>
          <w:szCs w:val="30"/>
        </w:rPr>
      </w:pPr>
    </w:p>
    <w:p>
      <w:pPr>
        <w:keepNext w:val="0"/>
        <w:keepLines w:val="0"/>
        <w:pageBreakBefore w:val="0"/>
        <w:kinsoku/>
        <w:wordWrap/>
        <w:overflowPunct/>
        <w:topLinePunct w:val="0"/>
        <w:autoSpaceDE/>
        <w:autoSpaceDN/>
        <w:bidi w:val="0"/>
        <w:spacing w:line="540" w:lineRule="exact"/>
        <w:rPr>
          <w:rStyle w:val="16"/>
          <w:rFonts w:eastAsia="黑体"/>
          <w:b w:val="0"/>
          <w:spacing w:val="0"/>
          <w:sz w:val="32"/>
          <w:szCs w:val="32"/>
        </w:rPr>
      </w:pPr>
    </w:p>
    <w:p>
      <w:pPr>
        <w:keepNext w:val="0"/>
        <w:keepLines w:val="0"/>
        <w:pageBreakBefore w:val="0"/>
        <w:kinsoku/>
        <w:wordWrap/>
        <w:overflowPunct/>
        <w:topLinePunct w:val="0"/>
        <w:autoSpaceDE/>
        <w:autoSpaceDN/>
        <w:bidi w:val="0"/>
        <w:spacing w:line="560" w:lineRule="exact"/>
        <w:rPr>
          <w:rFonts w:eastAsia="黑体"/>
          <w:bCs/>
          <w:spacing w:val="0"/>
          <w:sz w:val="32"/>
          <w:szCs w:val="32"/>
        </w:rPr>
        <w:sectPr>
          <w:footerReference r:id="rId3" w:type="default"/>
          <w:pgSz w:w="11906" w:h="16838"/>
          <w:pgMar w:top="1440" w:right="1558" w:bottom="1440" w:left="1800" w:header="851" w:footer="992" w:gutter="0"/>
          <w:cols w:space="425" w:num="1"/>
          <w:docGrid w:type="lines" w:linePitch="312" w:charSpace="0"/>
        </w:sectPr>
      </w:pPr>
    </w:p>
    <w:p>
      <w:pPr>
        <w:keepNext w:val="0"/>
        <w:keepLines w:val="0"/>
        <w:pageBreakBefore w:val="0"/>
        <w:kinsoku/>
        <w:wordWrap/>
        <w:overflowPunct/>
        <w:topLinePunct w:val="0"/>
        <w:autoSpaceDE/>
        <w:autoSpaceDN/>
        <w:bidi w:val="0"/>
        <w:spacing w:line="560" w:lineRule="exact"/>
        <w:ind w:firstLine="640" w:firstLineChars="200"/>
        <w:rPr>
          <w:rFonts w:eastAsia="黑体"/>
          <w:bCs/>
          <w:spacing w:val="0"/>
          <w:sz w:val="32"/>
          <w:szCs w:val="32"/>
        </w:rPr>
      </w:pPr>
      <w:r>
        <w:rPr>
          <w:rFonts w:eastAsia="黑体"/>
          <w:bCs/>
          <w:spacing w:val="0"/>
          <w:sz w:val="32"/>
          <w:szCs w:val="32"/>
        </w:rPr>
        <w:t>一、基本情况</w:t>
      </w:r>
    </w:p>
    <w:p>
      <w:pPr>
        <w:keepNext w:val="0"/>
        <w:keepLines w:val="0"/>
        <w:pageBreakBefore w:val="0"/>
        <w:kinsoku/>
        <w:wordWrap/>
        <w:overflowPunct/>
        <w:topLinePunct w:val="0"/>
        <w:autoSpaceDE/>
        <w:autoSpaceDN/>
        <w:bidi w:val="0"/>
        <w:spacing w:line="560" w:lineRule="exact"/>
        <w:ind w:firstLine="643" w:firstLineChars="200"/>
        <w:rPr>
          <w:rFonts w:eastAsia="楷体_GB2312"/>
          <w:b/>
          <w:bCs/>
          <w:spacing w:val="0"/>
          <w:sz w:val="32"/>
          <w:szCs w:val="32"/>
        </w:rPr>
      </w:pPr>
      <w:r>
        <w:rPr>
          <w:rFonts w:eastAsia="楷体_GB2312"/>
          <w:b/>
          <w:bCs/>
          <w:spacing w:val="0"/>
          <w:sz w:val="32"/>
          <w:szCs w:val="32"/>
        </w:rPr>
        <w:t>（一）项目概况</w:t>
      </w:r>
    </w:p>
    <w:p>
      <w:pPr>
        <w:keepNext w:val="0"/>
        <w:keepLines w:val="0"/>
        <w:pageBreakBefore w:val="0"/>
        <w:kinsoku/>
        <w:wordWrap/>
        <w:overflowPunct/>
        <w:topLinePunct w:val="0"/>
        <w:autoSpaceDE/>
        <w:autoSpaceDN/>
        <w:bidi w:val="0"/>
        <w:spacing w:line="560" w:lineRule="exact"/>
        <w:ind w:firstLine="643" w:firstLineChars="200"/>
        <w:rPr>
          <w:rFonts w:eastAsia="仿宋_GB2312"/>
          <w:b/>
          <w:bCs/>
          <w:spacing w:val="0"/>
          <w:sz w:val="32"/>
          <w:szCs w:val="32"/>
        </w:rPr>
      </w:pPr>
      <w:r>
        <w:rPr>
          <w:rFonts w:eastAsia="仿宋_GB2312"/>
          <w:b/>
          <w:bCs/>
          <w:spacing w:val="0"/>
          <w:sz w:val="32"/>
          <w:szCs w:val="32"/>
        </w:rPr>
        <w:t>1、项目背景</w:t>
      </w:r>
    </w:p>
    <w:p>
      <w:pPr>
        <w:pStyle w:val="10"/>
        <w:keepNext w:val="0"/>
        <w:keepLines w:val="0"/>
        <w:pageBreakBefore w:val="0"/>
        <w:numPr>
          <w:ilvl w:val="0"/>
          <w:numId w:val="0"/>
        </w:numPr>
        <w:kinsoku/>
        <w:wordWrap/>
        <w:overflowPunct/>
        <w:topLinePunct w:val="0"/>
        <w:autoSpaceDE/>
        <w:autoSpaceDN/>
        <w:bidi w:val="0"/>
        <w:spacing w:before="0" w:after="0" w:line="560" w:lineRule="exact"/>
        <w:ind w:firstLine="640" w:firstLineChars="200"/>
        <w:jc w:val="both"/>
        <w:rPr>
          <w:rFonts w:hint="default" w:ascii="Times New Roman" w:hAnsi="Times New Roman" w:eastAsia="仿宋_GB2312" w:cs="Times New Roman"/>
          <w:b w:val="0"/>
          <w:bCs w:val="0"/>
          <w:spacing w:val="0"/>
          <w:kern w:val="2"/>
          <w:sz w:val="32"/>
          <w:szCs w:val="32"/>
          <w:lang w:val="en-US" w:eastAsia="zh-CN" w:bidi="ar-SA"/>
        </w:rPr>
      </w:pPr>
      <w:r>
        <w:rPr>
          <w:rFonts w:hint="eastAsia" w:ascii="Times New Roman" w:hAnsi="Times New Roman" w:eastAsia="仿宋_GB2312" w:cs="Times New Roman"/>
          <w:b w:val="0"/>
          <w:bCs w:val="0"/>
          <w:spacing w:val="0"/>
          <w:kern w:val="2"/>
          <w:sz w:val="32"/>
          <w:szCs w:val="32"/>
          <w:lang w:val="en-US" w:eastAsia="zh-CN" w:bidi="ar-SA"/>
        </w:rPr>
        <w:t>为进一步深入贯彻落实新时代党的治疆方略，哈密市委政法委安排6名干部开展基层工作。2023年市委政法委基层工作队，紧紧围绕四项重点工作任务，深入走访群众，帮助协调解决群众各项困难诉求，积极对接各级部门，争取项目资金，帮助改善群众生产生活条件，改善村容村貌，全力推动服务群众前移，延伸基层党组织工作触角，不断提升群众的幸福感和满意度。</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0"/>
        <w:rPr>
          <w:rFonts w:hint="eastAsia" w:ascii="仿宋_GB2312" w:hAnsi="仿宋_GB2312" w:eastAsia="仿宋_GB2312" w:cs="仿宋_GB2312"/>
          <w:b/>
          <w:bCs/>
          <w:spacing w:val="0"/>
          <w:sz w:val="32"/>
          <w:szCs w:val="32"/>
          <w:lang w:val="en-US" w:eastAsia="zh-CN"/>
        </w:rPr>
      </w:pPr>
      <w:r>
        <w:rPr>
          <w:rFonts w:hint="eastAsia" w:ascii="仿宋_GB2312" w:hAnsi="仿宋_GB2312" w:eastAsia="仿宋_GB2312" w:cs="仿宋_GB2312"/>
          <w:b/>
          <w:bCs/>
          <w:spacing w:val="0"/>
          <w:sz w:val="32"/>
          <w:szCs w:val="32"/>
          <w:lang w:val="en-US" w:eastAsia="zh-CN"/>
        </w:rPr>
        <w:t>2.项目主要内容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eastAsia="仿宋_GB2312"/>
          <w:spacing w:val="0"/>
          <w:sz w:val="32"/>
          <w:szCs w:val="32"/>
        </w:rPr>
      </w:pPr>
      <w:r>
        <w:rPr>
          <w:rFonts w:hint="eastAsia" w:ascii="Times New Roman" w:hAnsi="Times New Roman" w:eastAsia="仿宋_GB2312" w:cs="Times New Roman"/>
          <w:b w:val="0"/>
          <w:bCs w:val="0"/>
          <w:spacing w:val="0"/>
          <w:kern w:val="2"/>
          <w:sz w:val="32"/>
          <w:szCs w:val="32"/>
          <w:lang w:val="en-US" w:eastAsia="zh-CN" w:bidi="ar-SA"/>
        </w:rPr>
        <w:t>202</w:t>
      </w:r>
      <w:r>
        <w:rPr>
          <w:rFonts w:hint="eastAsia" w:eastAsia="仿宋_GB2312" w:cs="Times New Roman"/>
          <w:b w:val="0"/>
          <w:bCs w:val="0"/>
          <w:spacing w:val="0"/>
          <w:kern w:val="2"/>
          <w:sz w:val="32"/>
          <w:szCs w:val="32"/>
          <w:lang w:val="en-US" w:eastAsia="zh-CN" w:bidi="ar-SA"/>
        </w:rPr>
        <w:t>3</w:t>
      </w:r>
      <w:r>
        <w:rPr>
          <w:rFonts w:hint="eastAsia" w:ascii="Times New Roman" w:hAnsi="Times New Roman" w:eastAsia="仿宋_GB2312" w:cs="Times New Roman"/>
          <w:b w:val="0"/>
          <w:bCs w:val="0"/>
          <w:spacing w:val="0"/>
          <w:kern w:val="2"/>
          <w:sz w:val="32"/>
          <w:szCs w:val="32"/>
          <w:lang w:val="en-US" w:eastAsia="zh-CN" w:bidi="ar-SA"/>
        </w:rPr>
        <w:t>年</w:t>
      </w:r>
      <w:r>
        <w:rPr>
          <w:rFonts w:hint="eastAsia" w:eastAsia="仿宋_GB2312" w:cs="Times New Roman"/>
          <w:b w:val="0"/>
          <w:bCs w:val="0"/>
          <w:spacing w:val="0"/>
          <w:kern w:val="2"/>
          <w:sz w:val="32"/>
          <w:szCs w:val="32"/>
          <w:lang w:val="en-US" w:eastAsia="zh-CN" w:bidi="ar-SA"/>
        </w:rPr>
        <w:t>驻村</w:t>
      </w:r>
      <w:r>
        <w:rPr>
          <w:rFonts w:hint="eastAsia" w:ascii="Times New Roman" w:hAnsi="Times New Roman" w:eastAsia="仿宋_GB2312" w:cs="Times New Roman"/>
          <w:b w:val="0"/>
          <w:bCs w:val="0"/>
          <w:spacing w:val="0"/>
          <w:kern w:val="2"/>
          <w:sz w:val="32"/>
          <w:szCs w:val="32"/>
          <w:lang w:val="en-US" w:eastAsia="zh-CN" w:bidi="ar-SA"/>
        </w:rPr>
        <w:t>工作队</w:t>
      </w:r>
      <w:r>
        <w:rPr>
          <w:rFonts w:hint="eastAsia" w:eastAsia="仿宋_GB2312" w:cs="Times New Roman"/>
          <w:b w:val="0"/>
          <w:bCs w:val="0"/>
          <w:spacing w:val="0"/>
          <w:kern w:val="2"/>
          <w:sz w:val="32"/>
          <w:szCs w:val="32"/>
          <w:lang w:val="en-US" w:eastAsia="zh-CN" w:bidi="ar-SA"/>
        </w:rPr>
        <w:t>紧紧围绕四项重点工作，促进乡村振兴，群众增收。工作队在工作中严格</w:t>
      </w:r>
      <w:r>
        <w:rPr>
          <w:rFonts w:hint="eastAsia" w:ascii="Times New Roman" w:hAnsi="Times New Roman" w:eastAsia="仿宋_GB2312" w:cs="Times New Roman"/>
          <w:b w:val="0"/>
          <w:bCs w:val="0"/>
          <w:spacing w:val="0"/>
          <w:kern w:val="2"/>
          <w:sz w:val="32"/>
          <w:szCs w:val="32"/>
          <w:lang w:val="en-US" w:eastAsia="zh-CN" w:bidi="ar-SA"/>
        </w:rPr>
        <w:t>按照</w:t>
      </w:r>
      <w:r>
        <w:rPr>
          <w:rFonts w:hint="eastAsia" w:eastAsia="仿宋_GB2312" w:cs="Times New Roman"/>
          <w:b w:val="0"/>
          <w:bCs w:val="0"/>
          <w:spacing w:val="0"/>
          <w:kern w:val="2"/>
          <w:sz w:val="32"/>
          <w:szCs w:val="32"/>
          <w:lang w:val="en-US" w:eastAsia="zh-CN" w:bidi="ar-SA"/>
        </w:rPr>
        <w:t>年代初的预算计划</w:t>
      </w:r>
      <w:r>
        <w:rPr>
          <w:rFonts w:hint="eastAsia" w:ascii="Times New Roman" w:hAnsi="Times New Roman" w:eastAsia="仿宋_GB2312" w:cs="Times New Roman"/>
          <w:b w:val="0"/>
          <w:bCs w:val="0"/>
          <w:spacing w:val="0"/>
          <w:kern w:val="2"/>
          <w:sz w:val="32"/>
          <w:szCs w:val="32"/>
          <w:lang w:val="en-US" w:eastAsia="zh-CN" w:bidi="ar-SA"/>
        </w:rPr>
        <w:t>，</w:t>
      </w:r>
      <w:r>
        <w:rPr>
          <w:rFonts w:hint="eastAsia" w:eastAsia="仿宋_GB2312" w:cs="Times New Roman"/>
          <w:b w:val="0"/>
          <w:bCs w:val="0"/>
          <w:spacing w:val="0"/>
          <w:kern w:val="2"/>
          <w:sz w:val="32"/>
          <w:szCs w:val="32"/>
          <w:lang w:val="en-US" w:eastAsia="zh-CN" w:bidi="ar-SA"/>
        </w:rPr>
        <w:t>循序推进暖气管道改造、慰问困难群众、开展宣传教育和主题党日等活动。</w:t>
      </w:r>
      <w:r>
        <w:rPr>
          <w:rFonts w:hint="eastAsia" w:ascii="Times New Roman" w:hAnsi="Times New Roman" w:eastAsia="仿宋_GB2312" w:cs="Times New Roman"/>
          <w:b w:val="0"/>
          <w:bCs w:val="0"/>
          <w:spacing w:val="0"/>
          <w:kern w:val="2"/>
          <w:sz w:val="32"/>
          <w:szCs w:val="32"/>
          <w:lang w:val="en-US" w:eastAsia="zh-CN" w:bidi="ar-SA"/>
        </w:rPr>
        <w:t>推动</w:t>
      </w:r>
      <w:r>
        <w:rPr>
          <w:rFonts w:hint="eastAsia" w:eastAsia="仿宋_GB2312" w:cs="Times New Roman"/>
          <w:b w:val="0"/>
          <w:bCs w:val="0"/>
          <w:spacing w:val="0"/>
          <w:kern w:val="2"/>
          <w:sz w:val="32"/>
          <w:szCs w:val="32"/>
          <w:lang w:val="en-US" w:eastAsia="zh-CN" w:bidi="ar-SA"/>
        </w:rPr>
        <w:t>基层</w:t>
      </w:r>
      <w:r>
        <w:rPr>
          <w:rFonts w:hint="eastAsia" w:ascii="Times New Roman" w:hAnsi="Times New Roman" w:eastAsia="仿宋_GB2312" w:cs="Times New Roman"/>
          <w:b w:val="0"/>
          <w:bCs w:val="0"/>
          <w:spacing w:val="0"/>
          <w:kern w:val="2"/>
          <w:sz w:val="32"/>
          <w:szCs w:val="32"/>
          <w:lang w:val="en-US" w:eastAsia="zh-CN" w:bidi="ar-SA"/>
        </w:rPr>
        <w:t>工作取得</w:t>
      </w:r>
      <w:r>
        <w:rPr>
          <w:rFonts w:hint="eastAsia" w:eastAsia="仿宋_GB2312" w:cs="Times New Roman"/>
          <w:b w:val="0"/>
          <w:bCs w:val="0"/>
          <w:spacing w:val="0"/>
          <w:kern w:val="2"/>
          <w:sz w:val="32"/>
          <w:szCs w:val="32"/>
          <w:lang w:val="en-US" w:eastAsia="zh-CN" w:bidi="ar-SA"/>
        </w:rPr>
        <w:t>实</w:t>
      </w:r>
      <w:r>
        <w:rPr>
          <w:rFonts w:hint="eastAsia" w:ascii="Times New Roman" w:hAnsi="Times New Roman" w:eastAsia="仿宋_GB2312" w:cs="Times New Roman"/>
          <w:b w:val="0"/>
          <w:bCs w:val="0"/>
          <w:spacing w:val="0"/>
          <w:kern w:val="2"/>
          <w:sz w:val="32"/>
          <w:szCs w:val="32"/>
          <w:lang w:val="en-US" w:eastAsia="zh-CN" w:bidi="ar-SA"/>
        </w:rPr>
        <w:t>效，</w:t>
      </w:r>
      <w:r>
        <w:rPr>
          <w:rFonts w:hint="eastAsia" w:eastAsia="仿宋_GB2312" w:cs="Times New Roman"/>
          <w:b w:val="0"/>
          <w:bCs w:val="0"/>
          <w:spacing w:val="0"/>
          <w:kern w:val="2"/>
          <w:sz w:val="32"/>
          <w:szCs w:val="32"/>
          <w:lang w:val="en-US" w:eastAsia="zh-CN" w:bidi="ar-SA"/>
        </w:rPr>
        <w:t>推动乡村产业全面振兴。</w:t>
      </w:r>
    </w:p>
    <w:p>
      <w:pPr>
        <w:keepNext w:val="0"/>
        <w:keepLines w:val="0"/>
        <w:pageBreakBefore w:val="0"/>
        <w:kinsoku/>
        <w:wordWrap/>
        <w:overflowPunct/>
        <w:topLinePunct w:val="0"/>
        <w:autoSpaceDE/>
        <w:autoSpaceDN/>
        <w:bidi w:val="0"/>
        <w:spacing w:line="560" w:lineRule="exact"/>
        <w:ind w:firstLine="640" w:firstLineChars="200"/>
        <w:rPr>
          <w:spacing w:val="0"/>
        </w:rPr>
      </w:pPr>
      <w:r>
        <w:rPr>
          <w:rFonts w:eastAsia="仿宋_GB2312"/>
          <w:spacing w:val="0"/>
          <w:sz w:val="32"/>
          <w:szCs w:val="32"/>
        </w:rPr>
        <w:t>项目目前已经完成</w:t>
      </w:r>
      <w:r>
        <w:rPr>
          <w:rFonts w:hint="eastAsia" w:eastAsia="仿宋_GB2312"/>
          <w:spacing w:val="0"/>
          <w:sz w:val="32"/>
          <w:szCs w:val="32"/>
          <w:lang w:eastAsia="zh-CN"/>
        </w:rPr>
        <w:t>年初设立的目标值，</w:t>
      </w:r>
      <w:r>
        <w:rPr>
          <w:rFonts w:eastAsia="仿宋_GB2312"/>
          <w:spacing w:val="0"/>
          <w:sz w:val="32"/>
          <w:szCs w:val="32"/>
        </w:rPr>
        <w:t>项目在实施过程中</w:t>
      </w:r>
      <w:r>
        <w:rPr>
          <w:rFonts w:hint="eastAsia" w:eastAsia="仿宋_GB2312"/>
          <w:spacing w:val="0"/>
          <w:sz w:val="32"/>
          <w:szCs w:val="32"/>
          <w:lang w:eastAsia="zh-CN"/>
        </w:rPr>
        <w:t>，</w:t>
      </w:r>
      <w:r>
        <w:rPr>
          <w:rFonts w:eastAsia="仿宋_GB2312"/>
          <w:spacing w:val="0"/>
          <w:sz w:val="32"/>
          <w:szCs w:val="32"/>
        </w:rPr>
        <w:t>严格按照目标设立的各阶段任务开展工作，保证项目</w:t>
      </w:r>
      <w:r>
        <w:rPr>
          <w:rFonts w:hint="eastAsia" w:eastAsia="仿宋_GB2312"/>
          <w:spacing w:val="0"/>
          <w:sz w:val="32"/>
          <w:szCs w:val="32"/>
          <w:lang w:eastAsia="zh-CN"/>
        </w:rPr>
        <w:t>按时完成</w:t>
      </w:r>
      <w:r>
        <w:rPr>
          <w:rFonts w:eastAsia="仿宋_GB2312"/>
          <w:spacing w:val="0"/>
          <w:sz w:val="32"/>
          <w:szCs w:val="32"/>
        </w:rPr>
        <w:t>。</w:t>
      </w:r>
    </w:p>
    <w:p>
      <w:pPr>
        <w:keepNext w:val="0"/>
        <w:keepLines w:val="0"/>
        <w:pageBreakBefore w:val="0"/>
        <w:kinsoku/>
        <w:wordWrap/>
        <w:overflowPunct/>
        <w:topLinePunct w:val="0"/>
        <w:autoSpaceDE/>
        <w:autoSpaceDN/>
        <w:bidi w:val="0"/>
        <w:spacing w:line="560" w:lineRule="exact"/>
        <w:ind w:firstLine="643" w:firstLineChars="200"/>
        <w:rPr>
          <w:rFonts w:eastAsia="仿宋_GB2312"/>
          <w:b/>
          <w:bCs/>
          <w:spacing w:val="0"/>
          <w:sz w:val="32"/>
          <w:szCs w:val="32"/>
        </w:rPr>
      </w:pPr>
      <w:r>
        <w:rPr>
          <w:rFonts w:eastAsia="仿宋_GB2312"/>
          <w:b/>
          <w:bCs/>
          <w:spacing w:val="0"/>
          <w:sz w:val="32"/>
          <w:szCs w:val="32"/>
        </w:rPr>
        <w:t>3、资金投入和使用情况</w:t>
      </w:r>
    </w:p>
    <w:p>
      <w:pPr>
        <w:keepNext w:val="0"/>
        <w:keepLines w:val="0"/>
        <w:pageBreakBefore w:val="0"/>
        <w:shd w:val="clear"/>
        <w:kinsoku/>
        <w:wordWrap/>
        <w:overflowPunct/>
        <w:topLinePunct w:val="0"/>
        <w:autoSpaceDE/>
        <w:autoSpaceDN/>
        <w:bidi w:val="0"/>
        <w:spacing w:line="600" w:lineRule="exact"/>
        <w:ind w:firstLine="640" w:firstLineChars="200"/>
        <w:outlineLvl w:val="0"/>
        <w:rPr>
          <w:rFonts w:hint="default"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（1）资金投入情况</w:t>
      </w:r>
    </w:p>
    <w:p>
      <w:pPr>
        <w:keepNext w:val="0"/>
        <w:keepLines w:val="0"/>
        <w:pageBreakBefore w:val="0"/>
        <w:shd w:val="clear"/>
        <w:kinsoku/>
        <w:wordWrap/>
        <w:overflowPunct/>
        <w:topLinePunct w:val="0"/>
        <w:autoSpaceDE/>
        <w:autoSpaceDN/>
        <w:bidi w:val="0"/>
        <w:spacing w:line="600" w:lineRule="exact"/>
        <w:ind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该项目年初预算数14万元，全年预算数14万元，实际总投入13.91万元，该项目资金已全部落实到</w:t>
      </w:r>
      <w:r>
        <w:rPr>
          <w:rFonts w:hint="eastAsia" w:ascii="仿宋_GB2312" w:hAnsi="仿宋_GB2312" w:eastAsia="仿宋_GB2312" w:cs="仿宋_GB2312"/>
          <w:color w:val="auto"/>
          <w:spacing w:val="0"/>
          <w:sz w:val="32"/>
          <w:szCs w:val="32"/>
          <w:highlight w:val="none"/>
          <w:lang w:val="en-US" w:eastAsia="zh-CN"/>
        </w:rPr>
        <w:t>位14万元，资金来源为哈密市本级资金14万元</w:t>
      </w:r>
      <w:r>
        <w:rPr>
          <w:rFonts w:hint="eastAsia" w:ascii="仿宋_GB2312" w:hAnsi="仿宋_GB2312" w:eastAsia="仿宋_GB2312" w:cs="仿宋_GB2312"/>
          <w:spacing w:val="0"/>
          <w:sz w:val="32"/>
          <w:szCs w:val="32"/>
          <w:highlight w:val="none"/>
          <w:lang w:val="en-US" w:eastAsia="zh-CN"/>
        </w:rPr>
        <w:t>。</w:t>
      </w:r>
    </w:p>
    <w:p>
      <w:pPr>
        <w:keepNext w:val="0"/>
        <w:keepLines w:val="0"/>
        <w:pageBreakBefore w:val="0"/>
        <w:shd w:val="clear"/>
        <w:kinsoku/>
        <w:wordWrap/>
        <w:overflowPunct/>
        <w:topLinePunct w:val="0"/>
        <w:autoSpaceDE/>
        <w:autoSpaceDN/>
        <w:bidi w:val="0"/>
        <w:spacing w:line="600" w:lineRule="exact"/>
        <w:ind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（2）资金使用情况</w:t>
      </w:r>
    </w:p>
    <w:p>
      <w:pPr>
        <w:keepNext w:val="0"/>
        <w:keepLines w:val="0"/>
        <w:pageBreakBefore w:val="0"/>
        <w:shd w:val="clear"/>
        <w:kinsoku/>
        <w:wordWrap/>
        <w:overflowPunct/>
        <w:topLinePunct w:val="0"/>
        <w:autoSpaceDE/>
        <w:autoSpaceDN/>
        <w:bidi w:val="0"/>
        <w:spacing w:line="600" w:lineRule="exact"/>
        <w:ind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该项目年初预算数14万元，全年预算数14万元，全年执行数13.91万元，预算执行率为99.36%，主要用于：</w:t>
      </w:r>
      <w:r>
        <w:rPr>
          <w:rFonts w:hint="eastAsia" w:ascii="仿宋_GB2312" w:hAnsi="Times New Roman" w:eastAsia="仿宋_GB2312" w:cs="Times New Roman"/>
          <w:b w:val="0"/>
          <w:bCs w:val="0"/>
          <w:spacing w:val="0"/>
          <w:kern w:val="28"/>
          <w:sz w:val="32"/>
          <w:szCs w:val="32"/>
          <w:highlight w:val="none"/>
          <w:lang w:val="en-US" w:eastAsia="zh-CN" w:bidi="ar-SA"/>
        </w:rPr>
        <w:t>为民办实事</w:t>
      </w:r>
      <w:r>
        <w:rPr>
          <w:rFonts w:hint="eastAsia" w:ascii="仿宋_GB2312" w:eastAsia="仿宋_GB2312" w:cs="Times New Roman"/>
          <w:b w:val="0"/>
          <w:bCs w:val="0"/>
          <w:spacing w:val="0"/>
          <w:kern w:val="28"/>
          <w:sz w:val="32"/>
          <w:szCs w:val="32"/>
          <w:highlight w:val="none"/>
          <w:lang w:val="en-US" w:eastAsia="zh-CN" w:bidi="ar-SA"/>
        </w:rPr>
        <w:t>9.9414</w:t>
      </w:r>
      <w:r>
        <w:rPr>
          <w:rFonts w:hint="eastAsia" w:ascii="仿宋_GB2312" w:hAnsi="Times New Roman" w:eastAsia="仿宋_GB2312" w:cs="Times New Roman"/>
          <w:b w:val="0"/>
          <w:bCs w:val="0"/>
          <w:spacing w:val="0"/>
          <w:kern w:val="28"/>
          <w:sz w:val="32"/>
          <w:szCs w:val="32"/>
          <w:highlight w:val="none"/>
          <w:lang w:val="en-US" w:eastAsia="zh-CN" w:bidi="ar-SA"/>
        </w:rPr>
        <w:t>万元，第一书记为民办实事</w:t>
      </w:r>
      <w:r>
        <w:rPr>
          <w:rFonts w:hint="eastAsia" w:ascii="仿宋_GB2312" w:eastAsia="仿宋_GB2312" w:cs="Times New Roman"/>
          <w:b w:val="0"/>
          <w:bCs w:val="0"/>
          <w:spacing w:val="0"/>
          <w:kern w:val="28"/>
          <w:sz w:val="32"/>
          <w:szCs w:val="32"/>
          <w:highlight w:val="none"/>
          <w:lang w:val="en-US" w:eastAsia="zh-CN" w:bidi="ar-SA"/>
        </w:rPr>
        <w:t>1.9717</w:t>
      </w:r>
      <w:r>
        <w:rPr>
          <w:rFonts w:hint="eastAsia" w:ascii="仿宋_GB2312" w:hAnsi="Times New Roman" w:eastAsia="仿宋_GB2312" w:cs="Times New Roman"/>
          <w:b w:val="0"/>
          <w:bCs w:val="0"/>
          <w:spacing w:val="0"/>
          <w:kern w:val="28"/>
          <w:sz w:val="32"/>
          <w:szCs w:val="32"/>
          <w:highlight w:val="none"/>
          <w:lang w:val="en-US" w:eastAsia="zh-CN" w:bidi="ar-SA"/>
        </w:rPr>
        <w:t>万元，</w:t>
      </w:r>
      <w:r>
        <w:rPr>
          <w:rFonts w:hint="eastAsia" w:ascii="仿宋_GB2312" w:eastAsia="仿宋_GB2312" w:cs="Times New Roman"/>
          <w:b w:val="0"/>
          <w:bCs w:val="0"/>
          <w:spacing w:val="0"/>
          <w:kern w:val="28"/>
          <w:sz w:val="32"/>
          <w:szCs w:val="32"/>
          <w:highlight w:val="none"/>
          <w:lang w:val="en-US" w:eastAsia="zh-CN" w:bidi="ar-SA"/>
        </w:rPr>
        <w:t>基层</w:t>
      </w:r>
      <w:r>
        <w:rPr>
          <w:rFonts w:hint="eastAsia" w:ascii="仿宋_GB2312" w:hAnsi="Times New Roman" w:eastAsia="仿宋_GB2312" w:cs="Times New Roman"/>
          <w:b w:val="0"/>
          <w:bCs w:val="0"/>
          <w:spacing w:val="0"/>
          <w:kern w:val="28"/>
          <w:sz w:val="32"/>
          <w:szCs w:val="32"/>
          <w:highlight w:val="none"/>
          <w:lang w:val="en-US" w:eastAsia="zh-CN" w:bidi="ar-SA"/>
        </w:rPr>
        <w:t>工作队工作经费</w:t>
      </w:r>
      <w:r>
        <w:rPr>
          <w:rFonts w:hint="eastAsia" w:ascii="仿宋_GB2312" w:eastAsia="仿宋_GB2312" w:cs="Times New Roman"/>
          <w:b w:val="0"/>
          <w:bCs w:val="0"/>
          <w:spacing w:val="0"/>
          <w:kern w:val="28"/>
          <w:sz w:val="32"/>
          <w:szCs w:val="32"/>
          <w:highlight w:val="none"/>
          <w:lang w:val="en-US" w:eastAsia="zh-CN" w:bidi="ar-SA"/>
        </w:rPr>
        <w:t>2</w:t>
      </w:r>
      <w:r>
        <w:rPr>
          <w:rFonts w:hint="eastAsia" w:ascii="仿宋_GB2312" w:hAnsi="Times New Roman" w:eastAsia="仿宋_GB2312" w:cs="Times New Roman"/>
          <w:b w:val="0"/>
          <w:bCs w:val="0"/>
          <w:spacing w:val="0"/>
          <w:kern w:val="28"/>
          <w:sz w:val="32"/>
          <w:szCs w:val="32"/>
          <w:highlight w:val="none"/>
          <w:lang w:val="en-US" w:eastAsia="zh-CN" w:bidi="ar-SA"/>
        </w:rPr>
        <w:t>万元。</w:t>
      </w:r>
      <w:r>
        <w:rPr>
          <w:rFonts w:hint="eastAsia" w:ascii="仿宋_GB2312" w:eastAsia="仿宋_GB2312" w:cs="Times New Roman"/>
          <w:b w:val="0"/>
          <w:bCs w:val="0"/>
          <w:spacing w:val="0"/>
          <w:kern w:val="28"/>
          <w:sz w:val="32"/>
          <w:szCs w:val="32"/>
          <w:highlight w:val="none"/>
          <w:lang w:val="en-US" w:eastAsia="zh-CN" w:bidi="ar-SA"/>
        </w:rPr>
        <w:t>主要用于支付日常走访慰问、购买学习相关物品、主题党日、花园小区暖气管道改造等。</w:t>
      </w:r>
    </w:p>
    <w:p>
      <w:pPr>
        <w:keepNext w:val="0"/>
        <w:keepLines w:val="0"/>
        <w:pageBreakBefore w:val="0"/>
        <w:kinsoku/>
        <w:wordWrap/>
        <w:overflowPunct/>
        <w:topLinePunct w:val="0"/>
        <w:autoSpaceDE/>
        <w:autoSpaceDN/>
        <w:bidi w:val="0"/>
        <w:spacing w:line="560" w:lineRule="exact"/>
        <w:ind w:firstLine="643" w:firstLineChars="200"/>
        <w:rPr>
          <w:rFonts w:hint="default" w:eastAsia="仿宋_GB2312"/>
          <w:b/>
          <w:bCs/>
          <w:spacing w:val="0"/>
          <w:sz w:val="32"/>
          <w:szCs w:val="32"/>
          <w:lang w:val="en-US" w:eastAsia="zh-CN"/>
        </w:rPr>
      </w:pPr>
      <w:r>
        <w:rPr>
          <w:rFonts w:hint="eastAsia" w:eastAsia="仿宋_GB2312"/>
          <w:b/>
          <w:bCs/>
          <w:spacing w:val="0"/>
          <w:sz w:val="32"/>
          <w:szCs w:val="32"/>
          <w:lang w:val="en-US" w:eastAsia="zh-CN"/>
        </w:rPr>
        <w:t>4、实施情况</w:t>
      </w:r>
    </w:p>
    <w:p>
      <w:pPr>
        <w:keepNext w:val="0"/>
        <w:keepLines w:val="0"/>
        <w:pageBreakBefore w:val="0"/>
        <w:shd w:val="clear"/>
        <w:kinsoku/>
        <w:wordWrap/>
        <w:overflowPunct/>
        <w:topLinePunct w:val="0"/>
        <w:autoSpaceDE/>
        <w:autoSpaceDN/>
        <w:bidi w:val="0"/>
        <w:spacing w:line="600" w:lineRule="exact"/>
        <w:ind w:firstLine="640" w:firstLineChars="200"/>
        <w:outlineLvl w:val="0"/>
        <w:rPr>
          <w:rFonts w:hint="default"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截至12月31日，花园小区暖气管道项目已经完成，对小区内的2栋楼房的楼内管道进行了改造。全年完成了对50名困难群众的走访慰问。购买制作宣传单等宣传用品，完成了4次宣传。使用经费开展了主题党日活动。</w:t>
      </w:r>
    </w:p>
    <w:p>
      <w:pPr>
        <w:keepNext w:val="0"/>
        <w:keepLines w:val="0"/>
        <w:pageBreakBefore w:val="0"/>
        <w:kinsoku/>
        <w:wordWrap/>
        <w:overflowPunct/>
        <w:topLinePunct w:val="0"/>
        <w:autoSpaceDE/>
        <w:autoSpaceDN/>
        <w:bidi w:val="0"/>
        <w:spacing w:line="560" w:lineRule="exact"/>
        <w:ind w:firstLine="643" w:firstLineChars="200"/>
        <w:rPr>
          <w:rFonts w:eastAsia="楷体_GB2312"/>
          <w:b/>
          <w:bCs/>
          <w:spacing w:val="0"/>
          <w:sz w:val="32"/>
          <w:szCs w:val="32"/>
          <w:highlight w:val="none"/>
        </w:rPr>
      </w:pPr>
      <w:r>
        <w:rPr>
          <w:rFonts w:eastAsia="楷体_GB2312"/>
          <w:b/>
          <w:bCs/>
          <w:spacing w:val="0"/>
          <w:sz w:val="32"/>
          <w:szCs w:val="32"/>
          <w:highlight w:val="none"/>
        </w:rPr>
        <w:t>（二）项目绩效目标</w:t>
      </w:r>
    </w:p>
    <w:p>
      <w:pPr>
        <w:keepNext w:val="0"/>
        <w:keepLines w:val="0"/>
        <w:pageBreakBefore w:val="0"/>
        <w:kinsoku/>
        <w:wordWrap/>
        <w:overflowPunct/>
        <w:topLinePunct w:val="0"/>
        <w:autoSpaceDE/>
        <w:autoSpaceDN/>
        <w:bidi w:val="0"/>
        <w:spacing w:line="560" w:lineRule="exact"/>
        <w:ind w:firstLine="640" w:firstLineChars="200"/>
        <w:rPr>
          <w:rFonts w:eastAsia="仿宋_GB2312"/>
          <w:spacing w:val="0"/>
          <w:sz w:val="32"/>
          <w:szCs w:val="32"/>
          <w:highlight w:val="none"/>
        </w:rPr>
      </w:pPr>
      <w:r>
        <w:rPr>
          <w:rFonts w:eastAsia="仿宋_GB2312"/>
          <w:spacing w:val="0"/>
          <w:sz w:val="32"/>
          <w:szCs w:val="32"/>
          <w:highlight w:val="none"/>
        </w:rPr>
        <w:t>1、总体目标</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仿宋_GB2312" w:hAnsi="Times New Roman" w:eastAsia="仿宋_GB2312" w:cs="Times New Roman"/>
          <w:b w:val="0"/>
          <w:bCs w:val="0"/>
          <w:spacing w:val="0"/>
          <w:kern w:val="28"/>
          <w:sz w:val="32"/>
          <w:szCs w:val="32"/>
          <w:highlight w:val="none"/>
          <w:lang w:val="en-US" w:eastAsia="zh-CN" w:bidi="ar-SA"/>
        </w:rPr>
      </w:pPr>
      <w:r>
        <w:rPr>
          <w:rFonts w:hint="eastAsia" w:ascii="仿宋_GB2312" w:eastAsia="仿宋_GB2312" w:cs="Times New Roman"/>
          <w:b w:val="0"/>
          <w:bCs w:val="0"/>
          <w:spacing w:val="0"/>
          <w:kern w:val="28"/>
          <w:sz w:val="32"/>
          <w:szCs w:val="32"/>
          <w:highlight w:val="none"/>
          <w:lang w:val="en-US" w:eastAsia="zh-CN" w:bidi="ar-SA"/>
        </w:rPr>
        <w:t>坚持走访入户工作，重点摸排辖区群众的现实问题和困难诉求，掌握村情民意，</w:t>
      </w:r>
      <w:r>
        <w:rPr>
          <w:rFonts w:hint="default" w:ascii="仿宋_GB2312" w:hAnsi="Times New Roman" w:eastAsia="仿宋_GB2312" w:cs="Times New Roman"/>
          <w:b w:val="0"/>
          <w:bCs w:val="0"/>
          <w:spacing w:val="0"/>
          <w:kern w:val="28"/>
          <w:sz w:val="32"/>
          <w:szCs w:val="32"/>
          <w:highlight w:val="none"/>
          <w:lang w:val="en-US" w:eastAsia="zh-CN" w:bidi="ar-SA"/>
        </w:rPr>
        <w:t>最大限度</w:t>
      </w:r>
      <w:r>
        <w:rPr>
          <w:rFonts w:hint="eastAsia" w:ascii="仿宋_GB2312" w:eastAsia="仿宋_GB2312" w:cs="Times New Roman"/>
          <w:b w:val="0"/>
          <w:bCs w:val="0"/>
          <w:spacing w:val="0"/>
          <w:kern w:val="28"/>
          <w:sz w:val="32"/>
          <w:szCs w:val="32"/>
          <w:highlight w:val="none"/>
          <w:lang w:val="en-US" w:eastAsia="zh-CN" w:bidi="ar-SA"/>
        </w:rPr>
        <w:t>延伸</w:t>
      </w:r>
      <w:r>
        <w:rPr>
          <w:rFonts w:hint="default" w:ascii="仿宋_GB2312" w:hAnsi="Times New Roman" w:eastAsia="仿宋_GB2312" w:cs="Times New Roman"/>
          <w:b w:val="0"/>
          <w:bCs w:val="0"/>
          <w:spacing w:val="0"/>
          <w:kern w:val="28"/>
          <w:sz w:val="32"/>
          <w:szCs w:val="32"/>
          <w:highlight w:val="none"/>
          <w:lang w:val="en-US" w:eastAsia="zh-CN" w:bidi="ar-SA"/>
        </w:rPr>
        <w:t>党</w:t>
      </w:r>
      <w:r>
        <w:rPr>
          <w:rFonts w:hint="eastAsia" w:ascii="仿宋_GB2312" w:eastAsia="仿宋_GB2312" w:cs="Times New Roman"/>
          <w:b w:val="0"/>
          <w:bCs w:val="0"/>
          <w:spacing w:val="0"/>
          <w:kern w:val="28"/>
          <w:sz w:val="32"/>
          <w:szCs w:val="32"/>
          <w:highlight w:val="none"/>
          <w:lang w:val="en-US" w:eastAsia="zh-CN" w:bidi="ar-SA"/>
        </w:rPr>
        <w:t>的</w:t>
      </w:r>
      <w:r>
        <w:rPr>
          <w:rFonts w:hint="default" w:ascii="仿宋_GB2312" w:hAnsi="Times New Roman" w:eastAsia="仿宋_GB2312" w:cs="Times New Roman"/>
          <w:b w:val="0"/>
          <w:bCs w:val="0"/>
          <w:spacing w:val="0"/>
          <w:kern w:val="28"/>
          <w:sz w:val="32"/>
          <w:szCs w:val="32"/>
          <w:highlight w:val="none"/>
          <w:lang w:val="en-US" w:eastAsia="zh-CN" w:bidi="ar-SA"/>
        </w:rPr>
        <w:t>触角，使各级党组织掌握社情民意的渠道得到有效拓宽，</w:t>
      </w:r>
      <w:r>
        <w:rPr>
          <w:rFonts w:hint="eastAsia" w:ascii="仿宋_GB2312" w:eastAsia="仿宋_GB2312" w:cs="Times New Roman"/>
          <w:b w:val="0"/>
          <w:bCs w:val="0"/>
          <w:spacing w:val="0"/>
          <w:kern w:val="28"/>
          <w:sz w:val="32"/>
          <w:szCs w:val="32"/>
          <w:highlight w:val="none"/>
          <w:lang w:val="en-US" w:eastAsia="zh-CN" w:bidi="ar-SA"/>
        </w:rPr>
        <w:t>解决问题的能力</w:t>
      </w:r>
      <w:r>
        <w:rPr>
          <w:rFonts w:hint="default" w:ascii="仿宋_GB2312" w:hAnsi="Times New Roman" w:eastAsia="仿宋_GB2312" w:cs="Times New Roman"/>
          <w:b w:val="0"/>
          <w:bCs w:val="0"/>
          <w:spacing w:val="0"/>
          <w:kern w:val="28"/>
          <w:sz w:val="32"/>
          <w:szCs w:val="32"/>
          <w:highlight w:val="none"/>
          <w:lang w:val="en-US" w:eastAsia="zh-CN" w:bidi="ar-SA"/>
        </w:rPr>
        <w:t>不断提高，</w:t>
      </w:r>
      <w:r>
        <w:rPr>
          <w:rFonts w:hint="eastAsia" w:ascii="仿宋_GB2312" w:eastAsia="仿宋_GB2312" w:cs="Times New Roman"/>
          <w:b w:val="0"/>
          <w:bCs w:val="0"/>
          <w:spacing w:val="0"/>
          <w:kern w:val="28"/>
          <w:sz w:val="32"/>
          <w:szCs w:val="32"/>
          <w:highlight w:val="none"/>
          <w:lang w:val="en-US" w:eastAsia="zh-CN" w:bidi="ar-SA"/>
        </w:rPr>
        <w:t>切实解决群众最关心、最直接、最现实的问题，及时回应群众关切。</w:t>
      </w:r>
      <w:r>
        <w:rPr>
          <w:rFonts w:hint="default" w:ascii="仿宋_GB2312" w:hAnsi="Times New Roman" w:eastAsia="仿宋_GB2312" w:cs="Times New Roman"/>
          <w:b w:val="0"/>
          <w:bCs w:val="0"/>
          <w:spacing w:val="0"/>
          <w:kern w:val="28"/>
          <w:sz w:val="32"/>
          <w:szCs w:val="32"/>
          <w:highlight w:val="none"/>
          <w:lang w:val="en-US" w:eastAsia="zh-CN" w:bidi="ar-SA"/>
        </w:rPr>
        <w:t>本项目承担的任务能够产生良好的社会效益，是党</w:t>
      </w:r>
      <w:r>
        <w:rPr>
          <w:rFonts w:hint="eastAsia" w:ascii="仿宋_GB2312" w:eastAsia="仿宋_GB2312" w:cs="Times New Roman"/>
          <w:b w:val="0"/>
          <w:bCs w:val="0"/>
          <w:spacing w:val="0"/>
          <w:kern w:val="28"/>
          <w:sz w:val="32"/>
          <w:szCs w:val="32"/>
          <w:highlight w:val="none"/>
          <w:lang w:val="en-US" w:eastAsia="zh-CN" w:bidi="ar-SA"/>
        </w:rPr>
        <w:t>和</w:t>
      </w:r>
      <w:r>
        <w:rPr>
          <w:rFonts w:hint="default" w:ascii="仿宋_GB2312" w:hAnsi="Times New Roman" w:eastAsia="仿宋_GB2312" w:cs="Times New Roman"/>
          <w:b w:val="0"/>
          <w:bCs w:val="0"/>
          <w:spacing w:val="0"/>
          <w:kern w:val="28"/>
          <w:sz w:val="32"/>
          <w:szCs w:val="32"/>
          <w:highlight w:val="none"/>
          <w:lang w:val="en-US" w:eastAsia="zh-CN" w:bidi="ar-SA"/>
        </w:rPr>
        <w:t>政府解决民生问题的有力措施。</w:t>
      </w:r>
    </w:p>
    <w:p>
      <w:pPr>
        <w:keepNext w:val="0"/>
        <w:keepLines w:val="0"/>
        <w:pageBreakBefore w:val="0"/>
        <w:numPr>
          <w:ilvl w:val="0"/>
          <w:numId w:val="1"/>
        </w:numPr>
        <w:kinsoku/>
        <w:wordWrap/>
        <w:overflowPunct/>
        <w:topLinePunct w:val="0"/>
        <w:autoSpaceDE/>
        <w:autoSpaceDN/>
        <w:bidi w:val="0"/>
        <w:spacing w:line="560" w:lineRule="exact"/>
        <w:ind w:firstLine="640" w:firstLineChars="200"/>
        <w:rPr>
          <w:rFonts w:eastAsia="仿宋_GB2312"/>
          <w:spacing w:val="0"/>
          <w:sz w:val="32"/>
          <w:szCs w:val="32"/>
          <w:highlight w:val="none"/>
        </w:rPr>
      </w:pPr>
      <w:r>
        <w:rPr>
          <w:rFonts w:eastAsia="仿宋_GB2312"/>
          <w:spacing w:val="0"/>
          <w:sz w:val="32"/>
          <w:szCs w:val="32"/>
          <w:highlight w:val="none"/>
        </w:rPr>
        <w:t>阶段性目标</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2023年工作经费主要用于各项工作支出，共14万元，其中：第一书记为民办实事经费2万元，全部用于访贫问苦，慰问辖区困难群众，其中，春节、端午节、中秋节、元旦各慰问1次；基层工作队工作经费2万元，其中一万元用于工作队各项经费，包括组织参观红色教育基地，购买学习资料、奖品等，添置必要生活物品和办公用品，1万元用于宣传活动经费，制作宣传展板、活动横幅、便民联系卡，布置活动现场、制作音视频等。基层工作队为民办实事经费10万元主要用于富民安居房暖气管网设施改造。</w:t>
      </w:r>
    </w:p>
    <w:p>
      <w:pPr>
        <w:pStyle w:val="2"/>
        <w:keepNext w:val="0"/>
        <w:keepLines w:val="0"/>
        <w:pageBreakBefore w:val="0"/>
        <w:widowControl w:val="0"/>
        <w:kinsoku/>
        <w:wordWrap/>
        <w:overflowPunct/>
        <w:topLinePunct w:val="0"/>
        <w:autoSpaceDE/>
        <w:autoSpaceDN/>
        <w:bidi w:val="0"/>
        <w:adjustRightInd/>
        <w:snapToGrid/>
        <w:spacing w:after="0"/>
        <w:ind w:firstLine="640" w:firstLineChars="200"/>
        <w:textAlignment w:val="auto"/>
        <w:rPr>
          <w:rFonts w:hint="default"/>
          <w:lang w:val="en-US" w:eastAsia="zh-CN"/>
        </w:rPr>
      </w:pPr>
      <w:r>
        <w:rPr>
          <w:rFonts w:hint="eastAsia" w:ascii="仿宋_GB2312" w:hAnsi="仿宋_GB2312" w:eastAsia="仿宋_GB2312" w:cs="仿宋_GB2312"/>
          <w:spacing w:val="0"/>
          <w:sz w:val="32"/>
          <w:szCs w:val="32"/>
          <w:highlight w:val="none"/>
          <w:lang w:val="en-US" w:eastAsia="zh-CN"/>
        </w:rPr>
        <w:t>1.在供暖前完成暖气管道改造工程。</w:t>
      </w:r>
    </w:p>
    <w:p>
      <w:pPr>
        <w:pStyle w:val="2"/>
        <w:keepNext w:val="0"/>
        <w:keepLines w:val="0"/>
        <w:pageBreakBefore w:val="0"/>
        <w:widowControl w:val="0"/>
        <w:kinsoku/>
        <w:wordWrap/>
        <w:overflowPunct/>
        <w:topLinePunct w:val="0"/>
        <w:autoSpaceDE/>
        <w:autoSpaceDN/>
        <w:bidi w:val="0"/>
        <w:adjustRightInd/>
        <w:snapToGrid/>
        <w:spacing w:after="0"/>
        <w:ind w:firstLine="640" w:firstLineChars="200"/>
        <w:textAlignment w:val="auto"/>
        <w:rPr>
          <w:rFonts w:hint="default"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2.采购制作宣传品和宣传展板。</w:t>
      </w:r>
    </w:p>
    <w:p>
      <w:pPr>
        <w:pStyle w:val="2"/>
        <w:keepNext w:val="0"/>
        <w:keepLines w:val="0"/>
        <w:pageBreakBefore w:val="0"/>
        <w:widowControl w:val="0"/>
        <w:kinsoku/>
        <w:wordWrap/>
        <w:overflowPunct/>
        <w:topLinePunct w:val="0"/>
        <w:autoSpaceDE/>
        <w:autoSpaceDN/>
        <w:bidi w:val="0"/>
        <w:adjustRightInd/>
        <w:snapToGrid/>
        <w:spacing w:after="0"/>
        <w:ind w:firstLine="640" w:firstLineChars="200"/>
        <w:textAlignment w:val="auto"/>
        <w:rPr>
          <w:rFonts w:hint="default"/>
          <w:spacing w:val="0"/>
          <w:highlight w:val="none"/>
          <w:lang w:val="en-US" w:eastAsia="zh-CN"/>
        </w:rPr>
      </w:pPr>
      <w:r>
        <w:rPr>
          <w:rFonts w:hint="eastAsia" w:ascii="仿宋_GB2312" w:hAnsi="仿宋_GB2312" w:eastAsia="仿宋_GB2312" w:cs="仿宋_GB2312"/>
          <w:spacing w:val="0"/>
          <w:sz w:val="32"/>
          <w:szCs w:val="32"/>
          <w:highlight w:val="none"/>
          <w:lang w:val="en-US" w:eastAsia="zh-CN"/>
        </w:rPr>
        <w:t>3.全年不定期对困难群众进行走访慰问，解决群众诉求。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黑体"/>
          <w:spacing w:val="0"/>
          <w:sz w:val="32"/>
          <w:szCs w:val="32"/>
          <w:highlight w:val="none"/>
        </w:rPr>
      </w:pPr>
      <w:r>
        <w:rPr>
          <w:rFonts w:eastAsia="黑体"/>
          <w:spacing w:val="0"/>
          <w:sz w:val="32"/>
          <w:szCs w:val="32"/>
          <w:highlight w:val="none"/>
        </w:rPr>
        <w:t>二、绩效评价工作开展情况</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eastAsia="楷体_GB2312"/>
          <w:b/>
          <w:bCs/>
          <w:spacing w:val="0"/>
          <w:sz w:val="32"/>
          <w:szCs w:val="32"/>
          <w:highlight w:val="none"/>
        </w:rPr>
      </w:pPr>
      <w:r>
        <w:rPr>
          <w:rFonts w:eastAsia="楷体_GB2312"/>
          <w:b/>
          <w:bCs/>
          <w:spacing w:val="0"/>
          <w:sz w:val="32"/>
          <w:szCs w:val="32"/>
          <w:highlight w:val="none"/>
        </w:rPr>
        <w:t>（一）绩效评价目的、对象和范围</w:t>
      </w:r>
    </w:p>
    <w:p>
      <w:pPr>
        <w:pStyle w:val="10"/>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spacing w:val="0"/>
          <w:highlight w:val="none"/>
        </w:rPr>
      </w:pPr>
      <w:r>
        <w:rPr>
          <w:rFonts w:ascii="Times New Roman" w:hAnsi="Times New Roman" w:eastAsia="仿宋_GB2312"/>
          <w:b w:val="0"/>
          <w:bCs w:val="0"/>
          <w:spacing w:val="0"/>
          <w:highlight w:val="none"/>
        </w:rPr>
        <w:t>1、绩效评价的目的</w:t>
      </w:r>
    </w:p>
    <w:p>
      <w:pPr>
        <w:keepNext w:val="0"/>
        <w:keepLines w:val="0"/>
        <w:pageBreakBefore w:val="0"/>
        <w:kinsoku/>
        <w:wordWrap/>
        <w:overflowPunct/>
        <w:topLinePunct w:val="0"/>
        <w:autoSpaceDE/>
        <w:autoSpaceDN/>
        <w:bidi w:val="0"/>
        <w:spacing w:line="560" w:lineRule="exact"/>
        <w:ind w:firstLine="640" w:firstLineChars="200"/>
        <w:rPr>
          <w:rFonts w:eastAsia="仿宋_GB2312"/>
          <w:spacing w:val="0"/>
          <w:sz w:val="32"/>
          <w:szCs w:val="32"/>
          <w:highlight w:val="none"/>
        </w:rPr>
      </w:pPr>
      <w:r>
        <w:rPr>
          <w:rFonts w:eastAsia="仿宋_GB2312"/>
          <w:spacing w:val="0"/>
          <w:sz w:val="32"/>
          <w:szCs w:val="32"/>
          <w:highlight w:val="none"/>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keepNext w:val="0"/>
        <w:keepLines w:val="0"/>
        <w:pageBreakBefore w:val="0"/>
        <w:numPr>
          <w:ilvl w:val="0"/>
          <w:numId w:val="2"/>
        </w:numPr>
        <w:kinsoku/>
        <w:wordWrap/>
        <w:overflowPunct/>
        <w:topLinePunct w:val="0"/>
        <w:autoSpaceDE/>
        <w:autoSpaceDN/>
        <w:bidi w:val="0"/>
        <w:spacing w:line="560" w:lineRule="exact"/>
        <w:ind w:firstLine="640" w:firstLineChars="200"/>
        <w:rPr>
          <w:rFonts w:eastAsia="仿宋_GB2312"/>
          <w:spacing w:val="0"/>
          <w:sz w:val="32"/>
          <w:szCs w:val="32"/>
          <w:highlight w:val="none"/>
        </w:rPr>
      </w:pPr>
      <w:r>
        <w:rPr>
          <w:rFonts w:eastAsia="仿宋_GB2312"/>
          <w:spacing w:val="0"/>
          <w:sz w:val="32"/>
          <w:szCs w:val="32"/>
          <w:highlight w:val="none"/>
        </w:rPr>
        <w:t>项目在实施前向项目负责人提供财政支出绩效方面的资金管理</w:t>
      </w:r>
      <w:r>
        <w:rPr>
          <w:rFonts w:hint="eastAsia" w:eastAsia="仿宋_GB2312"/>
          <w:spacing w:val="0"/>
          <w:sz w:val="32"/>
          <w:szCs w:val="32"/>
          <w:highlight w:val="none"/>
          <w:lang w:eastAsia="zh-CN"/>
        </w:rPr>
        <w:t>要求</w:t>
      </w:r>
      <w:r>
        <w:rPr>
          <w:rFonts w:eastAsia="仿宋_GB2312"/>
          <w:spacing w:val="0"/>
          <w:sz w:val="32"/>
          <w:szCs w:val="32"/>
          <w:highlight w:val="none"/>
        </w:rPr>
        <w:t>，促进项目支出严格按照资金管理规定进行。</w:t>
      </w:r>
    </w:p>
    <w:p>
      <w:pPr>
        <w:keepNext w:val="0"/>
        <w:keepLines w:val="0"/>
        <w:pageBreakBefore w:val="0"/>
        <w:kinsoku/>
        <w:wordWrap/>
        <w:overflowPunct/>
        <w:topLinePunct w:val="0"/>
        <w:autoSpaceDE/>
        <w:autoSpaceDN/>
        <w:bidi w:val="0"/>
        <w:spacing w:line="560" w:lineRule="exact"/>
        <w:ind w:firstLine="640" w:firstLineChars="200"/>
        <w:rPr>
          <w:rFonts w:eastAsia="仿宋_GB2312"/>
          <w:spacing w:val="0"/>
          <w:sz w:val="32"/>
          <w:szCs w:val="32"/>
          <w:highlight w:val="none"/>
        </w:rPr>
      </w:pPr>
      <w:r>
        <w:rPr>
          <w:rFonts w:eastAsia="仿宋_GB2312"/>
          <w:spacing w:val="0"/>
          <w:sz w:val="32"/>
          <w:szCs w:val="32"/>
          <w:highlight w:val="none"/>
        </w:rPr>
        <w:t>（2）项目绩效管</w:t>
      </w:r>
      <w:r>
        <w:rPr>
          <w:rFonts w:hint="eastAsia" w:eastAsia="仿宋_GB2312"/>
          <w:spacing w:val="0"/>
          <w:sz w:val="32"/>
          <w:szCs w:val="32"/>
          <w:highlight w:val="none"/>
          <w:lang w:eastAsia="zh-CN"/>
        </w:rPr>
        <w:t>理为</w:t>
      </w:r>
      <w:r>
        <w:rPr>
          <w:rFonts w:eastAsia="仿宋_GB2312"/>
          <w:spacing w:val="0"/>
          <w:sz w:val="32"/>
          <w:szCs w:val="32"/>
          <w:highlight w:val="none"/>
        </w:rPr>
        <w:t>财政支出运行提供及时、有效的信息。</w:t>
      </w:r>
    </w:p>
    <w:p>
      <w:pPr>
        <w:pStyle w:val="19"/>
        <w:keepNext w:val="0"/>
        <w:keepLines w:val="0"/>
        <w:pageBreakBefore w:val="0"/>
        <w:kinsoku/>
        <w:wordWrap/>
        <w:overflowPunct/>
        <w:topLinePunct w:val="0"/>
        <w:autoSpaceDE/>
        <w:autoSpaceDN/>
        <w:bidi w:val="0"/>
        <w:spacing w:line="560" w:lineRule="exact"/>
        <w:ind w:firstLine="640" w:firstLineChars="200"/>
        <w:rPr>
          <w:rFonts w:eastAsia="方正仿宋_GBK" w:cs="方正仿宋_GBK"/>
          <w:spacing w:val="0"/>
          <w:sz w:val="32"/>
          <w:szCs w:val="32"/>
          <w:highlight w:val="none"/>
        </w:rPr>
      </w:pPr>
      <w:r>
        <w:rPr>
          <w:rFonts w:eastAsia="仿宋_GB2312"/>
          <w:spacing w:val="0"/>
          <w:sz w:val="32"/>
          <w:szCs w:val="32"/>
          <w:highlight w:val="none"/>
        </w:rPr>
        <w:t>综合来看，通过开展有效的财政支出绩效评价管理，</w:t>
      </w:r>
      <w:r>
        <w:rPr>
          <w:rFonts w:hint="eastAsia" w:eastAsia="仿宋_GB2312"/>
          <w:spacing w:val="0"/>
          <w:sz w:val="32"/>
          <w:szCs w:val="32"/>
          <w:highlight w:val="none"/>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w:t>
      </w:r>
      <w:r>
        <w:rPr>
          <w:rFonts w:hint="eastAsia" w:eastAsia="仿宋_GB2312"/>
          <w:spacing w:val="0"/>
          <w:sz w:val="32"/>
          <w:szCs w:val="32"/>
          <w:highlight w:val="none"/>
          <w:lang w:eastAsia="zh-CN"/>
        </w:rPr>
        <w:t>、</w:t>
      </w:r>
      <w:r>
        <w:rPr>
          <w:rFonts w:hint="eastAsia" w:eastAsia="仿宋_GB2312"/>
          <w:spacing w:val="0"/>
          <w:sz w:val="32"/>
          <w:szCs w:val="32"/>
          <w:highlight w:val="none"/>
        </w:rPr>
        <w:t>优化资源配置、提高预算资金使用效益的目的。</w:t>
      </w:r>
    </w:p>
    <w:p>
      <w:pPr>
        <w:pStyle w:val="10"/>
        <w:keepNext w:val="0"/>
        <w:keepLines w:val="0"/>
        <w:pageBreakBefore w:val="0"/>
        <w:widowControl w:val="0"/>
        <w:kinsoku/>
        <w:wordWrap/>
        <w:overflowPunct/>
        <w:topLinePunct w:val="0"/>
        <w:autoSpaceDE/>
        <w:autoSpaceDN/>
        <w:bidi w:val="0"/>
        <w:spacing w:before="0" w:after="0" w:line="560" w:lineRule="exact"/>
        <w:ind w:firstLine="640" w:firstLineChars="200"/>
        <w:jc w:val="both"/>
        <w:outlineLvl w:val="9"/>
        <w:rPr>
          <w:rFonts w:ascii="Times New Roman" w:hAnsi="Times New Roman" w:eastAsia="仿宋_GB2312"/>
          <w:b w:val="0"/>
          <w:bCs w:val="0"/>
          <w:spacing w:val="0"/>
          <w:highlight w:val="none"/>
        </w:rPr>
      </w:pPr>
      <w:r>
        <w:rPr>
          <w:rFonts w:ascii="Times New Roman" w:hAnsi="Times New Roman" w:eastAsia="仿宋_GB2312"/>
          <w:b w:val="0"/>
          <w:bCs w:val="0"/>
          <w:spacing w:val="0"/>
          <w:highlight w:val="none"/>
        </w:rPr>
        <w:t>2、绩效评价的对象</w:t>
      </w:r>
    </w:p>
    <w:p>
      <w:pPr>
        <w:keepNext w:val="0"/>
        <w:keepLines w:val="0"/>
        <w:pageBreakBefore w:val="0"/>
        <w:kinsoku/>
        <w:wordWrap/>
        <w:overflowPunct/>
        <w:topLinePunct w:val="0"/>
        <w:autoSpaceDE/>
        <w:autoSpaceDN/>
        <w:bidi w:val="0"/>
        <w:spacing w:line="560" w:lineRule="exact"/>
        <w:ind w:firstLine="640" w:firstLineChars="200"/>
        <w:rPr>
          <w:rFonts w:ascii="仿宋_GB2312" w:hAnsi="仿宋_GB2312" w:eastAsia="仿宋_GB2312" w:cs="仿宋_GB2312"/>
          <w:spacing w:val="0"/>
          <w:sz w:val="32"/>
          <w:szCs w:val="32"/>
          <w:highlight w:val="none"/>
        </w:rPr>
      </w:pPr>
      <w:r>
        <w:rPr>
          <w:rFonts w:hint="eastAsia" w:eastAsia="仿宋_GB2312" w:cs="Times New Roman"/>
          <w:spacing w:val="0"/>
          <w:kern w:val="0"/>
          <w:sz w:val="32"/>
          <w:szCs w:val="32"/>
          <w:highlight w:val="none"/>
          <w:lang w:val="en-US" w:eastAsia="zh-CN" w:bidi="ar-SA"/>
        </w:rPr>
        <w:t>基层工作队</w:t>
      </w:r>
      <w:r>
        <w:rPr>
          <w:rFonts w:hint="eastAsia" w:ascii="Times New Roman" w:hAnsi="Times New Roman" w:eastAsia="仿宋_GB2312" w:cs="Times New Roman"/>
          <w:spacing w:val="0"/>
          <w:kern w:val="0"/>
          <w:sz w:val="32"/>
          <w:szCs w:val="32"/>
          <w:highlight w:val="none"/>
          <w:lang w:val="en-US" w:eastAsia="zh-CN" w:bidi="ar-SA"/>
        </w:rPr>
        <w:t>工作经费项目所包</w:t>
      </w:r>
      <w:r>
        <w:rPr>
          <w:rFonts w:hint="eastAsia" w:ascii="仿宋_GB2312" w:hAnsi="仿宋_GB2312" w:eastAsia="仿宋_GB2312" w:cs="仿宋_GB2312"/>
          <w:spacing w:val="0"/>
          <w:sz w:val="32"/>
          <w:szCs w:val="32"/>
          <w:highlight w:val="none"/>
        </w:rPr>
        <w:t>含的全部项目内容。</w:t>
      </w:r>
    </w:p>
    <w:p>
      <w:pPr>
        <w:pStyle w:val="10"/>
        <w:keepNext w:val="0"/>
        <w:keepLines w:val="0"/>
        <w:pageBreakBefore w:val="0"/>
        <w:widowControl w:val="0"/>
        <w:kinsoku/>
        <w:wordWrap/>
        <w:overflowPunct/>
        <w:topLinePunct w:val="0"/>
        <w:autoSpaceDE/>
        <w:autoSpaceDN/>
        <w:bidi w:val="0"/>
        <w:spacing w:before="0" w:after="0" w:line="560" w:lineRule="exact"/>
        <w:ind w:firstLine="640" w:firstLineChars="200"/>
        <w:jc w:val="both"/>
        <w:outlineLvl w:val="9"/>
        <w:rPr>
          <w:rFonts w:ascii="Times New Roman" w:hAnsi="Times New Roman" w:eastAsia="仿宋_GB2312"/>
          <w:b w:val="0"/>
          <w:bCs w:val="0"/>
          <w:spacing w:val="0"/>
          <w:highlight w:val="none"/>
        </w:rPr>
      </w:pPr>
      <w:r>
        <w:rPr>
          <w:rFonts w:ascii="Times New Roman" w:hAnsi="Times New Roman" w:eastAsia="仿宋_GB2312"/>
          <w:b w:val="0"/>
          <w:bCs w:val="0"/>
          <w:spacing w:val="0"/>
          <w:highlight w:val="none"/>
        </w:rPr>
        <w:t>3、绩效评价的范围</w:t>
      </w:r>
    </w:p>
    <w:p>
      <w:pPr>
        <w:keepNext w:val="0"/>
        <w:keepLines w:val="0"/>
        <w:pageBreakBefore w:val="0"/>
        <w:kinsoku/>
        <w:wordWrap/>
        <w:overflowPunct/>
        <w:topLinePunct w:val="0"/>
        <w:autoSpaceDE/>
        <w:autoSpaceDN/>
        <w:bidi w:val="0"/>
        <w:spacing w:line="560" w:lineRule="exact"/>
        <w:ind w:firstLine="640" w:firstLineChars="200"/>
        <w:rPr>
          <w:rFonts w:ascii="仿宋_GB2312" w:hAnsi="仿宋_GB2312" w:eastAsia="仿宋_GB2312" w:cs="仿宋_GB2312"/>
          <w:spacing w:val="0"/>
          <w:sz w:val="32"/>
          <w:szCs w:val="32"/>
          <w:highlight w:val="none"/>
        </w:rPr>
      </w:pPr>
      <w:r>
        <w:rPr>
          <w:rFonts w:hint="eastAsia" w:ascii="仿宋_GB2312" w:hAnsi="仿宋_GB2312" w:eastAsia="仿宋_GB2312" w:cs="仿宋_GB2312"/>
          <w:spacing w:val="0"/>
          <w:sz w:val="32"/>
          <w:szCs w:val="32"/>
          <w:highlight w:val="none"/>
        </w:rPr>
        <w:t>本次评价从项目决策（包括绩效目标、决策过程）、项目管理（包括项目资金、项目实施）、项目产出（包括项目产出数量、产出质量、产出时效和产出成本）项目效益四个</w:t>
      </w:r>
      <w:r>
        <w:rPr>
          <w:rFonts w:hint="eastAsia" w:ascii="仿宋_GB2312" w:hAnsi="仿宋_GB2312" w:eastAsia="仿宋_GB2312" w:cs="仿宋_GB2312"/>
          <w:spacing w:val="0"/>
          <w:sz w:val="32"/>
          <w:szCs w:val="32"/>
          <w:highlight w:val="none"/>
          <w:lang w:eastAsia="zh-CN"/>
        </w:rPr>
        <w:t>方面</w:t>
      </w:r>
      <w:r>
        <w:rPr>
          <w:rFonts w:hint="eastAsia" w:ascii="仿宋_GB2312" w:hAnsi="仿宋_GB2312" w:eastAsia="仿宋_GB2312" w:cs="仿宋_GB2312"/>
          <w:spacing w:val="0"/>
          <w:sz w:val="32"/>
          <w:szCs w:val="32"/>
          <w:highlight w:val="none"/>
        </w:rPr>
        <w:t>对</w:t>
      </w:r>
      <w:r>
        <w:rPr>
          <w:rFonts w:hint="eastAsia" w:eastAsia="仿宋_GB2312" w:cs="Times New Roman"/>
          <w:spacing w:val="0"/>
          <w:kern w:val="0"/>
          <w:sz w:val="32"/>
          <w:szCs w:val="32"/>
          <w:highlight w:val="none"/>
          <w:lang w:val="en-US" w:eastAsia="zh-CN" w:bidi="ar-SA"/>
        </w:rPr>
        <w:t>基层工作队</w:t>
      </w:r>
      <w:r>
        <w:rPr>
          <w:rFonts w:hint="eastAsia" w:ascii="Times New Roman" w:hAnsi="Times New Roman" w:eastAsia="仿宋_GB2312" w:cs="Times New Roman"/>
          <w:spacing w:val="0"/>
          <w:kern w:val="0"/>
          <w:sz w:val="32"/>
          <w:szCs w:val="32"/>
          <w:highlight w:val="none"/>
          <w:lang w:val="en-US" w:eastAsia="zh-CN" w:bidi="ar-SA"/>
        </w:rPr>
        <w:t>工作经费</w:t>
      </w:r>
      <w:r>
        <w:rPr>
          <w:rFonts w:hint="eastAsia" w:ascii="仿宋_GB2312" w:hAnsi="仿宋_GB2312" w:eastAsia="仿宋_GB2312" w:cs="仿宋_GB2312"/>
          <w:spacing w:val="0"/>
          <w:sz w:val="32"/>
          <w:szCs w:val="32"/>
          <w:highlight w:val="none"/>
        </w:rPr>
        <w:t>项目进行评价，评价核心为专项资金的支出完成情况和效果。</w:t>
      </w:r>
    </w:p>
    <w:p>
      <w:pPr>
        <w:keepNext w:val="0"/>
        <w:keepLines w:val="0"/>
        <w:pageBreakBefore w:val="0"/>
        <w:kinsoku/>
        <w:wordWrap/>
        <w:overflowPunct/>
        <w:topLinePunct w:val="0"/>
        <w:autoSpaceDE/>
        <w:autoSpaceDN/>
        <w:bidi w:val="0"/>
        <w:spacing w:line="560" w:lineRule="exact"/>
        <w:ind w:firstLine="643" w:firstLineChars="200"/>
        <w:rPr>
          <w:spacing w:val="0"/>
          <w:highlight w:val="none"/>
        </w:rPr>
      </w:pPr>
      <w:r>
        <w:rPr>
          <w:rFonts w:eastAsia="楷体_GB2312"/>
          <w:b/>
          <w:bCs/>
          <w:spacing w:val="0"/>
          <w:sz w:val="32"/>
          <w:szCs w:val="32"/>
          <w:highlight w:val="none"/>
        </w:rPr>
        <w:t>（二）绩效评价原则、评价指标体系（详情见表1）、评价方法、评价标准。</w:t>
      </w:r>
    </w:p>
    <w:p>
      <w:pPr>
        <w:pStyle w:val="10"/>
        <w:keepNext w:val="0"/>
        <w:keepLines w:val="0"/>
        <w:pageBreakBefore w:val="0"/>
        <w:widowControl w:val="0"/>
        <w:kinsoku/>
        <w:wordWrap/>
        <w:overflowPunct/>
        <w:topLinePunct w:val="0"/>
        <w:autoSpaceDE/>
        <w:autoSpaceDN/>
        <w:bidi w:val="0"/>
        <w:spacing w:before="0" w:after="0" w:line="560" w:lineRule="exact"/>
        <w:ind w:firstLine="640" w:firstLineChars="200"/>
        <w:jc w:val="both"/>
        <w:outlineLvl w:val="9"/>
        <w:rPr>
          <w:rFonts w:ascii="Times New Roman" w:hAnsi="Times New Roman" w:eastAsia="仿宋_GB2312"/>
          <w:b w:val="0"/>
          <w:bCs w:val="0"/>
          <w:spacing w:val="0"/>
          <w:highlight w:val="none"/>
        </w:rPr>
      </w:pPr>
      <w:r>
        <w:rPr>
          <w:rFonts w:ascii="Times New Roman" w:hAnsi="Times New Roman" w:eastAsia="仿宋_GB2312"/>
          <w:b w:val="0"/>
          <w:bCs w:val="0"/>
          <w:spacing w:val="0"/>
          <w:highlight w:val="none"/>
        </w:rPr>
        <w:t>1、绩效评价原则</w:t>
      </w:r>
    </w:p>
    <w:p>
      <w:pPr>
        <w:keepNext w:val="0"/>
        <w:keepLines w:val="0"/>
        <w:pageBreakBefore w:val="0"/>
        <w:kinsoku/>
        <w:wordWrap/>
        <w:overflowPunct/>
        <w:topLinePunct w:val="0"/>
        <w:autoSpaceDE/>
        <w:autoSpaceDN/>
        <w:bidi w:val="0"/>
        <w:spacing w:line="560" w:lineRule="exact"/>
        <w:ind w:firstLine="640" w:firstLineChars="200"/>
        <w:rPr>
          <w:rFonts w:eastAsia="仿宋_GB2312"/>
          <w:color w:val="000000"/>
          <w:spacing w:val="0"/>
          <w:sz w:val="32"/>
          <w:szCs w:val="32"/>
          <w:highlight w:val="none"/>
        </w:rPr>
      </w:pPr>
      <w:r>
        <w:rPr>
          <w:rFonts w:eastAsia="仿宋_GB2312"/>
          <w:color w:val="000000"/>
          <w:spacing w:val="0"/>
          <w:sz w:val="32"/>
          <w:szCs w:val="32"/>
          <w:highlight w:val="none"/>
        </w:rPr>
        <w:t>本次项目绩效评价遵循以下基本原则：</w:t>
      </w:r>
    </w:p>
    <w:p>
      <w:pPr>
        <w:pStyle w:val="10"/>
        <w:keepNext w:val="0"/>
        <w:keepLines w:val="0"/>
        <w:pageBreakBefore w:val="0"/>
        <w:kinsoku/>
        <w:wordWrap/>
        <w:overflowPunct/>
        <w:topLinePunct w:val="0"/>
        <w:autoSpaceDE/>
        <w:autoSpaceDN/>
        <w:bidi w:val="0"/>
        <w:spacing w:before="0" w:after="0" w:line="560" w:lineRule="exact"/>
        <w:ind w:firstLine="640" w:firstLineChars="200"/>
        <w:jc w:val="both"/>
        <w:outlineLvl w:val="9"/>
        <w:rPr>
          <w:rFonts w:ascii="Times New Roman" w:hAnsi="Times New Roman" w:eastAsia="仿宋_GB2312"/>
          <w:b w:val="0"/>
          <w:bCs w:val="0"/>
          <w:spacing w:val="0"/>
          <w:highlight w:val="none"/>
        </w:rPr>
      </w:pPr>
      <w:r>
        <w:rPr>
          <w:rFonts w:ascii="Times New Roman" w:hAnsi="Times New Roman" w:eastAsia="仿宋_GB2312"/>
          <w:b w:val="0"/>
          <w:bCs w:val="0"/>
          <w:spacing w:val="0"/>
          <w:highlight w:val="none"/>
        </w:rPr>
        <w:t>（1）科学公正。绩效评价应当运用科学合理的方法，按照规范的程序，对项目绩效进行客观、公正</w:t>
      </w:r>
      <w:r>
        <w:rPr>
          <w:rFonts w:hint="eastAsia" w:ascii="Times New Roman" w:hAnsi="Times New Roman" w:eastAsia="仿宋_GB2312"/>
          <w:b w:val="0"/>
          <w:bCs w:val="0"/>
          <w:spacing w:val="0"/>
          <w:highlight w:val="none"/>
          <w:lang w:eastAsia="zh-CN"/>
        </w:rPr>
        <w:t>地</w:t>
      </w:r>
      <w:r>
        <w:rPr>
          <w:rFonts w:ascii="Times New Roman" w:hAnsi="Times New Roman" w:eastAsia="仿宋_GB2312"/>
          <w:b w:val="0"/>
          <w:bCs w:val="0"/>
          <w:spacing w:val="0"/>
          <w:highlight w:val="none"/>
        </w:rPr>
        <w:t>反映。</w:t>
      </w:r>
    </w:p>
    <w:p>
      <w:pPr>
        <w:pStyle w:val="10"/>
        <w:keepNext w:val="0"/>
        <w:keepLines w:val="0"/>
        <w:pageBreakBefore w:val="0"/>
        <w:kinsoku/>
        <w:wordWrap/>
        <w:overflowPunct/>
        <w:topLinePunct w:val="0"/>
        <w:autoSpaceDE/>
        <w:autoSpaceDN/>
        <w:bidi w:val="0"/>
        <w:spacing w:before="0" w:after="0" w:line="560" w:lineRule="exact"/>
        <w:ind w:firstLine="640" w:firstLineChars="200"/>
        <w:jc w:val="both"/>
        <w:outlineLvl w:val="9"/>
        <w:rPr>
          <w:rFonts w:ascii="Times New Roman" w:hAnsi="Times New Roman" w:eastAsia="仿宋_GB2312"/>
          <w:b w:val="0"/>
          <w:bCs w:val="0"/>
          <w:spacing w:val="0"/>
          <w:highlight w:val="none"/>
        </w:rPr>
      </w:pPr>
      <w:r>
        <w:rPr>
          <w:rFonts w:ascii="Times New Roman" w:hAnsi="Times New Roman" w:eastAsia="仿宋_GB2312"/>
          <w:b w:val="0"/>
          <w:bCs w:val="0"/>
          <w:spacing w:val="0"/>
          <w:highlight w:val="none"/>
        </w:rPr>
        <w:t>（2）统筹兼顾。单位自评、部门评价和财政评价应职责明确，各有侧重，相互衔接。单位自评应由项目单位自主实施，即“谁支出、谁自评”。部门评价和财政评价应在单位自评的基础上开展。</w:t>
      </w:r>
    </w:p>
    <w:p>
      <w:pPr>
        <w:pStyle w:val="10"/>
        <w:keepNext w:val="0"/>
        <w:keepLines w:val="0"/>
        <w:pageBreakBefore w:val="0"/>
        <w:kinsoku/>
        <w:wordWrap/>
        <w:overflowPunct/>
        <w:topLinePunct w:val="0"/>
        <w:autoSpaceDE/>
        <w:autoSpaceDN/>
        <w:bidi w:val="0"/>
        <w:spacing w:before="0" w:after="0" w:line="560" w:lineRule="exact"/>
        <w:ind w:firstLine="640" w:firstLineChars="200"/>
        <w:jc w:val="both"/>
        <w:outlineLvl w:val="9"/>
        <w:rPr>
          <w:rFonts w:ascii="Times New Roman" w:hAnsi="Times New Roman" w:eastAsia="仿宋_GB2312"/>
          <w:b w:val="0"/>
          <w:bCs w:val="0"/>
          <w:spacing w:val="0"/>
          <w:highlight w:val="none"/>
        </w:rPr>
      </w:pPr>
      <w:r>
        <w:rPr>
          <w:rFonts w:ascii="Times New Roman" w:hAnsi="Times New Roman" w:eastAsia="仿宋_GB2312"/>
          <w:b w:val="0"/>
          <w:bCs w:val="0"/>
          <w:spacing w:val="0"/>
          <w:highlight w:val="none"/>
        </w:rPr>
        <w:t>（3）激励约束。绩效评价结果应与预算安排、政策调整、改进管理实质性挂钩，体现奖优罚劣和激励相容导向，有效要安排、低效要压减、无效要问责。</w:t>
      </w:r>
    </w:p>
    <w:p>
      <w:pPr>
        <w:pStyle w:val="10"/>
        <w:keepNext w:val="0"/>
        <w:keepLines w:val="0"/>
        <w:pageBreakBefore w:val="0"/>
        <w:kinsoku/>
        <w:wordWrap/>
        <w:overflowPunct/>
        <w:topLinePunct w:val="0"/>
        <w:autoSpaceDE/>
        <w:autoSpaceDN/>
        <w:bidi w:val="0"/>
        <w:spacing w:before="0" w:after="0" w:line="560" w:lineRule="exact"/>
        <w:ind w:firstLine="640" w:firstLineChars="200"/>
        <w:jc w:val="both"/>
        <w:outlineLvl w:val="9"/>
        <w:rPr>
          <w:rFonts w:ascii="Times New Roman" w:hAnsi="Times New Roman" w:eastAsia="仿宋_GB2312"/>
          <w:b w:val="0"/>
          <w:bCs w:val="0"/>
          <w:spacing w:val="0"/>
          <w:highlight w:val="none"/>
        </w:rPr>
      </w:pPr>
      <w:r>
        <w:rPr>
          <w:rFonts w:ascii="Times New Roman" w:hAnsi="Times New Roman" w:eastAsia="仿宋_GB2312"/>
          <w:b w:val="0"/>
          <w:bCs w:val="0"/>
          <w:spacing w:val="0"/>
          <w:highlight w:val="none"/>
        </w:rPr>
        <w:t>（4）公开透明。绩效评价结果应依法依规公开并自觉接受社会监督。</w:t>
      </w:r>
    </w:p>
    <w:p>
      <w:pPr>
        <w:pStyle w:val="10"/>
        <w:keepNext w:val="0"/>
        <w:keepLines w:val="0"/>
        <w:pageBreakBefore w:val="0"/>
        <w:widowControl w:val="0"/>
        <w:kinsoku/>
        <w:wordWrap/>
        <w:overflowPunct/>
        <w:topLinePunct w:val="0"/>
        <w:autoSpaceDE/>
        <w:autoSpaceDN/>
        <w:bidi w:val="0"/>
        <w:spacing w:before="0" w:after="0" w:line="560" w:lineRule="exact"/>
        <w:ind w:firstLine="640" w:firstLineChars="200"/>
        <w:jc w:val="both"/>
        <w:outlineLvl w:val="9"/>
        <w:rPr>
          <w:rFonts w:ascii="Times New Roman" w:hAnsi="Times New Roman" w:eastAsia="仿宋_GB2312"/>
          <w:b w:val="0"/>
          <w:bCs w:val="0"/>
          <w:spacing w:val="0"/>
          <w:highlight w:val="none"/>
        </w:rPr>
      </w:pPr>
      <w:r>
        <w:rPr>
          <w:rFonts w:ascii="Times New Roman" w:hAnsi="Times New Roman" w:eastAsia="仿宋_GB2312"/>
          <w:b w:val="0"/>
          <w:bCs w:val="0"/>
          <w:spacing w:val="0"/>
          <w:highlight w:val="none"/>
        </w:rPr>
        <w:t>2、评价指标体系</w:t>
      </w:r>
    </w:p>
    <w:p>
      <w:pPr>
        <w:keepNext w:val="0"/>
        <w:keepLines w:val="0"/>
        <w:pageBreakBefore w:val="0"/>
        <w:kinsoku/>
        <w:wordWrap/>
        <w:overflowPunct/>
        <w:topLinePunct w:val="0"/>
        <w:autoSpaceDE/>
        <w:autoSpaceDN/>
        <w:bidi w:val="0"/>
        <w:spacing w:line="560" w:lineRule="exact"/>
        <w:ind w:firstLine="640" w:firstLineChars="200"/>
        <w:rPr>
          <w:color w:val="000000"/>
          <w:spacing w:val="0"/>
          <w:sz w:val="32"/>
          <w:szCs w:val="32"/>
          <w:highlight w:val="none"/>
        </w:rPr>
      </w:pPr>
      <w:r>
        <w:rPr>
          <w:rFonts w:eastAsia="仿宋_GB2312"/>
          <w:color w:val="000000"/>
          <w:spacing w:val="0"/>
          <w:sz w:val="32"/>
          <w:szCs w:val="32"/>
          <w:highlight w:val="none"/>
        </w:rPr>
        <w:t>绩效评价框架是开展绩效评价的核心。绩效评价框架包括评价准则、关键评价问题、评价指标、数据来源、数据收集方法等。指标体系建立过程如下：</w:t>
      </w:r>
    </w:p>
    <w:p>
      <w:pPr>
        <w:keepNext w:val="0"/>
        <w:keepLines w:val="0"/>
        <w:pageBreakBefore w:val="0"/>
        <w:kinsoku/>
        <w:wordWrap/>
        <w:overflowPunct/>
        <w:topLinePunct w:val="0"/>
        <w:autoSpaceDE/>
        <w:autoSpaceDN/>
        <w:bidi w:val="0"/>
        <w:spacing w:line="560" w:lineRule="exact"/>
        <w:ind w:firstLine="640" w:firstLineChars="200"/>
        <w:rPr>
          <w:rFonts w:eastAsia="仿宋_GB2312"/>
          <w:color w:val="000000"/>
          <w:spacing w:val="0"/>
          <w:sz w:val="32"/>
          <w:szCs w:val="32"/>
          <w:highlight w:val="none"/>
        </w:rPr>
      </w:pPr>
      <w:r>
        <w:rPr>
          <w:rFonts w:eastAsia="仿宋_GB2312"/>
          <w:color w:val="000000"/>
          <w:spacing w:val="0"/>
          <w:sz w:val="32"/>
          <w:szCs w:val="32"/>
          <w:highlight w:val="none"/>
        </w:rPr>
        <w:t>（1）确定评价指标</w:t>
      </w:r>
    </w:p>
    <w:p>
      <w:pPr>
        <w:keepNext w:val="0"/>
        <w:keepLines w:val="0"/>
        <w:pageBreakBefore w:val="0"/>
        <w:kinsoku/>
        <w:wordWrap/>
        <w:overflowPunct/>
        <w:topLinePunct w:val="0"/>
        <w:autoSpaceDE/>
        <w:autoSpaceDN/>
        <w:bidi w:val="0"/>
        <w:spacing w:line="560" w:lineRule="exact"/>
        <w:ind w:firstLine="640" w:firstLineChars="200"/>
        <w:rPr>
          <w:rFonts w:eastAsia="仿宋_GB2312"/>
          <w:color w:val="000000"/>
          <w:spacing w:val="0"/>
          <w:sz w:val="32"/>
          <w:szCs w:val="32"/>
          <w:highlight w:val="none"/>
        </w:rPr>
      </w:pPr>
      <w:r>
        <w:rPr>
          <w:rFonts w:eastAsia="仿宋_GB2312"/>
          <w:color w:val="000000"/>
          <w:spacing w:val="0"/>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keepNext w:val="0"/>
        <w:keepLines w:val="0"/>
        <w:pageBreakBefore w:val="0"/>
        <w:kinsoku/>
        <w:wordWrap/>
        <w:overflowPunct/>
        <w:topLinePunct w:val="0"/>
        <w:autoSpaceDE/>
        <w:autoSpaceDN/>
        <w:bidi w:val="0"/>
        <w:spacing w:line="560" w:lineRule="exact"/>
        <w:ind w:firstLine="640" w:firstLineChars="200"/>
        <w:rPr>
          <w:rFonts w:eastAsia="仿宋_GB2312"/>
          <w:color w:val="000000"/>
          <w:spacing w:val="0"/>
          <w:sz w:val="32"/>
          <w:szCs w:val="32"/>
          <w:highlight w:val="none"/>
        </w:rPr>
      </w:pPr>
      <w:r>
        <w:rPr>
          <w:rFonts w:eastAsia="仿宋_GB2312"/>
          <w:color w:val="000000"/>
          <w:spacing w:val="0"/>
          <w:sz w:val="32"/>
          <w:szCs w:val="32"/>
          <w:highlight w:val="none"/>
        </w:rPr>
        <w:t>（2）确定权重</w:t>
      </w:r>
    </w:p>
    <w:p>
      <w:pPr>
        <w:keepNext w:val="0"/>
        <w:keepLines w:val="0"/>
        <w:pageBreakBefore w:val="0"/>
        <w:kinsoku/>
        <w:wordWrap/>
        <w:overflowPunct/>
        <w:topLinePunct w:val="0"/>
        <w:autoSpaceDE/>
        <w:autoSpaceDN/>
        <w:bidi w:val="0"/>
        <w:spacing w:line="560" w:lineRule="exact"/>
        <w:ind w:firstLine="640" w:firstLineChars="200"/>
        <w:rPr>
          <w:rFonts w:eastAsia="仿宋_GB2312"/>
          <w:color w:val="000000"/>
          <w:spacing w:val="0"/>
          <w:sz w:val="32"/>
          <w:szCs w:val="32"/>
          <w:highlight w:val="none"/>
        </w:rPr>
      </w:pPr>
      <w:r>
        <w:rPr>
          <w:rFonts w:eastAsia="仿宋_GB2312"/>
          <w:color w:val="000000"/>
          <w:spacing w:val="0"/>
          <w:sz w:val="32"/>
          <w:szCs w:val="32"/>
          <w:highlight w:val="none"/>
        </w:rPr>
        <w:t>确定各个指标相对于项目总体绩效的权重分值。在绩效评价指标体系中，项目决策权重为20分，项目过程权重为20分，项目产出权重为</w:t>
      </w:r>
      <w:r>
        <w:rPr>
          <w:rFonts w:hint="eastAsia" w:eastAsia="仿宋_GB2312"/>
          <w:color w:val="000000"/>
          <w:spacing w:val="0"/>
          <w:sz w:val="32"/>
          <w:szCs w:val="32"/>
          <w:highlight w:val="none"/>
          <w:lang w:val="en-US" w:eastAsia="zh-CN"/>
        </w:rPr>
        <w:t>3</w:t>
      </w:r>
      <w:r>
        <w:rPr>
          <w:rFonts w:eastAsia="仿宋_GB2312"/>
          <w:color w:val="000000"/>
          <w:spacing w:val="0"/>
          <w:sz w:val="32"/>
          <w:szCs w:val="32"/>
          <w:highlight w:val="none"/>
        </w:rPr>
        <w:t>0分，</w:t>
      </w:r>
      <w:r>
        <w:rPr>
          <w:rFonts w:hint="eastAsia" w:eastAsia="仿宋_GB2312"/>
          <w:color w:val="000000"/>
          <w:spacing w:val="0"/>
          <w:sz w:val="32"/>
          <w:szCs w:val="32"/>
          <w:highlight w:val="none"/>
          <w:lang w:eastAsia="zh-CN"/>
        </w:rPr>
        <w:t>项目成本权重为</w:t>
      </w:r>
      <w:r>
        <w:rPr>
          <w:rFonts w:hint="eastAsia" w:eastAsia="仿宋_GB2312"/>
          <w:color w:val="000000"/>
          <w:spacing w:val="0"/>
          <w:sz w:val="32"/>
          <w:szCs w:val="32"/>
          <w:highlight w:val="none"/>
          <w:lang w:val="en-US" w:eastAsia="zh-CN"/>
        </w:rPr>
        <w:t>10分，</w:t>
      </w:r>
      <w:r>
        <w:rPr>
          <w:rFonts w:eastAsia="仿宋_GB2312"/>
          <w:color w:val="000000"/>
          <w:spacing w:val="0"/>
          <w:sz w:val="32"/>
          <w:szCs w:val="32"/>
          <w:highlight w:val="none"/>
        </w:rPr>
        <w:t>项目效益权重为20分。</w:t>
      </w:r>
    </w:p>
    <w:p>
      <w:pPr>
        <w:keepNext w:val="0"/>
        <w:keepLines w:val="0"/>
        <w:pageBreakBefore w:val="0"/>
        <w:kinsoku/>
        <w:wordWrap/>
        <w:overflowPunct/>
        <w:topLinePunct w:val="0"/>
        <w:autoSpaceDE/>
        <w:autoSpaceDN/>
        <w:bidi w:val="0"/>
        <w:spacing w:line="560" w:lineRule="exact"/>
        <w:ind w:firstLine="640" w:firstLineChars="200"/>
        <w:rPr>
          <w:rFonts w:eastAsia="仿宋_GB2312"/>
          <w:color w:val="000000"/>
          <w:spacing w:val="0"/>
          <w:sz w:val="32"/>
          <w:szCs w:val="32"/>
          <w:highlight w:val="none"/>
        </w:rPr>
      </w:pPr>
      <w:r>
        <w:rPr>
          <w:rFonts w:eastAsia="仿宋_GB2312"/>
          <w:color w:val="000000"/>
          <w:spacing w:val="0"/>
          <w:sz w:val="32"/>
          <w:szCs w:val="32"/>
          <w:highlight w:val="none"/>
        </w:rPr>
        <w:t>（3）确定指标标准值</w:t>
      </w:r>
    </w:p>
    <w:p>
      <w:pPr>
        <w:keepNext w:val="0"/>
        <w:keepLines w:val="0"/>
        <w:pageBreakBefore w:val="0"/>
        <w:kinsoku/>
        <w:wordWrap/>
        <w:overflowPunct/>
        <w:topLinePunct w:val="0"/>
        <w:autoSpaceDE/>
        <w:autoSpaceDN/>
        <w:bidi w:val="0"/>
        <w:spacing w:line="560" w:lineRule="exact"/>
        <w:ind w:firstLine="640" w:firstLineChars="200"/>
        <w:rPr>
          <w:rFonts w:eastAsia="仿宋_GB2312"/>
          <w:color w:val="000000"/>
          <w:spacing w:val="0"/>
          <w:sz w:val="32"/>
          <w:szCs w:val="32"/>
          <w:highlight w:val="none"/>
        </w:rPr>
      </w:pPr>
      <w:r>
        <w:rPr>
          <w:rFonts w:eastAsia="仿宋_GB2312"/>
          <w:color w:val="000000"/>
          <w:spacing w:val="0"/>
          <w:sz w:val="32"/>
          <w:szCs w:val="32"/>
          <w:highlight w:val="none"/>
        </w:rPr>
        <w:t>指标标准值是绩效评价指标的尺度，既要反映同类项目的先进水平，又要符合项目的实际绩效水平。具体采用计划标准等确定此次绩效评价指标标准值。</w:t>
      </w:r>
    </w:p>
    <w:p>
      <w:pPr>
        <w:pStyle w:val="10"/>
        <w:keepNext w:val="0"/>
        <w:keepLines w:val="0"/>
        <w:pageBreakBefore w:val="0"/>
        <w:kinsoku/>
        <w:wordWrap/>
        <w:overflowPunct/>
        <w:topLinePunct w:val="0"/>
        <w:autoSpaceDE/>
        <w:autoSpaceDN/>
        <w:bidi w:val="0"/>
        <w:spacing w:before="0" w:after="0" w:line="560" w:lineRule="exact"/>
        <w:ind w:firstLine="640" w:firstLineChars="200"/>
        <w:jc w:val="both"/>
        <w:rPr>
          <w:rFonts w:ascii="Times New Roman" w:hAnsi="Times New Roman" w:eastAsia="仿宋_GB2312"/>
          <w:b w:val="0"/>
          <w:bCs w:val="0"/>
          <w:color w:val="000000"/>
          <w:spacing w:val="0"/>
          <w:kern w:val="2"/>
          <w:highlight w:val="none"/>
        </w:rPr>
      </w:pPr>
      <w:r>
        <w:rPr>
          <w:rFonts w:ascii="Times New Roman" w:hAnsi="Times New Roman" w:eastAsia="仿宋_GB2312"/>
          <w:b w:val="0"/>
          <w:bCs w:val="0"/>
          <w:color w:val="000000"/>
          <w:spacing w:val="0"/>
          <w:kern w:val="2"/>
          <w:highlight w:val="none"/>
        </w:rPr>
        <w:t>绩效评价总分值100分，根据综合评分结果，评价计分90分</w:t>
      </w:r>
      <w:r>
        <w:rPr>
          <w:rFonts w:hint="eastAsia" w:ascii="Times New Roman" w:hAnsi="Times New Roman" w:eastAsia="仿宋_GB2312"/>
          <w:b w:val="0"/>
          <w:bCs w:val="0"/>
          <w:color w:val="000000"/>
          <w:spacing w:val="0"/>
          <w:kern w:val="2"/>
          <w:highlight w:val="none"/>
          <w:lang w:eastAsia="zh-CN"/>
        </w:rPr>
        <w:t>—</w:t>
      </w:r>
      <w:r>
        <w:rPr>
          <w:rFonts w:ascii="Times New Roman" w:hAnsi="Times New Roman" w:eastAsia="仿宋_GB2312"/>
          <w:b w:val="0"/>
          <w:bCs w:val="0"/>
          <w:color w:val="000000"/>
          <w:spacing w:val="0"/>
          <w:kern w:val="2"/>
          <w:highlight w:val="none"/>
        </w:rPr>
        <w:t>100分（含90分）对应的评分结果级别为优，80</w:t>
      </w:r>
      <w:r>
        <w:rPr>
          <w:rFonts w:hint="eastAsia" w:ascii="Times New Roman" w:hAnsi="Times New Roman" w:eastAsia="仿宋_GB2312"/>
          <w:b w:val="0"/>
          <w:bCs w:val="0"/>
          <w:color w:val="000000"/>
          <w:spacing w:val="0"/>
          <w:kern w:val="2"/>
          <w:highlight w:val="none"/>
          <w:lang w:eastAsia="zh-CN"/>
        </w:rPr>
        <w:t>—</w:t>
      </w:r>
      <w:r>
        <w:rPr>
          <w:rFonts w:ascii="Times New Roman" w:hAnsi="Times New Roman" w:eastAsia="仿宋_GB2312"/>
          <w:b w:val="0"/>
          <w:bCs w:val="0"/>
          <w:color w:val="000000"/>
          <w:spacing w:val="0"/>
          <w:kern w:val="2"/>
          <w:highlight w:val="none"/>
        </w:rPr>
        <w:t>90分（含80分）对应的评分结果级别为良，60</w:t>
      </w:r>
      <w:r>
        <w:rPr>
          <w:rFonts w:hint="eastAsia" w:ascii="Times New Roman" w:hAnsi="Times New Roman" w:eastAsia="仿宋_GB2312"/>
          <w:b w:val="0"/>
          <w:bCs w:val="0"/>
          <w:color w:val="000000"/>
          <w:spacing w:val="0"/>
          <w:kern w:val="2"/>
          <w:highlight w:val="none"/>
          <w:lang w:eastAsia="zh-CN"/>
        </w:rPr>
        <w:t>—</w:t>
      </w:r>
      <w:r>
        <w:rPr>
          <w:rFonts w:ascii="Times New Roman" w:hAnsi="Times New Roman" w:eastAsia="仿宋_GB2312"/>
          <w:b w:val="0"/>
          <w:bCs w:val="0"/>
          <w:color w:val="000000"/>
          <w:spacing w:val="0"/>
          <w:kern w:val="2"/>
          <w:highlight w:val="none"/>
        </w:rPr>
        <w:t>80分（含60分）对应的评分结果级别为中，60分以下对应的评分结果级别为差。</w:t>
      </w:r>
    </w:p>
    <w:p>
      <w:pPr>
        <w:pStyle w:val="10"/>
        <w:keepNext w:val="0"/>
        <w:keepLines w:val="0"/>
        <w:pageBreakBefore w:val="0"/>
        <w:widowControl w:val="0"/>
        <w:kinsoku/>
        <w:wordWrap/>
        <w:overflowPunct/>
        <w:topLinePunct w:val="0"/>
        <w:autoSpaceDE/>
        <w:autoSpaceDN/>
        <w:bidi w:val="0"/>
        <w:spacing w:before="0" w:after="0" w:line="560" w:lineRule="exact"/>
        <w:ind w:firstLine="640" w:firstLineChars="200"/>
        <w:jc w:val="both"/>
        <w:outlineLvl w:val="9"/>
        <w:rPr>
          <w:rFonts w:ascii="Times New Roman" w:hAnsi="Times New Roman" w:eastAsia="仿宋_GB2312"/>
          <w:b w:val="0"/>
          <w:bCs w:val="0"/>
          <w:color w:val="000000"/>
          <w:spacing w:val="0"/>
          <w:highlight w:val="none"/>
        </w:rPr>
      </w:pPr>
      <w:r>
        <w:rPr>
          <w:rFonts w:ascii="Times New Roman" w:hAnsi="Times New Roman" w:eastAsia="仿宋_GB2312"/>
          <w:b w:val="0"/>
          <w:bCs w:val="0"/>
          <w:color w:val="000000"/>
          <w:spacing w:val="0"/>
          <w:highlight w:val="none"/>
        </w:rPr>
        <w:t>具体评价指标体系详情见附件1</w:t>
      </w:r>
    </w:p>
    <w:p>
      <w:pPr>
        <w:pStyle w:val="10"/>
        <w:keepNext w:val="0"/>
        <w:keepLines w:val="0"/>
        <w:pageBreakBefore w:val="0"/>
        <w:widowControl w:val="0"/>
        <w:kinsoku/>
        <w:wordWrap/>
        <w:overflowPunct/>
        <w:topLinePunct w:val="0"/>
        <w:autoSpaceDE/>
        <w:autoSpaceDN/>
        <w:bidi w:val="0"/>
        <w:spacing w:before="0" w:after="0" w:line="560" w:lineRule="exact"/>
        <w:ind w:firstLine="640" w:firstLineChars="200"/>
        <w:jc w:val="both"/>
        <w:outlineLvl w:val="9"/>
        <w:rPr>
          <w:rFonts w:ascii="Times New Roman" w:hAnsi="Times New Roman" w:eastAsia="仿宋_GB2312"/>
          <w:b w:val="0"/>
          <w:bCs w:val="0"/>
          <w:spacing w:val="0"/>
          <w:highlight w:val="none"/>
        </w:rPr>
      </w:pPr>
      <w:r>
        <w:rPr>
          <w:rFonts w:ascii="Times New Roman" w:hAnsi="Times New Roman" w:eastAsia="仿宋_GB2312"/>
          <w:b w:val="0"/>
          <w:bCs w:val="0"/>
          <w:spacing w:val="0"/>
          <w:highlight w:val="none"/>
        </w:rPr>
        <w:t>3、绩效评价方法</w:t>
      </w:r>
    </w:p>
    <w:p>
      <w:pPr>
        <w:keepNext w:val="0"/>
        <w:keepLines w:val="0"/>
        <w:pageBreakBefore w:val="0"/>
        <w:kinsoku/>
        <w:wordWrap/>
        <w:overflowPunct/>
        <w:topLinePunct w:val="0"/>
        <w:autoSpaceDE/>
        <w:autoSpaceDN/>
        <w:bidi w:val="0"/>
        <w:spacing w:line="560" w:lineRule="exact"/>
        <w:ind w:firstLine="640" w:firstLineChars="200"/>
        <w:rPr>
          <w:rFonts w:eastAsia="仿宋_GB2312"/>
          <w:color w:val="000000"/>
          <w:spacing w:val="0"/>
          <w:sz w:val="32"/>
          <w:szCs w:val="32"/>
          <w:highlight w:val="none"/>
        </w:rPr>
      </w:pPr>
      <w:r>
        <w:rPr>
          <w:rFonts w:eastAsia="仿宋_GB2312"/>
          <w:color w:val="000000"/>
          <w:spacing w:val="0"/>
          <w:sz w:val="32"/>
          <w:szCs w:val="32"/>
          <w:highlight w:val="none"/>
        </w:rPr>
        <w:t>绩效评价从项目决策、项目过程、项目产出、项目效益四个维度进行评价。评价对象为项目目标实施情况，  评价核心为资金的支出完成情况和项目的产出效益。</w:t>
      </w:r>
    </w:p>
    <w:p>
      <w:pPr>
        <w:keepNext w:val="0"/>
        <w:keepLines w:val="0"/>
        <w:pageBreakBefore w:val="0"/>
        <w:kinsoku/>
        <w:wordWrap/>
        <w:overflowPunct/>
        <w:topLinePunct w:val="0"/>
        <w:autoSpaceDE/>
        <w:autoSpaceDN/>
        <w:bidi w:val="0"/>
        <w:spacing w:line="560" w:lineRule="exact"/>
        <w:ind w:firstLine="640" w:firstLineChars="200"/>
        <w:rPr>
          <w:rFonts w:eastAsia="仿宋_GB2312"/>
          <w:color w:val="000000"/>
          <w:spacing w:val="0"/>
          <w:sz w:val="32"/>
          <w:szCs w:val="32"/>
          <w:highlight w:val="none"/>
        </w:rPr>
      </w:pPr>
      <w:r>
        <w:rPr>
          <w:rFonts w:eastAsia="仿宋_GB2312"/>
          <w:color w:val="000000"/>
          <w:spacing w:val="0"/>
          <w:sz w:val="32"/>
          <w:szCs w:val="32"/>
          <w:highlight w:val="none"/>
        </w:rPr>
        <w:t>本次评价指标中，既有定性指标又有定量指标，各类指标因考核内容不同和客观标准不同存在较大差异，因此核定具体指标时采用了不同方法，具体评价方法如下：</w:t>
      </w:r>
    </w:p>
    <w:p>
      <w:pPr>
        <w:keepNext w:val="0"/>
        <w:keepLines w:val="0"/>
        <w:pageBreakBefore w:val="0"/>
        <w:kinsoku/>
        <w:wordWrap/>
        <w:overflowPunct/>
        <w:topLinePunct w:val="0"/>
        <w:autoSpaceDE/>
        <w:autoSpaceDN/>
        <w:bidi w:val="0"/>
        <w:spacing w:line="560" w:lineRule="exact"/>
        <w:ind w:firstLine="640" w:firstLineChars="200"/>
        <w:rPr>
          <w:rFonts w:eastAsia="仿宋_GB2312"/>
          <w:color w:val="000000"/>
          <w:spacing w:val="0"/>
          <w:sz w:val="32"/>
          <w:szCs w:val="32"/>
          <w:highlight w:val="none"/>
        </w:rPr>
      </w:pPr>
      <w:r>
        <w:rPr>
          <w:rFonts w:eastAsia="仿宋_GB2312"/>
          <w:color w:val="000000"/>
          <w:spacing w:val="0"/>
          <w:sz w:val="32"/>
          <w:szCs w:val="32"/>
          <w:highlight w:val="none"/>
        </w:rPr>
        <w:t>（1）比较法</w:t>
      </w:r>
    </w:p>
    <w:p>
      <w:pPr>
        <w:keepNext w:val="0"/>
        <w:keepLines w:val="0"/>
        <w:pageBreakBefore w:val="0"/>
        <w:kinsoku/>
        <w:wordWrap/>
        <w:overflowPunct/>
        <w:topLinePunct w:val="0"/>
        <w:autoSpaceDE/>
        <w:autoSpaceDN/>
        <w:bidi w:val="0"/>
        <w:spacing w:line="560" w:lineRule="exact"/>
        <w:ind w:firstLine="640" w:firstLineChars="200"/>
        <w:rPr>
          <w:rFonts w:eastAsia="仿宋_GB2312"/>
          <w:color w:val="000000"/>
          <w:spacing w:val="0"/>
          <w:sz w:val="32"/>
          <w:szCs w:val="32"/>
          <w:highlight w:val="none"/>
        </w:rPr>
      </w:pPr>
      <w:r>
        <w:rPr>
          <w:rFonts w:eastAsia="仿宋_GB2312"/>
          <w:color w:val="000000"/>
          <w:spacing w:val="0"/>
          <w:sz w:val="32"/>
          <w:szCs w:val="32"/>
          <w:highlight w:val="none"/>
        </w:rPr>
        <w:t>通过对绩效目标与实施效果、历史与当期情况，综合分析绩效目标实现程度。对</w:t>
      </w:r>
      <w:r>
        <w:rPr>
          <w:rFonts w:eastAsia="仿宋_GB2312"/>
          <w:spacing w:val="0"/>
          <w:sz w:val="32"/>
          <w:szCs w:val="32"/>
          <w:highlight w:val="none"/>
        </w:rPr>
        <w:t>项目</w:t>
      </w:r>
      <w:r>
        <w:rPr>
          <w:rFonts w:eastAsia="仿宋_GB2312"/>
          <w:color w:val="000000"/>
          <w:spacing w:val="0"/>
          <w:sz w:val="32"/>
          <w:szCs w:val="32"/>
          <w:highlight w:val="none"/>
        </w:rPr>
        <w:t>最终验收情况与年度绩效目标对比、预算资金执行情况等相关因素进行比较。</w:t>
      </w:r>
    </w:p>
    <w:p>
      <w:pPr>
        <w:keepNext w:val="0"/>
        <w:keepLines w:val="0"/>
        <w:pageBreakBefore w:val="0"/>
        <w:kinsoku/>
        <w:wordWrap/>
        <w:overflowPunct/>
        <w:topLinePunct w:val="0"/>
        <w:autoSpaceDE/>
        <w:autoSpaceDN/>
        <w:bidi w:val="0"/>
        <w:spacing w:line="560" w:lineRule="exact"/>
        <w:ind w:firstLine="640" w:firstLineChars="200"/>
        <w:rPr>
          <w:rFonts w:eastAsia="仿宋_GB2312"/>
          <w:color w:val="000000"/>
          <w:spacing w:val="0"/>
          <w:sz w:val="32"/>
          <w:szCs w:val="32"/>
          <w:highlight w:val="none"/>
        </w:rPr>
      </w:pPr>
      <w:r>
        <w:rPr>
          <w:rFonts w:eastAsia="仿宋_GB2312"/>
          <w:color w:val="000000"/>
          <w:spacing w:val="0"/>
          <w:sz w:val="32"/>
          <w:szCs w:val="32"/>
          <w:highlight w:val="none"/>
        </w:rPr>
        <w:t>（2）因素分析法</w:t>
      </w:r>
    </w:p>
    <w:p>
      <w:pPr>
        <w:keepNext w:val="0"/>
        <w:keepLines w:val="0"/>
        <w:pageBreakBefore w:val="0"/>
        <w:kinsoku/>
        <w:wordWrap/>
        <w:overflowPunct/>
        <w:topLinePunct w:val="0"/>
        <w:autoSpaceDE/>
        <w:autoSpaceDN/>
        <w:bidi w:val="0"/>
        <w:spacing w:line="560" w:lineRule="exact"/>
        <w:ind w:firstLine="640" w:firstLineChars="200"/>
        <w:rPr>
          <w:rFonts w:eastAsia="仿宋_GB2312"/>
          <w:color w:val="000000"/>
          <w:spacing w:val="0"/>
          <w:sz w:val="32"/>
          <w:szCs w:val="32"/>
          <w:highlight w:val="none"/>
        </w:rPr>
      </w:pPr>
      <w:r>
        <w:rPr>
          <w:rFonts w:eastAsia="仿宋_GB2312"/>
          <w:color w:val="000000"/>
          <w:spacing w:val="0"/>
          <w:sz w:val="32"/>
          <w:szCs w:val="32"/>
          <w:highlight w:val="none"/>
        </w:rPr>
        <w:t>通过综合分析影响绩效目标实现、实施效果的内外因素，评价绩效目标实现程度。通过对</w:t>
      </w:r>
      <w:r>
        <w:rPr>
          <w:rFonts w:eastAsia="仿宋_GB2312"/>
          <w:spacing w:val="0"/>
          <w:sz w:val="32"/>
          <w:szCs w:val="32"/>
          <w:highlight w:val="none"/>
        </w:rPr>
        <w:t>项目</w:t>
      </w:r>
      <w:r>
        <w:rPr>
          <w:rFonts w:eastAsia="仿宋_GB2312"/>
          <w:color w:val="000000"/>
          <w:spacing w:val="0"/>
          <w:sz w:val="32"/>
          <w:szCs w:val="32"/>
          <w:highlight w:val="none"/>
        </w:rPr>
        <w:t>的开展情况、项目产出数量、成本控制、资金拨付文件及自评报告等相关资料的收集和审核，综合分析各因素对绩效目标实现的影响。</w:t>
      </w:r>
    </w:p>
    <w:p>
      <w:pPr>
        <w:pStyle w:val="10"/>
        <w:keepNext w:val="0"/>
        <w:keepLines w:val="0"/>
        <w:pageBreakBefore w:val="0"/>
        <w:widowControl w:val="0"/>
        <w:kinsoku/>
        <w:wordWrap/>
        <w:overflowPunct/>
        <w:topLinePunct w:val="0"/>
        <w:autoSpaceDE/>
        <w:autoSpaceDN/>
        <w:bidi w:val="0"/>
        <w:spacing w:before="0" w:after="0" w:line="560" w:lineRule="exact"/>
        <w:ind w:firstLine="640" w:firstLineChars="200"/>
        <w:jc w:val="both"/>
        <w:outlineLvl w:val="9"/>
        <w:rPr>
          <w:rFonts w:ascii="Times New Roman" w:hAnsi="Times New Roman" w:eastAsia="仿宋_GB2312"/>
          <w:b w:val="0"/>
          <w:bCs w:val="0"/>
          <w:spacing w:val="0"/>
          <w:highlight w:val="none"/>
        </w:rPr>
      </w:pPr>
      <w:r>
        <w:rPr>
          <w:rFonts w:ascii="Times New Roman" w:hAnsi="Times New Roman" w:eastAsia="仿宋_GB2312"/>
          <w:b w:val="0"/>
          <w:bCs w:val="0"/>
          <w:spacing w:val="0"/>
          <w:highlight w:val="none"/>
        </w:rPr>
        <w:t>4、评价标准</w:t>
      </w:r>
    </w:p>
    <w:p>
      <w:pPr>
        <w:keepNext w:val="0"/>
        <w:keepLines w:val="0"/>
        <w:pageBreakBefore w:val="0"/>
        <w:kinsoku/>
        <w:wordWrap/>
        <w:overflowPunct/>
        <w:topLinePunct w:val="0"/>
        <w:autoSpaceDE/>
        <w:autoSpaceDN/>
        <w:bidi w:val="0"/>
        <w:spacing w:line="560" w:lineRule="exact"/>
        <w:ind w:firstLine="640" w:firstLineChars="200"/>
        <w:rPr>
          <w:rFonts w:ascii="Times New Roman" w:hAnsi="Times New Roman" w:eastAsia="仿宋_GB2312" w:cs="Times New Roman"/>
          <w:color w:val="000000"/>
          <w:spacing w:val="0"/>
          <w:sz w:val="32"/>
          <w:szCs w:val="32"/>
          <w:highlight w:val="none"/>
        </w:rPr>
      </w:pPr>
      <w:r>
        <w:rPr>
          <w:rFonts w:hint="eastAsia" w:ascii="Times New Roman" w:hAnsi="Times New Roman" w:eastAsia="仿宋_GB2312" w:cs="Times New Roman"/>
          <w:color w:val="000000"/>
          <w:spacing w:val="0"/>
          <w:sz w:val="32"/>
          <w:szCs w:val="32"/>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color w:val="000000"/>
          <w:spacing w:val="0"/>
          <w:sz w:val="32"/>
          <w:szCs w:val="32"/>
          <w:highlight w:val="none"/>
          <w:lang w:val="en-US" w:eastAsia="zh-CN"/>
        </w:rPr>
        <w:t>计划</w:t>
      </w:r>
      <w:r>
        <w:rPr>
          <w:rFonts w:hint="eastAsia" w:ascii="Times New Roman" w:hAnsi="Times New Roman" w:eastAsia="仿宋_GB2312" w:cs="Times New Roman"/>
          <w:color w:val="000000"/>
          <w:spacing w:val="0"/>
          <w:sz w:val="32"/>
          <w:szCs w:val="32"/>
          <w:highlight w:val="none"/>
        </w:rPr>
        <w:t>标准。</w:t>
      </w:r>
    </w:p>
    <w:p>
      <w:pPr>
        <w:keepNext w:val="0"/>
        <w:keepLines w:val="0"/>
        <w:pageBreakBefore w:val="0"/>
        <w:kinsoku/>
        <w:wordWrap/>
        <w:overflowPunct/>
        <w:topLinePunct w:val="0"/>
        <w:autoSpaceDE/>
        <w:autoSpaceDN/>
        <w:bidi w:val="0"/>
        <w:spacing w:line="560" w:lineRule="exact"/>
        <w:ind w:firstLine="640"/>
        <w:rPr>
          <w:rFonts w:eastAsia="方正仿宋_GBK" w:cs="方正仿宋_GBK"/>
          <w:spacing w:val="0"/>
          <w:sz w:val="32"/>
          <w:szCs w:val="32"/>
          <w:highlight w:val="none"/>
        </w:rPr>
      </w:pPr>
      <w:bookmarkStart w:id="0" w:name="_Toc17882"/>
      <w:bookmarkStart w:id="1" w:name="_Toc31464"/>
      <w:r>
        <w:rPr>
          <w:rFonts w:hint="eastAsia" w:ascii="Times New Roman" w:hAnsi="Times New Roman" w:eastAsia="仿宋_GB2312" w:cs="Times New Roman"/>
          <w:b/>
          <w:bCs/>
          <w:color w:val="000000"/>
          <w:spacing w:val="0"/>
          <w:sz w:val="32"/>
          <w:szCs w:val="32"/>
          <w:highlight w:val="none"/>
        </w:rPr>
        <w:t>计划标准：</w:t>
      </w:r>
      <w:r>
        <w:rPr>
          <w:rFonts w:hint="eastAsia" w:ascii="Times New Roman" w:hAnsi="Times New Roman" w:eastAsia="仿宋_GB2312" w:cs="Times New Roman"/>
          <w:color w:val="000000"/>
          <w:spacing w:val="0"/>
          <w:sz w:val="32"/>
          <w:szCs w:val="32"/>
          <w:highlight w:val="none"/>
        </w:rPr>
        <w:t>指以预先制定的目标、计划、预算、定额等作为评价标准。</w:t>
      </w:r>
      <w:bookmarkEnd w:id="0"/>
      <w:bookmarkEnd w:id="1"/>
    </w:p>
    <w:p>
      <w:pPr>
        <w:pStyle w:val="10"/>
        <w:keepNext w:val="0"/>
        <w:keepLines w:val="0"/>
        <w:pageBreakBefore w:val="0"/>
        <w:numPr>
          <w:ilvl w:val="0"/>
          <w:numId w:val="3"/>
        </w:numPr>
        <w:kinsoku/>
        <w:wordWrap/>
        <w:overflowPunct/>
        <w:topLinePunct w:val="0"/>
        <w:autoSpaceDE/>
        <w:autoSpaceDN/>
        <w:bidi w:val="0"/>
        <w:spacing w:before="0" w:after="0" w:line="560" w:lineRule="exact"/>
        <w:ind w:left="407" w:leftChars="0" w:firstLine="643" w:firstLineChars="0"/>
        <w:jc w:val="both"/>
        <w:rPr>
          <w:rFonts w:ascii="楷体" w:hAnsi="楷体" w:eastAsia="楷体" w:cs="楷体"/>
          <w:color w:val="000000"/>
          <w:spacing w:val="0"/>
          <w:highlight w:val="none"/>
        </w:rPr>
      </w:pPr>
      <w:r>
        <w:rPr>
          <w:rFonts w:hint="eastAsia" w:ascii="楷体" w:hAnsi="楷体" w:eastAsia="楷体" w:cs="楷体"/>
          <w:color w:val="000000"/>
          <w:spacing w:val="0"/>
          <w:highlight w:val="none"/>
        </w:rPr>
        <w:t>绩效评价工作过程</w:t>
      </w:r>
    </w:p>
    <w:p>
      <w:pPr>
        <w:keepNext w:val="0"/>
        <w:keepLines w:val="0"/>
        <w:pageBreakBefore w:val="0"/>
        <w:kinsoku/>
        <w:wordWrap/>
        <w:overflowPunct/>
        <w:topLinePunct w:val="0"/>
        <w:autoSpaceDE/>
        <w:autoSpaceDN/>
        <w:bidi w:val="0"/>
        <w:spacing w:line="560" w:lineRule="exact"/>
        <w:ind w:firstLine="640" w:firstLineChars="200"/>
        <w:rPr>
          <w:rFonts w:hint="eastAsia" w:ascii="Times New Roman" w:hAnsi="Times New Roman" w:eastAsia="仿宋_GB2312" w:cs="Times New Roman"/>
          <w:color w:val="000000"/>
          <w:spacing w:val="0"/>
          <w:sz w:val="32"/>
          <w:szCs w:val="32"/>
          <w:highlight w:val="none"/>
        </w:rPr>
      </w:pPr>
      <w:r>
        <w:rPr>
          <w:rFonts w:hint="eastAsia" w:ascii="Times New Roman" w:hAnsi="Times New Roman" w:eastAsia="仿宋_GB2312" w:cs="Times New Roman"/>
          <w:color w:val="000000"/>
          <w:spacing w:val="0"/>
          <w:sz w:val="32"/>
          <w:szCs w:val="32"/>
          <w:highlight w:val="none"/>
          <w:lang w:val="en-US" w:eastAsia="zh-CN"/>
        </w:rPr>
        <w:t>1.</w:t>
      </w:r>
      <w:r>
        <w:rPr>
          <w:rFonts w:hint="eastAsia" w:ascii="Times New Roman" w:hAnsi="Times New Roman" w:eastAsia="仿宋_GB2312" w:cs="Times New Roman"/>
          <w:color w:val="000000"/>
          <w:spacing w:val="0"/>
          <w:sz w:val="32"/>
          <w:szCs w:val="32"/>
          <w:highlight w:val="none"/>
        </w:rPr>
        <w:t>前期准备。首先成立评价工作组，开展前期调研；其次明确项目绩效目标，设计绩效评价指标体系并确定绩效评价方法；接着确定现场和非现场评价范围，设计资料清单；最后制定评价实施方案并进行论证。</w:t>
      </w:r>
    </w:p>
    <w:p>
      <w:pPr>
        <w:keepNext w:val="0"/>
        <w:keepLines w:val="0"/>
        <w:pageBreakBefore w:val="0"/>
        <w:kinsoku/>
        <w:wordWrap/>
        <w:overflowPunct/>
        <w:topLinePunct w:val="0"/>
        <w:autoSpaceDE/>
        <w:autoSpaceDN/>
        <w:bidi w:val="0"/>
        <w:spacing w:line="560" w:lineRule="exact"/>
        <w:ind w:firstLine="640" w:firstLineChars="200"/>
        <w:rPr>
          <w:rFonts w:hint="eastAsia" w:ascii="Times New Roman" w:hAnsi="Times New Roman" w:eastAsia="仿宋_GB2312" w:cs="Times New Roman"/>
          <w:color w:val="000000"/>
          <w:spacing w:val="0"/>
          <w:sz w:val="32"/>
          <w:szCs w:val="32"/>
          <w:highlight w:val="none"/>
        </w:rPr>
      </w:pPr>
      <w:r>
        <w:rPr>
          <w:rFonts w:hint="eastAsia" w:ascii="Times New Roman" w:hAnsi="Times New Roman" w:eastAsia="仿宋_GB2312" w:cs="Times New Roman"/>
          <w:color w:val="000000"/>
          <w:spacing w:val="0"/>
          <w:sz w:val="32"/>
          <w:szCs w:val="32"/>
          <w:highlight w:val="none"/>
          <w:lang w:val="en-US" w:eastAsia="zh-CN"/>
        </w:rPr>
        <w:t>2.</w:t>
      </w:r>
      <w:r>
        <w:rPr>
          <w:rFonts w:hint="eastAsia" w:ascii="Times New Roman" w:hAnsi="Times New Roman" w:eastAsia="仿宋_GB2312" w:cs="Times New Roman"/>
          <w:color w:val="000000"/>
          <w:spacing w:val="0"/>
          <w:sz w:val="32"/>
          <w:szCs w:val="32"/>
          <w:highlight w:val="none"/>
        </w:rPr>
        <w:t>组织实施。制定绩效评价工作方案，具体包括项目概况、评价思路、方法手段、组织实施、进度安排等。收集项目立项依据、相关会议纪要、实施方案、财政资金分配方案、支付管理情况等相关评价资料并进行梳理。</w:t>
      </w:r>
    </w:p>
    <w:p>
      <w:pPr>
        <w:keepNext w:val="0"/>
        <w:keepLines w:val="0"/>
        <w:pageBreakBefore w:val="0"/>
        <w:kinsoku/>
        <w:wordWrap/>
        <w:overflowPunct/>
        <w:topLinePunct w:val="0"/>
        <w:autoSpaceDE/>
        <w:autoSpaceDN/>
        <w:bidi w:val="0"/>
        <w:spacing w:line="560" w:lineRule="exact"/>
        <w:ind w:firstLine="640" w:firstLineChars="200"/>
        <w:rPr>
          <w:rFonts w:hint="eastAsia" w:ascii="Times New Roman" w:hAnsi="Times New Roman" w:eastAsia="仿宋_GB2312" w:cs="Times New Roman"/>
          <w:color w:val="000000"/>
          <w:spacing w:val="0"/>
          <w:sz w:val="32"/>
          <w:szCs w:val="32"/>
          <w:highlight w:val="none"/>
        </w:rPr>
      </w:pPr>
      <w:r>
        <w:rPr>
          <w:rFonts w:hint="eastAsia" w:ascii="Times New Roman" w:hAnsi="Times New Roman" w:eastAsia="仿宋_GB2312" w:cs="Times New Roman"/>
          <w:color w:val="000000"/>
          <w:spacing w:val="0"/>
          <w:sz w:val="32"/>
          <w:szCs w:val="32"/>
          <w:highlight w:val="none"/>
          <w:lang w:val="en-US" w:eastAsia="zh-CN"/>
        </w:rPr>
        <w:t>3.</w:t>
      </w:r>
      <w:r>
        <w:rPr>
          <w:rFonts w:hint="eastAsia" w:ascii="Times New Roman" w:hAnsi="Times New Roman" w:eastAsia="仿宋_GB2312" w:cs="Times New Roman"/>
          <w:color w:val="000000"/>
          <w:spacing w:val="0"/>
          <w:sz w:val="32"/>
          <w:szCs w:val="32"/>
          <w:highlight w:val="none"/>
        </w:rPr>
        <w:t>分析评价。根据收集梳理的资料围绕项目立项、资金落实、业务管理、财务管理、项目产出、项目效益等内容，对照已确定的绩效评价指标进行详细全面的分析评价，逐项打分并形成绩效评价最终结果。</w:t>
      </w:r>
    </w:p>
    <w:p>
      <w:pPr>
        <w:keepNext w:val="0"/>
        <w:keepLines w:val="0"/>
        <w:pageBreakBefore w:val="0"/>
        <w:numPr>
          <w:ilvl w:val="0"/>
          <w:numId w:val="4"/>
        </w:numPr>
        <w:kinsoku/>
        <w:wordWrap/>
        <w:overflowPunct/>
        <w:topLinePunct w:val="0"/>
        <w:autoSpaceDE/>
        <w:autoSpaceDN/>
        <w:bidi w:val="0"/>
        <w:spacing w:line="560" w:lineRule="exact"/>
        <w:ind w:left="-10" w:leftChars="0" w:firstLine="640" w:firstLineChars="0"/>
        <w:rPr>
          <w:rFonts w:eastAsia="黑体"/>
          <w:spacing w:val="0"/>
          <w:sz w:val="32"/>
          <w:szCs w:val="32"/>
          <w:highlight w:val="none"/>
        </w:rPr>
      </w:pPr>
      <w:r>
        <w:rPr>
          <w:rFonts w:eastAsia="黑体"/>
          <w:spacing w:val="0"/>
          <w:sz w:val="32"/>
          <w:szCs w:val="32"/>
          <w:highlight w:val="none"/>
        </w:rPr>
        <w:t>综合评价情况及评价结论（附相关评分表）</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spacing w:val="0"/>
          <w:highlight w:val="none"/>
          <w:lang w:val="en-US" w:eastAsia="zh-CN"/>
        </w:rPr>
      </w:pPr>
      <w:r>
        <w:rPr>
          <w:rFonts w:hint="eastAsia" w:ascii="Times New Roman" w:hAnsi="Times New Roman" w:eastAsia="楷体_GB2312"/>
          <w:spacing w:val="0"/>
          <w:highlight w:val="none"/>
          <w:lang w:eastAsia="zh-CN"/>
        </w:rPr>
        <w:t>（</w:t>
      </w:r>
      <w:r>
        <w:rPr>
          <w:rFonts w:hint="eastAsia" w:ascii="Times New Roman" w:hAnsi="Times New Roman" w:eastAsia="楷体_GB2312"/>
          <w:spacing w:val="0"/>
          <w:highlight w:val="none"/>
          <w:lang w:val="en-US" w:eastAsia="zh-CN"/>
        </w:rPr>
        <w:t>一</w:t>
      </w:r>
      <w:r>
        <w:rPr>
          <w:rFonts w:hint="eastAsia" w:ascii="Times New Roman" w:hAnsi="Times New Roman" w:eastAsia="楷体_GB2312"/>
          <w:spacing w:val="0"/>
          <w:highlight w:val="none"/>
          <w:lang w:eastAsia="zh-CN"/>
        </w:rPr>
        <w:t>）</w:t>
      </w:r>
      <w:r>
        <w:rPr>
          <w:rFonts w:hint="eastAsia" w:ascii="Times New Roman" w:hAnsi="Times New Roman" w:eastAsia="楷体_GB2312"/>
          <w:spacing w:val="0"/>
          <w:highlight w:val="none"/>
          <w:lang w:val="en-US" w:eastAsia="zh-CN"/>
        </w:rPr>
        <w:t>评价情况</w:t>
      </w:r>
    </w:p>
    <w:p>
      <w:pPr>
        <w:keepNext w:val="0"/>
        <w:keepLines w:val="0"/>
        <w:pageBreakBefore w:val="0"/>
        <w:kinsoku/>
        <w:wordWrap/>
        <w:overflowPunct/>
        <w:topLinePunct w:val="0"/>
        <w:autoSpaceDE/>
        <w:autoSpaceDN/>
        <w:bidi w:val="0"/>
        <w:spacing w:line="560" w:lineRule="exact"/>
        <w:ind w:firstLine="640" w:firstLineChars="200"/>
        <w:rPr>
          <w:rFonts w:hint="default" w:ascii="Times New Roman" w:hAnsi="Times New Roman" w:eastAsia="仿宋_GB2312" w:cs="Times New Roman"/>
          <w:b w:val="0"/>
          <w:bCs w:val="0"/>
          <w:spacing w:val="0"/>
          <w:kern w:val="28"/>
          <w:sz w:val="32"/>
          <w:szCs w:val="32"/>
          <w:highlight w:val="none"/>
          <w:lang w:val="en-US" w:eastAsia="zh-CN" w:bidi="ar-SA"/>
        </w:rPr>
      </w:pPr>
      <w:r>
        <w:rPr>
          <w:rFonts w:hint="eastAsia" w:ascii="Times New Roman" w:hAnsi="Times New Roman" w:eastAsia="仿宋_GB2312" w:cs="Times New Roman"/>
          <w:b w:val="0"/>
          <w:bCs w:val="0"/>
          <w:spacing w:val="0"/>
          <w:kern w:val="28"/>
          <w:sz w:val="32"/>
          <w:szCs w:val="32"/>
          <w:highlight w:val="none"/>
          <w:lang w:val="en-US" w:eastAsia="zh-CN" w:bidi="ar-SA"/>
        </w:rPr>
        <w:t>项目总体组织规范，在项目实施过</w:t>
      </w:r>
      <w:r>
        <w:rPr>
          <w:rFonts w:hint="eastAsia" w:eastAsia="仿宋_GB2312" w:cs="Times New Roman"/>
          <w:b w:val="0"/>
          <w:bCs w:val="0"/>
          <w:spacing w:val="0"/>
          <w:kern w:val="28"/>
          <w:sz w:val="32"/>
          <w:szCs w:val="32"/>
          <w:highlight w:val="none"/>
          <w:lang w:val="en-US" w:eastAsia="zh-CN" w:bidi="ar-SA"/>
        </w:rPr>
        <w:t>程中</w:t>
      </w:r>
      <w:r>
        <w:rPr>
          <w:rFonts w:hint="eastAsia" w:ascii="Times New Roman" w:hAnsi="Times New Roman" w:eastAsia="仿宋_GB2312" w:cs="Times New Roman"/>
          <w:b w:val="0"/>
          <w:bCs w:val="0"/>
          <w:spacing w:val="0"/>
          <w:kern w:val="28"/>
          <w:sz w:val="32"/>
          <w:szCs w:val="32"/>
          <w:highlight w:val="none"/>
          <w:lang w:val="en-US" w:eastAsia="zh-CN" w:bidi="ar-SA"/>
        </w:rPr>
        <w:t>做到认真履职，监督到位。按照相关制度的要求，项目负责人对项目绩效监控执行情况进行跟踪监督，有效完成了本项目的工作目标，确保资金使用安全和最大效益</w:t>
      </w:r>
      <w:r>
        <w:rPr>
          <w:rFonts w:hint="eastAsia" w:eastAsia="仿宋_GB2312" w:cs="Times New Roman"/>
          <w:b w:val="0"/>
          <w:bCs w:val="0"/>
          <w:spacing w:val="0"/>
          <w:kern w:val="28"/>
          <w:sz w:val="32"/>
          <w:szCs w:val="32"/>
          <w:highlight w:val="none"/>
          <w:lang w:val="en-US" w:eastAsia="zh-CN" w:bidi="ar-SA"/>
        </w:rPr>
        <w:t>地</w:t>
      </w:r>
      <w:r>
        <w:rPr>
          <w:rFonts w:hint="eastAsia" w:ascii="Times New Roman" w:hAnsi="Times New Roman" w:eastAsia="仿宋_GB2312" w:cs="Times New Roman"/>
          <w:b w:val="0"/>
          <w:bCs w:val="0"/>
          <w:spacing w:val="0"/>
          <w:kern w:val="28"/>
          <w:sz w:val="32"/>
          <w:szCs w:val="32"/>
          <w:highlight w:val="none"/>
          <w:lang w:val="en-US" w:eastAsia="zh-CN" w:bidi="ar-SA"/>
        </w:rPr>
        <w:t>发挥，保障项目如期按要求完成。规范了项目档案资料的整理。项目的实施达到项目预期效果。</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cs="Times New Roman"/>
          <w:spacing w:val="0"/>
          <w:highlight w:val="none"/>
          <w:lang w:val="en-US" w:eastAsia="zh-CN"/>
        </w:rPr>
      </w:pPr>
      <w:r>
        <w:rPr>
          <w:rFonts w:hint="eastAsia" w:ascii="Times New Roman" w:hAnsi="Times New Roman" w:eastAsia="楷体_GB2312" w:cs="Times New Roman"/>
          <w:spacing w:val="0"/>
          <w:highlight w:val="none"/>
          <w:lang w:eastAsia="zh-CN"/>
        </w:rPr>
        <w:t>（</w:t>
      </w:r>
      <w:r>
        <w:rPr>
          <w:rFonts w:hint="eastAsia" w:ascii="Times New Roman" w:hAnsi="Times New Roman" w:eastAsia="楷体_GB2312" w:cs="Times New Roman"/>
          <w:spacing w:val="0"/>
          <w:highlight w:val="none"/>
          <w:lang w:val="en-US" w:eastAsia="zh-CN"/>
        </w:rPr>
        <w:t>二</w:t>
      </w:r>
      <w:r>
        <w:rPr>
          <w:rFonts w:hint="eastAsia" w:ascii="Times New Roman" w:hAnsi="Times New Roman" w:eastAsia="楷体_GB2312" w:cs="Times New Roman"/>
          <w:spacing w:val="0"/>
          <w:highlight w:val="none"/>
          <w:lang w:eastAsia="zh-CN"/>
        </w:rPr>
        <w:t>）</w:t>
      </w:r>
      <w:r>
        <w:rPr>
          <w:rFonts w:hint="eastAsia" w:ascii="Times New Roman" w:hAnsi="Times New Roman" w:eastAsia="楷体_GB2312" w:cs="Times New Roman"/>
          <w:spacing w:val="0"/>
          <w:highlight w:val="none"/>
          <w:lang w:val="en-US" w:eastAsia="zh-CN"/>
        </w:rPr>
        <w:t>评价结论</w:t>
      </w:r>
    </w:p>
    <w:p>
      <w:pPr>
        <w:pStyle w:val="10"/>
        <w:keepNext w:val="0"/>
        <w:keepLines w:val="0"/>
        <w:pageBreakBefore w:val="0"/>
        <w:widowControl w:val="0"/>
        <w:kinsoku/>
        <w:wordWrap/>
        <w:overflowPunct/>
        <w:topLinePunct w:val="0"/>
        <w:autoSpaceDE/>
        <w:autoSpaceDN/>
        <w:bidi w:val="0"/>
        <w:spacing w:before="0" w:after="0" w:line="560" w:lineRule="exact"/>
        <w:ind w:firstLine="640" w:firstLineChars="200"/>
        <w:jc w:val="both"/>
        <w:outlineLvl w:val="9"/>
        <w:rPr>
          <w:rFonts w:hint="eastAsia" w:ascii="Times New Roman" w:hAnsi="Times New Roman" w:eastAsia="仿宋_GB2312"/>
          <w:b w:val="0"/>
          <w:bCs w:val="0"/>
          <w:spacing w:val="0"/>
          <w:highlight w:val="none"/>
          <w:lang w:eastAsia="zh-CN"/>
        </w:rPr>
      </w:pPr>
      <w:r>
        <w:rPr>
          <w:rFonts w:hint="eastAsia" w:ascii="Times New Roman" w:hAnsi="Times New Roman" w:eastAsia="仿宋_GB2312"/>
          <w:b w:val="0"/>
          <w:bCs w:val="0"/>
          <w:spacing w:val="0"/>
          <w:highlight w:val="none"/>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b w:val="0"/>
          <w:bCs w:val="0"/>
          <w:spacing w:val="0"/>
          <w:highlight w:val="none"/>
          <w:lang w:val="en-US" w:eastAsia="zh-CN"/>
        </w:rPr>
        <w:t>99.87</w:t>
      </w:r>
      <w:r>
        <w:rPr>
          <w:rFonts w:hint="eastAsia" w:ascii="Times New Roman" w:hAnsi="Times New Roman" w:eastAsia="仿宋_GB2312"/>
          <w:b w:val="0"/>
          <w:bCs w:val="0"/>
          <w:spacing w:val="0"/>
          <w:highlight w:val="none"/>
        </w:rPr>
        <w:t>分，属于“</w:t>
      </w:r>
      <w:r>
        <w:rPr>
          <w:rFonts w:hint="eastAsia" w:ascii="Times New Roman" w:hAnsi="Times New Roman" w:eastAsia="仿宋_GB2312"/>
          <w:b w:val="0"/>
          <w:bCs w:val="0"/>
          <w:spacing w:val="0"/>
          <w:highlight w:val="none"/>
          <w:lang w:eastAsia="zh-CN"/>
        </w:rPr>
        <w:t>优</w:t>
      </w:r>
      <w:r>
        <w:rPr>
          <w:rFonts w:hint="eastAsia" w:ascii="Times New Roman" w:hAnsi="Times New Roman" w:eastAsia="仿宋_GB2312"/>
          <w:b w:val="0"/>
          <w:bCs w:val="0"/>
          <w:spacing w:val="0"/>
          <w:highlight w:val="none"/>
        </w:rPr>
        <w:t xml:space="preserve">”。其中，项目决策类指标权重为20分，得分为 </w:t>
      </w:r>
      <w:r>
        <w:rPr>
          <w:rFonts w:hint="eastAsia" w:ascii="Times New Roman" w:hAnsi="Times New Roman" w:eastAsia="仿宋_GB2312"/>
          <w:b w:val="0"/>
          <w:bCs w:val="0"/>
          <w:spacing w:val="0"/>
          <w:highlight w:val="none"/>
          <w:lang w:val="en-US" w:eastAsia="zh-CN"/>
        </w:rPr>
        <w:t>20</w:t>
      </w:r>
      <w:r>
        <w:rPr>
          <w:rFonts w:hint="eastAsia" w:ascii="Times New Roman" w:hAnsi="Times New Roman" w:eastAsia="仿宋_GB2312"/>
          <w:b w:val="0"/>
          <w:bCs w:val="0"/>
          <w:spacing w:val="0"/>
          <w:highlight w:val="none"/>
        </w:rPr>
        <w:t xml:space="preserve">分，得分率为 </w:t>
      </w:r>
      <w:r>
        <w:rPr>
          <w:rFonts w:hint="eastAsia" w:ascii="Times New Roman" w:hAnsi="Times New Roman" w:eastAsia="仿宋_GB2312"/>
          <w:b w:val="0"/>
          <w:bCs w:val="0"/>
          <w:spacing w:val="0"/>
          <w:highlight w:val="none"/>
          <w:lang w:val="en-US" w:eastAsia="zh-CN"/>
        </w:rPr>
        <w:t>100</w:t>
      </w:r>
      <w:r>
        <w:rPr>
          <w:rFonts w:hint="eastAsia" w:ascii="Times New Roman" w:hAnsi="Times New Roman" w:eastAsia="仿宋_GB2312"/>
          <w:b w:val="0"/>
          <w:bCs w:val="0"/>
          <w:spacing w:val="0"/>
          <w:highlight w:val="none"/>
        </w:rPr>
        <w:t>%。项目过程类指标权重为20分，得分为</w:t>
      </w:r>
      <w:r>
        <w:rPr>
          <w:rFonts w:hint="eastAsia" w:ascii="Times New Roman" w:hAnsi="Times New Roman" w:eastAsia="仿宋_GB2312"/>
          <w:b w:val="0"/>
          <w:bCs w:val="0"/>
          <w:spacing w:val="0"/>
          <w:highlight w:val="none"/>
          <w:lang w:val="en-US" w:eastAsia="zh-CN"/>
        </w:rPr>
        <w:t>19.97</w:t>
      </w:r>
      <w:r>
        <w:rPr>
          <w:rFonts w:hint="eastAsia" w:ascii="Times New Roman" w:hAnsi="Times New Roman" w:eastAsia="仿宋_GB2312"/>
          <w:b w:val="0"/>
          <w:bCs w:val="0"/>
          <w:spacing w:val="0"/>
          <w:highlight w:val="none"/>
        </w:rPr>
        <w:t xml:space="preserve">分，得分率为 </w:t>
      </w:r>
      <w:r>
        <w:rPr>
          <w:rFonts w:hint="eastAsia" w:ascii="Times New Roman" w:hAnsi="Times New Roman" w:eastAsia="仿宋_GB2312"/>
          <w:b w:val="0"/>
          <w:bCs w:val="0"/>
          <w:spacing w:val="0"/>
          <w:highlight w:val="none"/>
          <w:lang w:val="en-US" w:eastAsia="zh-CN"/>
        </w:rPr>
        <w:t>99.85</w:t>
      </w:r>
      <w:r>
        <w:rPr>
          <w:rFonts w:hint="eastAsia" w:ascii="Times New Roman" w:hAnsi="Times New Roman" w:eastAsia="仿宋_GB2312"/>
          <w:b w:val="0"/>
          <w:bCs w:val="0"/>
          <w:spacing w:val="0"/>
          <w:highlight w:val="none"/>
        </w:rPr>
        <w:t>%。项目产出类指标权重为</w:t>
      </w:r>
      <w:r>
        <w:rPr>
          <w:rFonts w:hint="eastAsia" w:ascii="Times New Roman" w:hAnsi="Times New Roman" w:eastAsia="仿宋_GB2312"/>
          <w:b w:val="0"/>
          <w:bCs w:val="0"/>
          <w:spacing w:val="0"/>
          <w:highlight w:val="none"/>
          <w:lang w:val="en-US" w:eastAsia="zh-CN"/>
        </w:rPr>
        <w:t>3</w:t>
      </w:r>
      <w:r>
        <w:rPr>
          <w:rFonts w:hint="eastAsia" w:ascii="Times New Roman" w:hAnsi="Times New Roman" w:eastAsia="仿宋_GB2312"/>
          <w:b w:val="0"/>
          <w:bCs w:val="0"/>
          <w:spacing w:val="0"/>
          <w:highlight w:val="none"/>
        </w:rPr>
        <w:t>0分，得分为</w:t>
      </w:r>
      <w:r>
        <w:rPr>
          <w:rFonts w:hint="eastAsia" w:ascii="Times New Roman" w:hAnsi="Times New Roman" w:eastAsia="仿宋_GB2312"/>
          <w:b w:val="0"/>
          <w:bCs w:val="0"/>
          <w:spacing w:val="0"/>
          <w:highlight w:val="none"/>
          <w:lang w:val="en-US" w:eastAsia="zh-CN"/>
        </w:rPr>
        <w:t>30</w:t>
      </w:r>
      <w:r>
        <w:rPr>
          <w:rFonts w:hint="eastAsia" w:ascii="Times New Roman" w:hAnsi="Times New Roman" w:eastAsia="仿宋_GB2312"/>
          <w:b w:val="0"/>
          <w:bCs w:val="0"/>
          <w:spacing w:val="0"/>
          <w:highlight w:val="none"/>
        </w:rPr>
        <w:t>分，得分率为</w:t>
      </w:r>
      <w:r>
        <w:rPr>
          <w:rFonts w:hint="eastAsia" w:ascii="Times New Roman" w:hAnsi="Times New Roman" w:eastAsia="仿宋_GB2312"/>
          <w:b w:val="0"/>
          <w:bCs w:val="0"/>
          <w:spacing w:val="0"/>
          <w:highlight w:val="none"/>
          <w:lang w:val="en-US" w:eastAsia="zh-CN"/>
        </w:rPr>
        <w:t>100</w:t>
      </w:r>
      <w:r>
        <w:rPr>
          <w:rFonts w:hint="eastAsia" w:ascii="Times New Roman" w:hAnsi="Times New Roman" w:eastAsia="仿宋_GB2312"/>
          <w:b w:val="0"/>
          <w:bCs w:val="0"/>
          <w:spacing w:val="0"/>
          <w:highlight w:val="none"/>
        </w:rPr>
        <w:t>%。</w:t>
      </w:r>
      <w:r>
        <w:rPr>
          <w:rFonts w:hint="eastAsia" w:ascii="Times New Roman" w:hAnsi="Times New Roman" w:eastAsia="仿宋_GB2312"/>
          <w:b w:val="0"/>
          <w:bCs w:val="0"/>
          <w:spacing w:val="0"/>
          <w:highlight w:val="none"/>
          <w:lang w:val="en-US" w:eastAsia="zh-CN"/>
        </w:rPr>
        <w:t>项目成本指类指标权重为10分，得分为9.9分，得分率为99%。</w:t>
      </w:r>
      <w:r>
        <w:rPr>
          <w:rFonts w:hint="eastAsia" w:ascii="Times New Roman" w:hAnsi="Times New Roman" w:eastAsia="仿宋_GB2312"/>
          <w:b w:val="0"/>
          <w:bCs w:val="0"/>
          <w:spacing w:val="0"/>
          <w:highlight w:val="none"/>
        </w:rPr>
        <w:t>项目效益类指标权重为20分，得分为</w:t>
      </w:r>
      <w:r>
        <w:rPr>
          <w:rFonts w:hint="eastAsia" w:ascii="Times New Roman" w:hAnsi="Times New Roman" w:eastAsia="仿宋_GB2312"/>
          <w:b w:val="0"/>
          <w:bCs w:val="0"/>
          <w:spacing w:val="0"/>
          <w:highlight w:val="none"/>
          <w:lang w:val="en-US" w:eastAsia="zh-CN"/>
        </w:rPr>
        <w:t>20</w:t>
      </w:r>
      <w:r>
        <w:rPr>
          <w:rFonts w:hint="eastAsia" w:ascii="Times New Roman" w:hAnsi="Times New Roman" w:eastAsia="仿宋_GB2312"/>
          <w:b w:val="0"/>
          <w:bCs w:val="0"/>
          <w:spacing w:val="0"/>
          <w:highlight w:val="none"/>
        </w:rPr>
        <w:t>分，得分率为</w:t>
      </w:r>
      <w:r>
        <w:rPr>
          <w:rFonts w:hint="eastAsia" w:ascii="Times New Roman" w:hAnsi="Times New Roman" w:eastAsia="仿宋_GB2312"/>
          <w:b w:val="0"/>
          <w:bCs w:val="0"/>
          <w:spacing w:val="0"/>
          <w:highlight w:val="none"/>
          <w:lang w:val="en-US" w:eastAsia="zh-CN"/>
        </w:rPr>
        <w:t>100</w:t>
      </w:r>
      <w:r>
        <w:rPr>
          <w:rFonts w:hint="eastAsia" w:ascii="Times New Roman" w:hAnsi="Times New Roman" w:eastAsia="仿宋_GB2312"/>
          <w:b w:val="0"/>
          <w:bCs w:val="0"/>
          <w:spacing w:val="0"/>
          <w:highlight w:val="none"/>
        </w:rPr>
        <w:t>%。具体打分情况详见：附件1综合评分表</w:t>
      </w:r>
      <w:r>
        <w:rPr>
          <w:rFonts w:hint="eastAsia" w:ascii="Times New Roman" w:hAnsi="Times New Roman" w:eastAsia="仿宋_GB2312"/>
          <w:b w:val="0"/>
          <w:bCs w:val="0"/>
          <w:spacing w:val="0"/>
          <w:highlight w:val="none"/>
          <w:lang w:eastAsia="zh-CN"/>
        </w:rPr>
        <w:t>。</w:t>
      </w: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ascii="Times New Roman" w:hAnsi="Times New Roman" w:eastAsia="仿宋_GB2312"/>
          <w:spacing w:val="0"/>
          <w:sz w:val="30"/>
          <w:szCs w:val="30"/>
          <w:highlight w:val="none"/>
        </w:rPr>
      </w:pPr>
      <w:r>
        <w:rPr>
          <w:rFonts w:ascii="Times New Roman" w:hAnsi="Times New Roman" w:eastAsia="仿宋_GB2312"/>
          <w:spacing w:val="0"/>
          <w:sz w:val="30"/>
          <w:szCs w:val="30"/>
          <w:highlight w:val="none"/>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keepNext w:val="0"/>
              <w:keepLines w:val="0"/>
              <w:pageBreakBefore w:val="0"/>
              <w:kinsoku/>
              <w:wordWrap/>
              <w:overflowPunct/>
              <w:topLinePunct w:val="0"/>
              <w:autoSpaceDE/>
              <w:autoSpaceDN/>
              <w:bidi w:val="0"/>
              <w:jc w:val="center"/>
              <w:rPr>
                <w:b/>
                <w:bCs/>
                <w:color w:val="000000"/>
                <w:spacing w:val="0"/>
                <w:sz w:val="22"/>
                <w:highlight w:val="none"/>
              </w:rPr>
            </w:pPr>
            <w:r>
              <w:rPr>
                <w:rFonts w:hint="eastAsia"/>
                <w:b/>
                <w:bCs/>
                <w:color w:val="000000"/>
                <w:spacing w:val="0"/>
                <w:sz w:val="22"/>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keepNext w:val="0"/>
              <w:keepLines w:val="0"/>
              <w:pageBreakBefore w:val="0"/>
              <w:kinsoku/>
              <w:wordWrap/>
              <w:overflowPunct/>
              <w:topLinePunct w:val="0"/>
              <w:autoSpaceDE/>
              <w:autoSpaceDN/>
              <w:bidi w:val="0"/>
              <w:jc w:val="center"/>
              <w:rPr>
                <w:b/>
                <w:bCs/>
                <w:color w:val="000000"/>
                <w:spacing w:val="0"/>
                <w:sz w:val="22"/>
                <w:highlight w:val="none"/>
              </w:rPr>
            </w:pPr>
            <w:r>
              <w:rPr>
                <w:rFonts w:hint="eastAsia"/>
                <w:b/>
                <w:bCs/>
                <w:color w:val="000000"/>
                <w:spacing w:val="0"/>
                <w:sz w:val="22"/>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keepNext w:val="0"/>
              <w:keepLines w:val="0"/>
              <w:pageBreakBefore w:val="0"/>
              <w:kinsoku/>
              <w:wordWrap/>
              <w:overflowPunct/>
              <w:topLinePunct w:val="0"/>
              <w:autoSpaceDE/>
              <w:autoSpaceDN/>
              <w:bidi w:val="0"/>
              <w:jc w:val="center"/>
              <w:rPr>
                <w:b/>
                <w:bCs/>
                <w:color w:val="000000"/>
                <w:spacing w:val="0"/>
                <w:sz w:val="22"/>
                <w:highlight w:val="none"/>
              </w:rPr>
            </w:pPr>
            <w:r>
              <w:rPr>
                <w:rFonts w:hint="eastAsia"/>
                <w:b/>
                <w:bCs/>
                <w:color w:val="000000"/>
                <w:spacing w:val="0"/>
                <w:sz w:val="22"/>
                <w:highlight w:val="none"/>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jc w:val="center"/>
              <w:rPr>
                <w:color w:val="000000"/>
                <w:spacing w:val="0"/>
                <w:sz w:val="22"/>
                <w:highlight w:val="none"/>
              </w:rPr>
            </w:pPr>
            <w:r>
              <w:rPr>
                <w:rFonts w:hint="eastAsia"/>
                <w:color w:val="000000"/>
                <w:spacing w:val="0"/>
                <w:sz w:val="22"/>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jc w:val="center"/>
              <w:rPr>
                <w:rFonts w:hint="default" w:eastAsia="宋体"/>
                <w:color w:val="000000"/>
                <w:spacing w:val="0"/>
                <w:sz w:val="22"/>
                <w:highlight w:val="none"/>
                <w:lang w:val="en-US" w:eastAsia="zh-CN"/>
              </w:rPr>
            </w:pPr>
            <w:r>
              <w:rPr>
                <w:rFonts w:hint="eastAsia"/>
                <w:color w:val="000000"/>
                <w:spacing w:val="0"/>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jc w:val="center"/>
              <w:rPr>
                <w:rFonts w:hint="default" w:eastAsia="宋体"/>
                <w:color w:val="000000"/>
                <w:spacing w:val="0"/>
                <w:sz w:val="22"/>
                <w:highlight w:val="none"/>
                <w:lang w:val="en-US" w:eastAsia="zh-CN"/>
              </w:rPr>
            </w:pPr>
            <w:r>
              <w:rPr>
                <w:rFonts w:hint="eastAsia"/>
                <w:color w:val="000000"/>
                <w:spacing w:val="0"/>
                <w:sz w:val="22"/>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jc w:val="center"/>
              <w:rPr>
                <w:color w:val="000000"/>
                <w:spacing w:val="0"/>
                <w:sz w:val="22"/>
                <w:highlight w:val="none"/>
              </w:rPr>
            </w:pPr>
            <w:r>
              <w:rPr>
                <w:rFonts w:hint="eastAsia"/>
                <w:color w:val="000000"/>
                <w:spacing w:val="0"/>
                <w:sz w:val="22"/>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jc w:val="center"/>
              <w:rPr>
                <w:rFonts w:hint="default" w:eastAsia="宋体"/>
                <w:color w:val="000000"/>
                <w:spacing w:val="0"/>
                <w:sz w:val="22"/>
                <w:highlight w:val="none"/>
                <w:lang w:val="en-US" w:eastAsia="zh-CN"/>
              </w:rPr>
            </w:pPr>
            <w:r>
              <w:rPr>
                <w:rFonts w:hint="eastAsia"/>
                <w:color w:val="000000"/>
                <w:spacing w:val="0"/>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jc w:val="center"/>
              <w:rPr>
                <w:rFonts w:hint="default" w:eastAsia="宋体"/>
                <w:color w:val="000000"/>
                <w:spacing w:val="0"/>
                <w:sz w:val="22"/>
                <w:highlight w:val="none"/>
                <w:lang w:val="en-US" w:eastAsia="zh-CN"/>
              </w:rPr>
            </w:pPr>
            <w:r>
              <w:rPr>
                <w:rFonts w:hint="eastAsia"/>
                <w:color w:val="000000"/>
                <w:spacing w:val="0"/>
                <w:sz w:val="22"/>
                <w:highlight w:val="none"/>
                <w:lang w:val="en-US" w:eastAsia="zh-CN"/>
              </w:rPr>
              <w:t>19.97</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jc w:val="center"/>
              <w:rPr>
                <w:color w:val="000000"/>
                <w:spacing w:val="0"/>
                <w:sz w:val="22"/>
                <w:highlight w:val="none"/>
              </w:rPr>
            </w:pPr>
            <w:r>
              <w:rPr>
                <w:rFonts w:hint="eastAsia"/>
                <w:color w:val="000000"/>
                <w:spacing w:val="0"/>
                <w:sz w:val="22"/>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jc w:val="center"/>
              <w:rPr>
                <w:rFonts w:hint="default" w:eastAsia="宋体"/>
                <w:color w:val="000000"/>
                <w:spacing w:val="0"/>
                <w:sz w:val="22"/>
                <w:highlight w:val="none"/>
                <w:lang w:val="en-US" w:eastAsia="zh-CN"/>
              </w:rPr>
            </w:pPr>
            <w:r>
              <w:rPr>
                <w:rFonts w:hint="eastAsia"/>
                <w:color w:val="000000"/>
                <w:spacing w:val="0"/>
                <w:sz w:val="22"/>
                <w:highlight w:val="none"/>
                <w:lang w:val="en-US" w:eastAsia="zh-CN"/>
              </w:rPr>
              <w:t>30</w:t>
            </w:r>
          </w:p>
        </w:tc>
        <w:tc>
          <w:tcPr>
            <w:tcW w:w="227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jc w:val="center"/>
              <w:rPr>
                <w:rFonts w:hint="default" w:eastAsia="宋体"/>
                <w:color w:val="000000"/>
                <w:spacing w:val="0"/>
                <w:sz w:val="22"/>
                <w:highlight w:val="none"/>
                <w:lang w:val="en-US" w:eastAsia="zh-CN"/>
              </w:rPr>
            </w:pPr>
            <w:r>
              <w:rPr>
                <w:rFonts w:hint="eastAsia"/>
                <w:color w:val="000000"/>
                <w:spacing w:val="0"/>
                <w:sz w:val="22"/>
                <w:highlight w:val="none"/>
                <w:lang w:val="en-US" w:eastAsia="zh-CN"/>
              </w:rPr>
              <w:t>30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jc w:val="center"/>
              <w:rPr>
                <w:rFonts w:hint="default" w:eastAsia="宋体"/>
                <w:color w:val="000000"/>
                <w:spacing w:val="0"/>
                <w:sz w:val="22"/>
                <w:highlight w:val="none"/>
                <w:lang w:val="en-US" w:eastAsia="zh-CN"/>
              </w:rPr>
            </w:pPr>
            <w:r>
              <w:rPr>
                <w:rFonts w:hint="eastAsia"/>
                <w:color w:val="000000"/>
                <w:spacing w:val="0"/>
                <w:sz w:val="22"/>
                <w:highlight w:val="none"/>
                <w:lang w:val="en-US" w:eastAsia="zh-CN"/>
              </w:rPr>
              <w:t>项目成本</w:t>
            </w:r>
          </w:p>
        </w:tc>
        <w:tc>
          <w:tcPr>
            <w:tcW w:w="216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jc w:val="center"/>
              <w:rPr>
                <w:rFonts w:hint="default"/>
                <w:color w:val="000000"/>
                <w:spacing w:val="0"/>
                <w:sz w:val="22"/>
                <w:highlight w:val="none"/>
                <w:lang w:val="en-US" w:eastAsia="zh-CN"/>
              </w:rPr>
            </w:pPr>
            <w:r>
              <w:rPr>
                <w:rFonts w:hint="eastAsia"/>
                <w:color w:val="000000"/>
                <w:spacing w:val="0"/>
                <w:sz w:val="22"/>
                <w:highlight w:val="none"/>
                <w:lang w:val="en-US" w:eastAsia="zh-CN"/>
              </w:rPr>
              <w:t>10</w:t>
            </w:r>
          </w:p>
        </w:tc>
        <w:tc>
          <w:tcPr>
            <w:tcW w:w="227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jc w:val="center"/>
              <w:rPr>
                <w:rFonts w:hint="default"/>
                <w:color w:val="000000"/>
                <w:spacing w:val="0"/>
                <w:sz w:val="22"/>
                <w:highlight w:val="none"/>
                <w:lang w:val="en-US" w:eastAsia="zh-CN"/>
              </w:rPr>
            </w:pPr>
            <w:r>
              <w:rPr>
                <w:rFonts w:hint="eastAsia"/>
                <w:color w:val="000000"/>
                <w:spacing w:val="0"/>
                <w:sz w:val="22"/>
                <w:highlight w:val="none"/>
                <w:lang w:val="en-US" w:eastAsia="zh-CN"/>
              </w:rPr>
              <w:t>9.9</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jc w:val="center"/>
              <w:rPr>
                <w:color w:val="000000"/>
                <w:spacing w:val="0"/>
                <w:sz w:val="22"/>
                <w:highlight w:val="none"/>
              </w:rPr>
            </w:pPr>
            <w:r>
              <w:rPr>
                <w:rFonts w:hint="eastAsia"/>
                <w:color w:val="000000"/>
                <w:spacing w:val="0"/>
                <w:sz w:val="22"/>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jc w:val="center"/>
              <w:rPr>
                <w:rFonts w:hint="default" w:eastAsia="宋体"/>
                <w:color w:val="000000"/>
                <w:spacing w:val="0"/>
                <w:sz w:val="22"/>
                <w:highlight w:val="none"/>
                <w:lang w:val="en-US" w:eastAsia="zh-CN"/>
              </w:rPr>
            </w:pPr>
            <w:r>
              <w:rPr>
                <w:rFonts w:hint="eastAsia"/>
                <w:color w:val="000000"/>
                <w:spacing w:val="0"/>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jc w:val="center"/>
              <w:rPr>
                <w:rFonts w:hint="default" w:eastAsia="宋体"/>
                <w:color w:val="000000"/>
                <w:spacing w:val="0"/>
                <w:sz w:val="22"/>
                <w:highlight w:val="none"/>
                <w:lang w:val="en-US" w:eastAsia="zh-CN"/>
              </w:rPr>
            </w:pPr>
            <w:r>
              <w:rPr>
                <w:rFonts w:hint="eastAsia"/>
                <w:color w:val="000000"/>
                <w:spacing w:val="0"/>
                <w:sz w:val="22"/>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jc w:val="center"/>
              <w:rPr>
                <w:rFonts w:cs="宋体"/>
                <w:b/>
                <w:bCs/>
                <w:color w:val="000000"/>
                <w:spacing w:val="0"/>
                <w:sz w:val="22"/>
                <w:highlight w:val="none"/>
              </w:rPr>
            </w:pPr>
            <w:r>
              <w:rPr>
                <w:rFonts w:hint="eastAsia" w:cs="宋体"/>
                <w:b/>
                <w:bCs/>
                <w:color w:val="000000"/>
                <w:spacing w:val="0"/>
                <w:sz w:val="22"/>
                <w:highlight w:val="none"/>
              </w:rPr>
              <w:t>合计</w:t>
            </w:r>
          </w:p>
        </w:tc>
        <w:tc>
          <w:tcPr>
            <w:tcW w:w="216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jc w:val="center"/>
              <w:rPr>
                <w:rFonts w:hint="default" w:eastAsia="宋体"/>
                <w:b/>
                <w:bCs/>
                <w:color w:val="000000"/>
                <w:spacing w:val="0"/>
                <w:sz w:val="22"/>
                <w:highlight w:val="none"/>
                <w:lang w:val="en-US" w:eastAsia="zh-CN"/>
              </w:rPr>
            </w:pPr>
            <w:r>
              <w:rPr>
                <w:rFonts w:hint="eastAsia"/>
                <w:b/>
                <w:bCs/>
                <w:color w:val="000000"/>
                <w:spacing w:val="0"/>
                <w:sz w:val="22"/>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jc w:val="center"/>
              <w:rPr>
                <w:rFonts w:hint="default" w:eastAsia="宋体"/>
                <w:b/>
                <w:bCs/>
                <w:color w:val="000000"/>
                <w:spacing w:val="0"/>
                <w:sz w:val="22"/>
                <w:highlight w:val="none"/>
                <w:lang w:val="en-US" w:eastAsia="zh-CN"/>
              </w:rPr>
            </w:pPr>
            <w:r>
              <w:rPr>
                <w:rFonts w:hint="eastAsia"/>
                <w:b/>
                <w:bCs/>
                <w:color w:val="000000"/>
                <w:spacing w:val="0"/>
                <w:sz w:val="22"/>
                <w:highlight w:val="none"/>
                <w:lang w:val="en-US" w:eastAsia="zh-CN"/>
              </w:rPr>
              <w:t>99.87</w:t>
            </w:r>
          </w:p>
        </w:tc>
      </w:tr>
    </w:tbl>
    <w:p>
      <w:pPr>
        <w:keepNext w:val="0"/>
        <w:keepLines w:val="0"/>
        <w:pageBreakBefore w:val="0"/>
        <w:kinsoku/>
        <w:wordWrap/>
        <w:overflowPunct/>
        <w:topLinePunct w:val="0"/>
        <w:autoSpaceDE/>
        <w:autoSpaceDN/>
        <w:bidi w:val="0"/>
        <w:spacing w:line="560" w:lineRule="exact"/>
        <w:ind w:firstLine="640" w:firstLineChars="200"/>
        <w:rPr>
          <w:rFonts w:eastAsia="黑体"/>
          <w:spacing w:val="0"/>
          <w:sz w:val="32"/>
          <w:szCs w:val="32"/>
          <w:highlight w:val="none"/>
        </w:rPr>
      </w:pPr>
      <w:r>
        <w:rPr>
          <w:rFonts w:eastAsia="黑体"/>
          <w:spacing w:val="0"/>
          <w:sz w:val="32"/>
          <w:szCs w:val="32"/>
          <w:highlight w:val="none"/>
        </w:rPr>
        <w:t>四、绩效评价指标分析</w:t>
      </w:r>
    </w:p>
    <w:p>
      <w:pPr>
        <w:pStyle w:val="10"/>
        <w:keepNext w:val="0"/>
        <w:keepLines w:val="0"/>
        <w:pageBreakBefore w:val="0"/>
        <w:numPr>
          <w:ilvl w:val="0"/>
          <w:numId w:val="0"/>
        </w:numPr>
        <w:kinsoku/>
        <w:wordWrap/>
        <w:overflowPunct/>
        <w:topLinePunct w:val="0"/>
        <w:autoSpaceDE/>
        <w:autoSpaceDN/>
        <w:bidi w:val="0"/>
        <w:spacing w:before="0" w:after="0" w:line="560" w:lineRule="exact"/>
        <w:ind w:firstLine="643" w:firstLineChars="200"/>
        <w:jc w:val="both"/>
        <w:rPr>
          <w:rFonts w:hint="eastAsia" w:ascii="Times New Roman" w:hAnsi="Times New Roman" w:eastAsia="楷体_GB2312" w:cs="Times New Roman"/>
          <w:b/>
          <w:bCs/>
          <w:spacing w:val="0"/>
          <w:kern w:val="2"/>
          <w:sz w:val="32"/>
          <w:szCs w:val="32"/>
          <w:highlight w:val="none"/>
          <w:lang w:val="en-US" w:eastAsia="zh-CN" w:bidi="ar-SA"/>
        </w:rPr>
      </w:pPr>
      <w:r>
        <w:rPr>
          <w:rFonts w:hint="eastAsia" w:ascii="Times New Roman" w:hAnsi="Times New Roman" w:eastAsia="楷体_GB2312" w:cs="Times New Roman"/>
          <w:b/>
          <w:bCs/>
          <w:spacing w:val="0"/>
          <w:kern w:val="2"/>
          <w:sz w:val="32"/>
          <w:szCs w:val="32"/>
          <w:highlight w:val="none"/>
          <w:lang w:val="en-US" w:eastAsia="zh-CN" w:bidi="ar-SA"/>
        </w:rPr>
        <w:t>（一）项目决策情况</w:t>
      </w:r>
    </w:p>
    <w:p>
      <w:pPr>
        <w:keepNext w:val="0"/>
        <w:keepLines w:val="0"/>
        <w:pageBreakBefore w:val="0"/>
        <w:shd w:val="clear"/>
        <w:kinsoku/>
        <w:wordWrap/>
        <w:overflowPunct/>
        <w:topLinePunct w:val="0"/>
        <w:autoSpaceDE/>
        <w:autoSpaceDN/>
        <w:bidi w:val="0"/>
        <w:spacing w:line="600" w:lineRule="exact"/>
        <w:ind w:firstLine="640" w:firstLineChars="200"/>
        <w:outlineLvl w:val="0"/>
        <w:rPr>
          <w:rFonts w:hint="eastAsia" w:ascii="Times New Roman" w:hAnsi="Times New Roman" w:eastAsia="仿宋_GB2312" w:cs="Times New Roman"/>
          <w:b w:val="0"/>
          <w:bCs w:val="0"/>
          <w:spacing w:val="0"/>
          <w:kern w:val="28"/>
          <w:sz w:val="32"/>
          <w:szCs w:val="32"/>
          <w:highlight w:val="none"/>
          <w:lang w:val="en-US" w:eastAsia="zh-CN" w:bidi="ar-SA"/>
        </w:rPr>
      </w:pPr>
      <w:r>
        <w:rPr>
          <w:rFonts w:hint="eastAsia" w:ascii="Times New Roman" w:hAnsi="Times New Roman" w:eastAsia="仿宋_GB2312" w:cs="Times New Roman"/>
          <w:b w:val="0"/>
          <w:bCs w:val="0"/>
          <w:spacing w:val="0"/>
          <w:kern w:val="28"/>
          <w:sz w:val="32"/>
          <w:szCs w:val="32"/>
          <w:highlight w:val="none"/>
          <w:lang w:val="en-US" w:eastAsia="zh-CN" w:bidi="ar-SA"/>
        </w:rPr>
        <w:t>项目决策类指标包括项目立项、绩效目标和资金投入三方面的内容，由6个三级指标构成，权重分值为20分，实际得分20分，得分率为100%。</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pacing w:val="0"/>
          <w:sz w:val="32"/>
          <w:szCs w:val="32"/>
          <w:highlight w:val="none"/>
          <w:lang w:val="en-US" w:eastAsia="zh-CN"/>
        </w:rPr>
      </w:pPr>
      <w:r>
        <w:rPr>
          <w:rFonts w:hint="eastAsia" w:ascii="仿宋_GB2312" w:hAnsi="仿宋_GB2312" w:eastAsia="仿宋_GB2312" w:cs="仿宋_GB2312"/>
          <w:b/>
          <w:bCs/>
          <w:spacing w:val="0"/>
          <w:sz w:val="32"/>
          <w:szCs w:val="32"/>
          <w:highlight w:val="none"/>
          <w:lang w:val="en-US" w:eastAsia="zh-CN"/>
        </w:rPr>
        <w:t>1.项目立项</w:t>
      </w:r>
    </w:p>
    <w:p>
      <w:pPr>
        <w:keepNext w:val="0"/>
        <w:keepLines w:val="0"/>
        <w:pageBreakBefore w:val="0"/>
        <w:shd w:val="clear"/>
        <w:kinsoku/>
        <w:wordWrap/>
        <w:overflowPunct/>
        <w:topLinePunct w:val="0"/>
        <w:autoSpaceDE/>
        <w:autoSpaceDN/>
        <w:bidi w:val="0"/>
        <w:spacing w:line="600" w:lineRule="exact"/>
        <w:ind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（1）立项依据充分性</w:t>
      </w:r>
    </w:p>
    <w:p>
      <w:pPr>
        <w:keepNext w:val="0"/>
        <w:keepLines w:val="0"/>
        <w:pageBreakBefore w:val="0"/>
        <w:shd w:val="clear"/>
        <w:kinsoku/>
        <w:wordWrap/>
        <w:overflowPunct/>
        <w:topLinePunct w:val="0"/>
        <w:autoSpaceDE/>
        <w:autoSpaceDN/>
        <w:bidi w:val="0"/>
        <w:spacing w:line="600" w:lineRule="exact"/>
        <w:ind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keepNext w:val="0"/>
        <w:keepLines w:val="0"/>
        <w:pageBreakBefore w:val="0"/>
        <w:shd w:val="clear"/>
        <w:kinsoku/>
        <w:wordWrap/>
        <w:overflowPunct/>
        <w:topLinePunct w:val="0"/>
        <w:autoSpaceDE/>
        <w:autoSpaceDN/>
        <w:bidi w:val="0"/>
        <w:spacing w:line="600" w:lineRule="exact"/>
        <w:ind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（2）立项程序规范性</w:t>
      </w:r>
    </w:p>
    <w:p>
      <w:pPr>
        <w:keepNext w:val="0"/>
        <w:keepLines w:val="0"/>
        <w:pageBreakBefore w:val="0"/>
        <w:shd w:val="clear"/>
        <w:kinsoku/>
        <w:wordWrap/>
        <w:overflowPunct/>
        <w:topLinePunct w:val="0"/>
        <w:autoSpaceDE/>
        <w:autoSpaceDN/>
        <w:bidi w:val="0"/>
        <w:spacing w:line="600" w:lineRule="exact"/>
        <w:ind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rPr>
        <w:t>项目申请、设立过程符合相关要求，</w:t>
      </w:r>
      <w:r>
        <w:rPr>
          <w:rFonts w:hint="eastAsia" w:ascii="仿宋_GB2312" w:hAnsi="仿宋_GB2312" w:eastAsia="仿宋_GB2312" w:cs="仿宋_GB2312"/>
          <w:spacing w:val="0"/>
          <w:sz w:val="32"/>
          <w:szCs w:val="32"/>
          <w:highlight w:val="none"/>
          <w:lang w:eastAsia="zh-Hans"/>
        </w:rPr>
        <w:t>严格按照审批流程准备符合要求的文件、材料；</w:t>
      </w:r>
      <w:r>
        <w:rPr>
          <w:rFonts w:hint="eastAsia" w:ascii="仿宋_GB2312" w:hAnsi="仿宋_GB2312" w:eastAsia="仿宋_GB2312" w:cs="仿宋_GB2312"/>
          <w:spacing w:val="0"/>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风险评估、绩效评估、集体决策，保障了程序的规范性。</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pacing w:val="0"/>
          <w:sz w:val="32"/>
          <w:szCs w:val="32"/>
          <w:highlight w:val="none"/>
          <w:lang w:val="en-US" w:eastAsia="zh-CN"/>
        </w:rPr>
      </w:pPr>
      <w:r>
        <w:rPr>
          <w:rFonts w:hint="eastAsia" w:ascii="仿宋_GB2312" w:hAnsi="仿宋_GB2312" w:eastAsia="仿宋_GB2312" w:cs="仿宋_GB2312"/>
          <w:b/>
          <w:bCs/>
          <w:spacing w:val="0"/>
          <w:sz w:val="32"/>
          <w:szCs w:val="32"/>
          <w:highlight w:val="none"/>
          <w:lang w:val="en-US" w:eastAsia="zh-CN"/>
        </w:rPr>
        <w:t>2.绩效目标</w:t>
      </w:r>
    </w:p>
    <w:p>
      <w:pPr>
        <w:keepNext w:val="0"/>
        <w:keepLines w:val="0"/>
        <w:pageBreakBefore w:val="0"/>
        <w:shd w:val="clear"/>
        <w:kinsoku/>
        <w:wordWrap/>
        <w:overflowPunct/>
        <w:topLinePunct w:val="0"/>
        <w:autoSpaceDE/>
        <w:autoSpaceDN/>
        <w:bidi w:val="0"/>
        <w:spacing w:line="600" w:lineRule="exact"/>
        <w:ind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（1）绩效目标合理性</w:t>
      </w:r>
    </w:p>
    <w:p>
      <w:pPr>
        <w:keepNext w:val="0"/>
        <w:keepLines w:val="0"/>
        <w:pageBreakBefore w:val="0"/>
        <w:shd w:val="clear"/>
        <w:kinsoku/>
        <w:wordWrap/>
        <w:overflowPunct/>
        <w:topLinePunct w:val="0"/>
        <w:autoSpaceDE/>
        <w:autoSpaceDN/>
        <w:bidi w:val="0"/>
        <w:spacing w:line="600" w:lineRule="exact"/>
        <w:ind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Hans"/>
        </w:rPr>
        <w:t>年初结合实际工作内容</w:t>
      </w:r>
      <w:r>
        <w:rPr>
          <w:rFonts w:hint="eastAsia" w:ascii="仿宋_GB2312" w:hAnsi="仿宋_GB2312" w:eastAsia="仿宋_GB2312" w:cs="仿宋_GB2312"/>
          <w:spacing w:val="0"/>
          <w:sz w:val="32"/>
          <w:szCs w:val="32"/>
          <w:highlight w:val="none"/>
          <w:lang w:val="en-US" w:eastAsia="zh-CN"/>
        </w:rPr>
        <w:t>设定绩效目标</w:t>
      </w:r>
      <w:r>
        <w:rPr>
          <w:rFonts w:hint="eastAsia" w:ascii="仿宋_GB2312" w:hAnsi="仿宋_GB2312" w:eastAsia="仿宋_GB2312" w:cs="仿宋_GB2312"/>
          <w:spacing w:val="0"/>
          <w:sz w:val="32"/>
          <w:szCs w:val="32"/>
          <w:highlight w:val="none"/>
          <w:lang w:val="en-US" w:eastAsia="zh-Hans"/>
        </w:rPr>
        <w:t>，绩效目标</w:t>
      </w:r>
      <w:r>
        <w:rPr>
          <w:rFonts w:hint="eastAsia" w:ascii="仿宋_GB2312" w:hAnsi="仿宋_GB2312" w:eastAsia="仿宋_GB2312" w:cs="仿宋_GB2312"/>
          <w:spacing w:val="0"/>
          <w:sz w:val="32"/>
          <w:szCs w:val="32"/>
          <w:highlight w:val="none"/>
          <w:lang w:val="en-US" w:eastAsia="zh-CN"/>
        </w:rPr>
        <w:t>依据充分，符合客观实际，能反映和考核项目绩效目标与项目实施的相符情况，依据绩效目标设定的绩效指标清晰、细化、可衡量，能反映和考核项目绩效目标的细化情况。绩效目标表经过审核，绩效目标与实际工作内容具有相关性，预算与确定的项目投资额相匹配，对项目任务进行了详细分解。项目预期产出效益及效果符合正常的业绩水平。</w:t>
      </w:r>
    </w:p>
    <w:p>
      <w:pPr>
        <w:keepNext w:val="0"/>
        <w:keepLines w:val="0"/>
        <w:pageBreakBefore w:val="0"/>
        <w:shd w:val="clear"/>
        <w:kinsoku/>
        <w:wordWrap/>
        <w:overflowPunct/>
        <w:topLinePunct w:val="0"/>
        <w:autoSpaceDE/>
        <w:autoSpaceDN/>
        <w:bidi w:val="0"/>
        <w:spacing w:line="600" w:lineRule="exact"/>
        <w:ind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（2）绩效指标明确性</w:t>
      </w:r>
    </w:p>
    <w:p>
      <w:pPr>
        <w:keepNext w:val="0"/>
        <w:keepLines w:val="0"/>
        <w:pageBreakBefore w:val="0"/>
        <w:shd w:val="clear"/>
        <w:kinsoku/>
        <w:wordWrap/>
        <w:overflowPunct/>
        <w:topLinePunct w:val="0"/>
        <w:autoSpaceDE/>
        <w:autoSpaceDN/>
        <w:bidi w:val="0"/>
        <w:spacing w:line="600" w:lineRule="exact"/>
        <w:ind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pacing w:val="0"/>
          <w:sz w:val="32"/>
          <w:szCs w:val="32"/>
          <w:highlight w:val="none"/>
          <w:lang w:val="en-US" w:eastAsia="zh-CN"/>
        </w:rPr>
      </w:pPr>
      <w:r>
        <w:rPr>
          <w:rFonts w:hint="eastAsia" w:ascii="仿宋_GB2312" w:hAnsi="仿宋_GB2312" w:eastAsia="仿宋_GB2312" w:cs="仿宋_GB2312"/>
          <w:b/>
          <w:bCs/>
          <w:spacing w:val="0"/>
          <w:sz w:val="32"/>
          <w:szCs w:val="32"/>
          <w:highlight w:val="none"/>
          <w:lang w:val="en-US" w:eastAsia="zh-CN"/>
        </w:rPr>
        <w:t>3.资金投入</w:t>
      </w:r>
    </w:p>
    <w:p>
      <w:pPr>
        <w:keepNext w:val="0"/>
        <w:keepLines w:val="0"/>
        <w:pageBreakBefore w:val="0"/>
        <w:shd w:val="clear"/>
        <w:kinsoku/>
        <w:wordWrap/>
        <w:overflowPunct/>
        <w:topLinePunct w:val="0"/>
        <w:autoSpaceDE/>
        <w:autoSpaceDN/>
        <w:bidi w:val="0"/>
        <w:spacing w:line="600" w:lineRule="exact"/>
        <w:ind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（1）预算编制科学性</w:t>
      </w:r>
    </w:p>
    <w:p>
      <w:pPr>
        <w:keepNext w:val="0"/>
        <w:keepLines w:val="0"/>
        <w:pageBreakBefore w:val="0"/>
        <w:shd w:val="clear"/>
        <w:kinsoku/>
        <w:wordWrap/>
        <w:overflowPunct/>
        <w:topLinePunct w:val="0"/>
        <w:autoSpaceDE/>
        <w:autoSpaceDN/>
        <w:bidi w:val="0"/>
        <w:spacing w:line="600" w:lineRule="exact"/>
        <w:ind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预算编制经过科学论证，提供充分的测算依据佐证资料，预算内容与项目内容相匹配。项目投资额与工作任务相匹配。</w:t>
      </w:r>
    </w:p>
    <w:p>
      <w:pPr>
        <w:keepNext w:val="0"/>
        <w:keepLines w:val="0"/>
        <w:pageBreakBefore w:val="0"/>
        <w:shd w:val="clear"/>
        <w:kinsoku/>
        <w:wordWrap/>
        <w:overflowPunct/>
        <w:topLinePunct w:val="0"/>
        <w:autoSpaceDE/>
        <w:autoSpaceDN/>
        <w:bidi w:val="0"/>
        <w:spacing w:line="600" w:lineRule="exact"/>
        <w:ind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（2）资金分配合理性</w:t>
      </w:r>
    </w:p>
    <w:p>
      <w:pPr>
        <w:keepNext w:val="0"/>
        <w:keepLines w:val="0"/>
        <w:pageBreakBefore w:val="0"/>
        <w:shd w:val="clear"/>
        <w:kinsoku/>
        <w:wordWrap/>
        <w:overflowPunct/>
        <w:topLinePunct w:val="0"/>
        <w:autoSpaceDE/>
        <w:autoSpaceDN/>
        <w:bidi w:val="0"/>
        <w:spacing w:line="600" w:lineRule="exact"/>
        <w:ind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资金分配额度与项目单位实际工作内容相适应，资金分配额度合理，资金分配依据充分。</w:t>
      </w:r>
    </w:p>
    <w:p>
      <w:pPr>
        <w:pStyle w:val="10"/>
        <w:keepNext w:val="0"/>
        <w:keepLines w:val="0"/>
        <w:pageBreakBefore w:val="0"/>
        <w:numPr>
          <w:ilvl w:val="0"/>
          <w:numId w:val="0"/>
        </w:numPr>
        <w:kinsoku/>
        <w:wordWrap/>
        <w:overflowPunct/>
        <w:topLinePunct w:val="0"/>
        <w:autoSpaceDE/>
        <w:autoSpaceDN/>
        <w:bidi w:val="0"/>
        <w:spacing w:before="0" w:after="0" w:line="560" w:lineRule="exact"/>
        <w:ind w:firstLine="643" w:firstLineChars="200"/>
        <w:jc w:val="both"/>
        <w:rPr>
          <w:rFonts w:hint="eastAsia" w:ascii="Times New Roman" w:hAnsi="Times New Roman" w:eastAsia="楷体_GB2312" w:cs="Times New Roman"/>
          <w:b/>
          <w:bCs/>
          <w:spacing w:val="0"/>
          <w:kern w:val="2"/>
          <w:sz w:val="32"/>
          <w:szCs w:val="32"/>
          <w:highlight w:val="none"/>
          <w:lang w:val="en-US" w:eastAsia="zh-CN" w:bidi="ar-SA"/>
        </w:rPr>
      </w:pPr>
      <w:r>
        <w:rPr>
          <w:rFonts w:hint="eastAsia" w:ascii="Times New Roman" w:hAnsi="Times New Roman" w:eastAsia="楷体_GB2312" w:cs="Times New Roman"/>
          <w:b/>
          <w:bCs/>
          <w:spacing w:val="0"/>
          <w:kern w:val="2"/>
          <w:sz w:val="32"/>
          <w:szCs w:val="32"/>
          <w:highlight w:val="none"/>
          <w:lang w:val="en-US" w:eastAsia="zh-CN" w:bidi="ar-SA"/>
        </w:rPr>
        <w:t>（二）项目过程情况</w:t>
      </w:r>
    </w:p>
    <w:p>
      <w:pPr>
        <w:keepNext w:val="0"/>
        <w:keepLines w:val="0"/>
        <w:pageBreakBefore w:val="0"/>
        <w:shd w:val="clear"/>
        <w:kinsoku/>
        <w:wordWrap/>
        <w:overflowPunct/>
        <w:topLinePunct w:val="0"/>
        <w:autoSpaceDE/>
        <w:autoSpaceDN/>
        <w:bidi w:val="0"/>
        <w:spacing w:line="600" w:lineRule="exact"/>
        <w:ind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项目过程类指标包括资金管理和组织实施两方面的内容，由5个三级指标构成，权重分值为20分，实际得分19.97分，得分率为99.85%。</w:t>
      </w:r>
    </w:p>
    <w:p>
      <w:pPr>
        <w:keepNext w:val="0"/>
        <w:keepLines w:val="0"/>
        <w:pageBreakBefore w:val="0"/>
        <w:shd w:val="clear"/>
        <w:kinsoku/>
        <w:wordWrap/>
        <w:overflowPunct/>
        <w:topLinePunct w:val="0"/>
        <w:autoSpaceDE/>
        <w:autoSpaceDN/>
        <w:bidi w:val="0"/>
        <w:spacing w:line="600" w:lineRule="exact"/>
        <w:ind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pacing w:val="0"/>
          <w:sz w:val="32"/>
          <w:szCs w:val="32"/>
          <w:highlight w:val="none"/>
          <w:lang w:val="en-US" w:eastAsia="zh-CN"/>
        </w:rPr>
      </w:pPr>
      <w:r>
        <w:rPr>
          <w:rFonts w:hint="eastAsia" w:ascii="仿宋_GB2312" w:hAnsi="仿宋_GB2312" w:eastAsia="仿宋_GB2312" w:cs="仿宋_GB2312"/>
          <w:b/>
          <w:bCs/>
          <w:spacing w:val="0"/>
          <w:sz w:val="32"/>
          <w:szCs w:val="32"/>
          <w:highlight w:val="none"/>
          <w:lang w:val="en-US" w:eastAsia="zh-CN"/>
        </w:rPr>
        <w:t>1.资金管理</w:t>
      </w:r>
    </w:p>
    <w:p>
      <w:pPr>
        <w:keepNext w:val="0"/>
        <w:keepLines w:val="0"/>
        <w:pageBreakBefore w:val="0"/>
        <w:shd w:val="clear"/>
        <w:kinsoku/>
        <w:wordWrap/>
        <w:overflowPunct/>
        <w:topLinePunct w:val="0"/>
        <w:autoSpaceDE/>
        <w:autoSpaceDN/>
        <w:bidi w:val="0"/>
        <w:spacing w:line="600" w:lineRule="exact"/>
        <w:ind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（1）资金到位率</w:t>
      </w:r>
    </w:p>
    <w:p>
      <w:pPr>
        <w:keepNext w:val="0"/>
        <w:keepLines w:val="0"/>
        <w:pageBreakBefore w:val="0"/>
        <w:shd w:val="clear"/>
        <w:kinsoku/>
        <w:wordWrap/>
        <w:overflowPunct/>
        <w:topLinePunct w:val="0"/>
        <w:autoSpaceDE/>
        <w:autoSpaceDN/>
        <w:bidi w:val="0"/>
        <w:spacing w:line="600" w:lineRule="exact"/>
        <w:ind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本项目总投资14万元，财政资金及时足额到位，到位率100%，预算资金按计划进度执行。</w:t>
      </w:r>
    </w:p>
    <w:p>
      <w:pPr>
        <w:keepNext w:val="0"/>
        <w:keepLines w:val="0"/>
        <w:pageBreakBefore w:val="0"/>
        <w:shd w:val="clear"/>
        <w:kinsoku/>
        <w:wordWrap/>
        <w:overflowPunct/>
        <w:topLinePunct w:val="0"/>
        <w:autoSpaceDE/>
        <w:autoSpaceDN/>
        <w:bidi w:val="0"/>
        <w:spacing w:line="600" w:lineRule="exact"/>
        <w:ind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（2）预算执行率</w:t>
      </w:r>
    </w:p>
    <w:p>
      <w:pPr>
        <w:keepNext w:val="0"/>
        <w:keepLines w:val="0"/>
        <w:pageBreakBefore w:val="0"/>
        <w:shd w:val="clear"/>
        <w:kinsoku/>
        <w:wordWrap/>
        <w:overflowPunct/>
        <w:topLinePunct w:val="0"/>
        <w:autoSpaceDE/>
        <w:autoSpaceDN/>
        <w:bidi w:val="0"/>
        <w:spacing w:line="600" w:lineRule="exact"/>
        <w:ind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预算编制较为详细，项目资金支出总体能够按照预算执行，预算资金支出13.91万元，预算执行率为99.36%。</w:t>
      </w:r>
    </w:p>
    <w:p>
      <w:pPr>
        <w:keepNext w:val="0"/>
        <w:keepLines w:val="0"/>
        <w:pageBreakBefore w:val="0"/>
        <w:shd w:val="clear"/>
        <w:kinsoku/>
        <w:wordWrap/>
        <w:overflowPunct/>
        <w:topLinePunct w:val="0"/>
        <w:autoSpaceDE/>
        <w:autoSpaceDN/>
        <w:bidi w:val="0"/>
        <w:spacing w:line="600" w:lineRule="exact"/>
        <w:ind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（3）资金使用合规性</w:t>
      </w:r>
    </w:p>
    <w:p>
      <w:pPr>
        <w:keepNext w:val="0"/>
        <w:keepLines w:val="0"/>
        <w:pageBreakBefore w:val="0"/>
        <w:shd w:val="clear"/>
        <w:kinsoku/>
        <w:wordWrap/>
        <w:overflowPunct/>
        <w:topLinePunct w:val="0"/>
        <w:autoSpaceDE/>
        <w:autoSpaceDN/>
        <w:bidi w:val="0"/>
        <w:spacing w:line="600" w:lineRule="exact"/>
        <w:ind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pacing w:val="0"/>
          <w:sz w:val="32"/>
          <w:szCs w:val="32"/>
          <w:highlight w:val="none"/>
          <w:lang w:val="en-US" w:eastAsia="zh-CN"/>
        </w:rPr>
      </w:pPr>
      <w:r>
        <w:rPr>
          <w:rFonts w:hint="eastAsia" w:ascii="仿宋_GB2312" w:hAnsi="仿宋_GB2312" w:eastAsia="仿宋_GB2312" w:cs="仿宋_GB2312"/>
          <w:b/>
          <w:bCs/>
          <w:spacing w:val="0"/>
          <w:sz w:val="32"/>
          <w:szCs w:val="32"/>
          <w:highlight w:val="none"/>
          <w:lang w:val="en-US" w:eastAsia="zh-CN"/>
        </w:rPr>
        <w:t>2.组织实施</w:t>
      </w:r>
    </w:p>
    <w:p>
      <w:pPr>
        <w:keepNext w:val="0"/>
        <w:keepLines w:val="0"/>
        <w:pageBreakBefore w:val="0"/>
        <w:shd w:val="clear"/>
        <w:kinsoku/>
        <w:wordWrap/>
        <w:overflowPunct/>
        <w:topLinePunct w:val="0"/>
        <w:autoSpaceDE/>
        <w:autoSpaceDN/>
        <w:bidi w:val="0"/>
        <w:spacing w:line="600" w:lineRule="exact"/>
        <w:ind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（1）管理制度健全性</w:t>
      </w:r>
    </w:p>
    <w:p>
      <w:pPr>
        <w:keepNext w:val="0"/>
        <w:keepLines w:val="0"/>
        <w:pageBreakBefore w:val="0"/>
        <w:shd w:val="clear"/>
        <w:kinsoku/>
        <w:wordWrap/>
        <w:overflowPunct/>
        <w:topLinePunct w:val="0"/>
        <w:autoSpaceDE/>
        <w:autoSpaceDN/>
        <w:bidi w:val="0"/>
        <w:spacing w:line="600" w:lineRule="exact"/>
        <w:ind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keepNext w:val="0"/>
        <w:keepLines w:val="0"/>
        <w:pageBreakBefore w:val="0"/>
        <w:shd w:val="clear"/>
        <w:kinsoku/>
        <w:wordWrap/>
        <w:overflowPunct/>
        <w:topLinePunct w:val="0"/>
        <w:autoSpaceDE/>
        <w:autoSpaceDN/>
        <w:bidi w:val="0"/>
        <w:spacing w:line="600" w:lineRule="exact"/>
        <w:ind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（2）制度执行有效性</w:t>
      </w:r>
    </w:p>
    <w:p>
      <w:pPr>
        <w:keepNext w:val="0"/>
        <w:keepLines w:val="0"/>
        <w:pageBreakBefore w:val="0"/>
        <w:shd w:val="clear"/>
        <w:kinsoku/>
        <w:wordWrap/>
        <w:overflowPunct/>
        <w:topLinePunct w:val="0"/>
        <w:autoSpaceDE/>
        <w:autoSpaceDN/>
        <w:bidi w:val="0"/>
        <w:spacing w:line="600" w:lineRule="exact"/>
        <w:ind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12"/>
        <w:keepNext w:val="0"/>
        <w:keepLines w:val="0"/>
        <w:pageBreakBefore w:val="0"/>
        <w:numPr>
          <w:ilvl w:val="0"/>
          <w:numId w:val="0"/>
        </w:numPr>
        <w:kinsoku/>
        <w:wordWrap/>
        <w:overflowPunct/>
        <w:topLinePunct w:val="0"/>
        <w:autoSpaceDE/>
        <w:autoSpaceDN/>
        <w:bidi w:val="0"/>
        <w:spacing w:after="0" w:line="560" w:lineRule="exact"/>
        <w:ind w:firstLine="643" w:firstLineChars="200"/>
        <w:rPr>
          <w:rFonts w:hint="eastAsia" w:eastAsia="楷体_GB2312" w:cs="Times New Roman"/>
          <w:b/>
          <w:bCs/>
          <w:spacing w:val="0"/>
          <w:sz w:val="32"/>
          <w:szCs w:val="32"/>
          <w:highlight w:val="none"/>
          <w:lang w:val="en-US" w:eastAsia="zh-CN"/>
        </w:rPr>
      </w:pPr>
      <w:r>
        <w:rPr>
          <w:rFonts w:hint="eastAsia" w:eastAsia="楷体_GB2312" w:cs="Times New Roman"/>
          <w:b/>
          <w:bCs/>
          <w:spacing w:val="0"/>
          <w:sz w:val="32"/>
          <w:szCs w:val="32"/>
          <w:highlight w:val="none"/>
          <w:lang w:val="en-US" w:eastAsia="zh-CN"/>
        </w:rPr>
        <w:t>（三）项目产出情况</w:t>
      </w:r>
    </w:p>
    <w:p>
      <w:pPr>
        <w:keepNext w:val="0"/>
        <w:keepLines w:val="0"/>
        <w:pageBreakBefore w:val="0"/>
        <w:shd w:val="clear"/>
        <w:kinsoku/>
        <w:wordWrap/>
        <w:overflowPunct/>
        <w:topLinePunct w:val="0"/>
        <w:autoSpaceDE/>
        <w:autoSpaceDN/>
        <w:bidi w:val="0"/>
        <w:spacing w:line="600" w:lineRule="exact"/>
        <w:ind w:firstLine="640" w:firstLineChars="200"/>
        <w:outlineLvl w:val="0"/>
        <w:rPr>
          <w:rFonts w:hint="default"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项目产出类指标包括产出数量、产出质量、产出时效、产出成本四方面的内容，由4个三级指标构成，权重分为30分，实际得分30分，得分率为100%。具体产出指标完成情况如下：</w:t>
      </w:r>
    </w:p>
    <w:p>
      <w:pPr>
        <w:keepNext w:val="0"/>
        <w:keepLines w:val="0"/>
        <w:pageBreakBefore w:val="0"/>
        <w:shd w:val="clear"/>
        <w:kinsoku/>
        <w:wordWrap/>
        <w:overflowPunct/>
        <w:topLinePunct w:val="0"/>
        <w:autoSpaceDE/>
        <w:autoSpaceDN/>
        <w:bidi w:val="0"/>
        <w:spacing w:line="600" w:lineRule="exact"/>
        <w:ind w:firstLine="640" w:firstLineChars="200"/>
        <w:outlineLvl w:val="0"/>
        <w:rPr>
          <w:rFonts w:hint="eastAsia" w:ascii="仿宋_GB2312" w:hAnsi="仿宋_GB2312" w:eastAsia="仿宋_GB2312" w:cs="仿宋_GB2312"/>
          <w:spacing w:val="0"/>
          <w:sz w:val="32"/>
          <w:szCs w:val="32"/>
          <w:highlight w:val="none"/>
        </w:rPr>
      </w:pPr>
      <w:r>
        <w:rPr>
          <w:rFonts w:hint="eastAsia" w:ascii="仿宋_GB2312" w:hAnsi="仿宋_GB2312" w:eastAsia="仿宋_GB2312" w:cs="仿宋_GB2312"/>
          <w:spacing w:val="0"/>
          <w:sz w:val="32"/>
          <w:szCs w:val="32"/>
          <w:highlight w:val="none"/>
        </w:rPr>
        <w:fldChar w:fldCharType="begin"/>
      </w:r>
      <w:r>
        <w:rPr>
          <w:rFonts w:hint="eastAsia" w:ascii="仿宋_GB2312" w:hAnsi="仿宋_GB2312" w:eastAsia="仿宋_GB2312" w:cs="仿宋_GB2312"/>
          <w:spacing w:val="0"/>
          <w:sz w:val="32"/>
          <w:szCs w:val="32"/>
          <w:highlight w:val="none"/>
        </w:rPr>
        <w:instrText xml:space="preserve"> = 1 \* GB3 </w:instrText>
      </w:r>
      <w:r>
        <w:rPr>
          <w:rFonts w:hint="eastAsia" w:ascii="仿宋_GB2312" w:hAnsi="仿宋_GB2312" w:eastAsia="仿宋_GB2312" w:cs="仿宋_GB2312"/>
          <w:spacing w:val="0"/>
          <w:sz w:val="32"/>
          <w:szCs w:val="32"/>
          <w:highlight w:val="none"/>
        </w:rPr>
        <w:fldChar w:fldCharType="separate"/>
      </w:r>
      <w:r>
        <w:rPr>
          <w:rFonts w:hint="eastAsia" w:ascii="仿宋_GB2312" w:hAnsi="仿宋_GB2312" w:eastAsia="仿宋_GB2312" w:cs="仿宋_GB2312"/>
          <w:spacing w:val="0"/>
          <w:sz w:val="32"/>
          <w:szCs w:val="32"/>
          <w:highlight w:val="none"/>
        </w:rPr>
        <w:t>①</w:t>
      </w:r>
      <w:r>
        <w:rPr>
          <w:rFonts w:hint="eastAsia" w:ascii="仿宋_GB2312" w:hAnsi="仿宋_GB2312" w:eastAsia="仿宋_GB2312" w:cs="仿宋_GB2312"/>
          <w:spacing w:val="0"/>
          <w:sz w:val="32"/>
          <w:szCs w:val="32"/>
          <w:highlight w:val="none"/>
        </w:rPr>
        <w:fldChar w:fldCharType="end"/>
      </w:r>
      <w:r>
        <w:rPr>
          <w:rFonts w:hint="eastAsia" w:ascii="仿宋_GB2312" w:hAnsi="仿宋_GB2312" w:eastAsia="仿宋_GB2312" w:cs="仿宋_GB2312"/>
          <w:spacing w:val="0"/>
          <w:sz w:val="32"/>
          <w:szCs w:val="32"/>
          <w:highlight w:val="none"/>
        </w:rPr>
        <w:t>数量指标：</w:t>
      </w:r>
    </w:p>
    <w:p>
      <w:pPr>
        <w:keepNext w:val="0"/>
        <w:keepLines w:val="0"/>
        <w:pageBreakBefore w:val="0"/>
        <w:shd w:val="clear"/>
        <w:kinsoku/>
        <w:wordWrap/>
        <w:overflowPunct/>
        <w:topLinePunct w:val="0"/>
        <w:autoSpaceDE/>
        <w:autoSpaceDN/>
        <w:bidi w:val="0"/>
        <w:spacing w:line="600" w:lineRule="exact"/>
        <w:ind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指标1：慰问困难群众&gt;=50项，实际完成值50人，完成率100%。</w:t>
      </w:r>
    </w:p>
    <w:p>
      <w:pPr>
        <w:keepNext w:val="0"/>
        <w:keepLines w:val="0"/>
        <w:pageBreakBefore w:val="0"/>
        <w:shd w:val="clear"/>
        <w:kinsoku/>
        <w:wordWrap/>
        <w:overflowPunct/>
        <w:topLinePunct w:val="0"/>
        <w:autoSpaceDE/>
        <w:autoSpaceDN/>
        <w:bidi w:val="0"/>
        <w:spacing w:line="600" w:lineRule="exact"/>
        <w:ind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指标2：组织学习&gt;=90期，实际完成值90期，完成率100%</w:t>
      </w:r>
    </w:p>
    <w:p>
      <w:pPr>
        <w:keepNext w:val="0"/>
        <w:keepLines w:val="0"/>
        <w:pageBreakBefore w:val="0"/>
        <w:shd w:val="clear"/>
        <w:kinsoku/>
        <w:wordWrap/>
        <w:overflowPunct/>
        <w:topLinePunct w:val="0"/>
        <w:autoSpaceDE/>
        <w:autoSpaceDN/>
        <w:bidi w:val="0"/>
        <w:spacing w:line="600" w:lineRule="exact"/>
        <w:ind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指标3：开展宣传活动&gt;=4场次，实际完成值4场，完成率100%</w:t>
      </w:r>
    </w:p>
    <w:p>
      <w:pPr>
        <w:keepNext w:val="0"/>
        <w:keepLines w:val="0"/>
        <w:pageBreakBefore w:val="0"/>
        <w:shd w:val="clear"/>
        <w:kinsoku/>
        <w:wordWrap/>
        <w:overflowPunct/>
        <w:topLinePunct w:val="0"/>
        <w:autoSpaceDE/>
        <w:autoSpaceDN/>
        <w:bidi w:val="0"/>
        <w:spacing w:line="600" w:lineRule="exact"/>
        <w:ind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指标4：保障维修项目=1个，实际完成值1个，完成率100%</w:t>
      </w:r>
    </w:p>
    <w:p>
      <w:pPr>
        <w:keepNext w:val="0"/>
        <w:keepLines w:val="0"/>
        <w:pageBreakBefore w:val="0"/>
        <w:shd w:val="clear"/>
        <w:kinsoku/>
        <w:wordWrap/>
        <w:overflowPunct/>
        <w:topLinePunct w:val="0"/>
        <w:autoSpaceDE/>
        <w:autoSpaceDN/>
        <w:bidi w:val="0"/>
        <w:spacing w:line="600" w:lineRule="exact"/>
        <w:ind w:firstLine="640" w:firstLineChars="200"/>
        <w:outlineLvl w:val="0"/>
        <w:rPr>
          <w:rFonts w:hint="eastAsia" w:ascii="仿宋_GB2312" w:hAnsi="仿宋_GB2312" w:eastAsia="仿宋_GB2312" w:cs="仿宋_GB2312"/>
          <w:spacing w:val="0"/>
          <w:sz w:val="32"/>
          <w:szCs w:val="32"/>
          <w:highlight w:val="none"/>
        </w:rPr>
      </w:pPr>
      <w:r>
        <w:rPr>
          <w:rFonts w:hint="eastAsia" w:ascii="仿宋_GB2312" w:hAnsi="仿宋_GB2312" w:eastAsia="仿宋_GB2312" w:cs="仿宋_GB2312"/>
          <w:spacing w:val="0"/>
          <w:sz w:val="32"/>
          <w:szCs w:val="32"/>
          <w:highlight w:val="none"/>
        </w:rPr>
        <w:fldChar w:fldCharType="begin"/>
      </w:r>
      <w:r>
        <w:rPr>
          <w:rFonts w:hint="eastAsia" w:ascii="仿宋_GB2312" w:hAnsi="仿宋_GB2312" w:eastAsia="仿宋_GB2312" w:cs="仿宋_GB2312"/>
          <w:spacing w:val="0"/>
          <w:sz w:val="32"/>
          <w:szCs w:val="32"/>
          <w:highlight w:val="none"/>
        </w:rPr>
        <w:instrText xml:space="preserve"> = 2 \* GB3 </w:instrText>
      </w:r>
      <w:r>
        <w:rPr>
          <w:rFonts w:hint="eastAsia" w:ascii="仿宋_GB2312" w:hAnsi="仿宋_GB2312" w:eastAsia="仿宋_GB2312" w:cs="仿宋_GB2312"/>
          <w:spacing w:val="0"/>
          <w:sz w:val="32"/>
          <w:szCs w:val="32"/>
          <w:highlight w:val="none"/>
        </w:rPr>
        <w:fldChar w:fldCharType="separate"/>
      </w:r>
      <w:r>
        <w:rPr>
          <w:rFonts w:hint="eastAsia" w:ascii="仿宋_GB2312" w:hAnsi="仿宋_GB2312" w:eastAsia="仿宋_GB2312" w:cs="仿宋_GB2312"/>
          <w:spacing w:val="0"/>
          <w:sz w:val="32"/>
          <w:szCs w:val="32"/>
          <w:highlight w:val="none"/>
        </w:rPr>
        <w:t>②</w:t>
      </w:r>
      <w:r>
        <w:rPr>
          <w:rFonts w:hint="eastAsia" w:ascii="仿宋_GB2312" w:hAnsi="仿宋_GB2312" w:eastAsia="仿宋_GB2312" w:cs="仿宋_GB2312"/>
          <w:spacing w:val="0"/>
          <w:sz w:val="32"/>
          <w:szCs w:val="32"/>
          <w:highlight w:val="none"/>
        </w:rPr>
        <w:fldChar w:fldCharType="end"/>
      </w:r>
      <w:r>
        <w:rPr>
          <w:rFonts w:hint="eastAsia" w:ascii="仿宋_GB2312" w:hAnsi="仿宋_GB2312" w:eastAsia="仿宋_GB2312" w:cs="仿宋_GB2312"/>
          <w:spacing w:val="0"/>
          <w:sz w:val="32"/>
          <w:szCs w:val="32"/>
          <w:highlight w:val="none"/>
        </w:rPr>
        <w:t>质量指标：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Times New Roman" w:hAnsi="Times New Roman" w:eastAsia="仿宋_GB2312"/>
          <w:bCs/>
          <w:color w:val="auto"/>
          <w:spacing w:val="0"/>
          <w:sz w:val="32"/>
          <w:szCs w:val="32"/>
          <w:lang w:val="en-US" w:eastAsia="zh-CN"/>
        </w:rPr>
      </w:pPr>
      <w:r>
        <w:rPr>
          <w:rFonts w:hint="eastAsia" w:ascii="仿宋_GB2312" w:hAnsi="仿宋_GB2312" w:eastAsia="仿宋_GB2312" w:cs="仿宋_GB2312"/>
          <w:spacing w:val="0"/>
          <w:sz w:val="32"/>
          <w:szCs w:val="32"/>
          <w:highlight w:val="none"/>
        </w:rPr>
        <w:t>指标1：</w:t>
      </w:r>
      <w:r>
        <w:rPr>
          <w:rFonts w:hint="eastAsia" w:eastAsia="仿宋_GB2312"/>
          <w:bCs/>
          <w:color w:val="auto"/>
          <w:spacing w:val="0"/>
          <w:sz w:val="32"/>
          <w:szCs w:val="32"/>
          <w:lang w:val="en-US" w:eastAsia="zh-CN"/>
        </w:rPr>
        <w:t>慰问困难群众覆盖率</w:t>
      </w:r>
      <w:r>
        <w:rPr>
          <w:rFonts w:hint="eastAsia" w:ascii="Times New Roman" w:hAnsi="Times New Roman" w:eastAsia="仿宋_GB2312"/>
          <w:bCs/>
          <w:color w:val="auto"/>
          <w:spacing w:val="0"/>
          <w:sz w:val="32"/>
          <w:szCs w:val="32"/>
          <w:lang w:val="en-US" w:eastAsia="zh-CN"/>
        </w:rPr>
        <w:t>&gt;=90%，实际完成值</w:t>
      </w:r>
      <w:r>
        <w:rPr>
          <w:rFonts w:hint="eastAsia" w:eastAsia="仿宋_GB2312"/>
          <w:bCs/>
          <w:color w:val="auto"/>
          <w:spacing w:val="0"/>
          <w:sz w:val="32"/>
          <w:szCs w:val="32"/>
          <w:lang w:val="en-US" w:eastAsia="zh-CN"/>
        </w:rPr>
        <w:t>100</w:t>
      </w:r>
      <w:r>
        <w:rPr>
          <w:rFonts w:hint="eastAsia" w:ascii="Times New Roman" w:hAnsi="Times New Roman" w:eastAsia="仿宋_GB2312"/>
          <w:bCs/>
          <w:color w:val="auto"/>
          <w:spacing w:val="0"/>
          <w:sz w:val="32"/>
          <w:szCs w:val="32"/>
          <w:lang w:val="en-US" w:eastAsia="zh-CN"/>
        </w:rPr>
        <w:t>%，完成率100%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Times New Roman" w:hAnsi="Times New Roman" w:eastAsia="仿宋_GB2312"/>
          <w:bCs/>
          <w:color w:val="auto"/>
          <w:spacing w:val="0"/>
          <w:sz w:val="32"/>
          <w:szCs w:val="32"/>
          <w:lang w:val="en-US" w:eastAsia="zh-CN"/>
        </w:rPr>
      </w:pPr>
      <w:r>
        <w:rPr>
          <w:rFonts w:hint="eastAsia" w:ascii="Times New Roman" w:hAnsi="Times New Roman" w:eastAsia="仿宋_GB2312"/>
          <w:bCs/>
          <w:color w:val="auto"/>
          <w:spacing w:val="0"/>
          <w:sz w:val="32"/>
          <w:szCs w:val="32"/>
          <w:lang w:val="en-US" w:eastAsia="zh-CN"/>
        </w:rPr>
        <w:t>指标2：</w:t>
      </w:r>
      <w:r>
        <w:rPr>
          <w:rFonts w:hint="eastAsia" w:eastAsia="仿宋_GB2312"/>
          <w:bCs/>
          <w:color w:val="auto"/>
          <w:spacing w:val="0"/>
          <w:sz w:val="32"/>
          <w:szCs w:val="32"/>
          <w:lang w:val="en-US" w:eastAsia="zh-CN"/>
        </w:rPr>
        <w:t>培训出勤率</w:t>
      </w:r>
      <w:r>
        <w:rPr>
          <w:rFonts w:hint="eastAsia" w:ascii="Times New Roman" w:hAnsi="Times New Roman" w:eastAsia="仿宋_GB2312"/>
          <w:bCs/>
          <w:color w:val="auto"/>
          <w:spacing w:val="0"/>
          <w:sz w:val="32"/>
          <w:szCs w:val="32"/>
          <w:lang w:val="en-US" w:eastAsia="zh-CN"/>
        </w:rPr>
        <w:t>&gt;=</w:t>
      </w:r>
      <w:r>
        <w:rPr>
          <w:rFonts w:hint="eastAsia" w:eastAsia="仿宋_GB2312"/>
          <w:bCs/>
          <w:color w:val="auto"/>
          <w:spacing w:val="0"/>
          <w:sz w:val="32"/>
          <w:szCs w:val="32"/>
          <w:lang w:val="en-US" w:eastAsia="zh-CN"/>
        </w:rPr>
        <w:t>50</w:t>
      </w:r>
      <w:r>
        <w:rPr>
          <w:rFonts w:hint="eastAsia" w:ascii="Times New Roman" w:hAnsi="Times New Roman" w:eastAsia="仿宋_GB2312"/>
          <w:bCs/>
          <w:color w:val="auto"/>
          <w:spacing w:val="0"/>
          <w:sz w:val="32"/>
          <w:szCs w:val="32"/>
          <w:lang w:val="en-US" w:eastAsia="zh-CN"/>
        </w:rPr>
        <w:t>%，实际完成值</w:t>
      </w:r>
      <w:r>
        <w:rPr>
          <w:rFonts w:hint="eastAsia" w:eastAsia="仿宋_GB2312"/>
          <w:bCs/>
          <w:color w:val="auto"/>
          <w:spacing w:val="0"/>
          <w:sz w:val="32"/>
          <w:szCs w:val="32"/>
          <w:lang w:val="en-US" w:eastAsia="zh-CN"/>
        </w:rPr>
        <w:t>50</w:t>
      </w:r>
      <w:r>
        <w:rPr>
          <w:rFonts w:hint="eastAsia" w:ascii="Times New Roman" w:hAnsi="Times New Roman" w:eastAsia="仿宋_GB2312"/>
          <w:bCs/>
          <w:color w:val="auto"/>
          <w:spacing w:val="0"/>
          <w:sz w:val="32"/>
          <w:szCs w:val="32"/>
          <w:lang w:val="en-US" w:eastAsia="zh-CN"/>
        </w:rPr>
        <w:t>%，完成率100%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default" w:ascii="仿宋_GB2312" w:hAnsi="仿宋_GB2312" w:eastAsia="仿宋_GB2312" w:cs="仿宋_GB2312"/>
          <w:spacing w:val="0"/>
          <w:sz w:val="32"/>
          <w:szCs w:val="32"/>
          <w:highlight w:val="none"/>
          <w:lang w:val="en-US" w:eastAsia="zh-CN"/>
        </w:rPr>
      </w:pPr>
      <w:r>
        <w:rPr>
          <w:rFonts w:hint="eastAsia" w:ascii="Times New Roman" w:hAnsi="Times New Roman" w:eastAsia="仿宋_GB2312"/>
          <w:bCs/>
          <w:color w:val="auto"/>
          <w:spacing w:val="0"/>
          <w:sz w:val="32"/>
          <w:szCs w:val="32"/>
          <w:lang w:val="en-US" w:eastAsia="zh-CN"/>
        </w:rPr>
        <w:t>指标3：宣传</w:t>
      </w:r>
      <w:r>
        <w:rPr>
          <w:rFonts w:hint="eastAsia" w:eastAsia="仿宋_GB2312"/>
          <w:bCs/>
          <w:color w:val="auto"/>
          <w:spacing w:val="0"/>
          <w:sz w:val="32"/>
          <w:szCs w:val="32"/>
          <w:lang w:val="en-US" w:eastAsia="zh-CN"/>
        </w:rPr>
        <w:t>教育活动</w:t>
      </w:r>
      <w:r>
        <w:rPr>
          <w:rFonts w:hint="eastAsia" w:ascii="Times New Roman" w:hAnsi="Times New Roman" w:eastAsia="仿宋_GB2312"/>
          <w:bCs/>
          <w:color w:val="auto"/>
          <w:spacing w:val="0"/>
          <w:sz w:val="32"/>
          <w:szCs w:val="32"/>
          <w:lang w:val="en-US" w:eastAsia="zh-CN"/>
        </w:rPr>
        <w:t>覆盖率&gt;=</w:t>
      </w:r>
      <w:r>
        <w:rPr>
          <w:rFonts w:hint="eastAsia" w:eastAsia="仿宋_GB2312"/>
          <w:bCs/>
          <w:color w:val="auto"/>
          <w:spacing w:val="0"/>
          <w:sz w:val="32"/>
          <w:szCs w:val="32"/>
          <w:lang w:val="en-US" w:eastAsia="zh-CN"/>
        </w:rPr>
        <w:t>90</w:t>
      </w:r>
      <w:r>
        <w:rPr>
          <w:rFonts w:hint="eastAsia" w:ascii="Times New Roman" w:hAnsi="Times New Roman" w:eastAsia="仿宋_GB2312"/>
          <w:bCs/>
          <w:color w:val="auto"/>
          <w:spacing w:val="0"/>
          <w:sz w:val="32"/>
          <w:szCs w:val="32"/>
          <w:lang w:val="en-US" w:eastAsia="zh-CN"/>
        </w:rPr>
        <w:t>%，实际完成值</w:t>
      </w:r>
      <w:r>
        <w:rPr>
          <w:rFonts w:hint="eastAsia" w:eastAsia="仿宋_GB2312"/>
          <w:bCs/>
          <w:color w:val="auto"/>
          <w:spacing w:val="0"/>
          <w:sz w:val="32"/>
          <w:szCs w:val="32"/>
          <w:lang w:val="en-US" w:eastAsia="zh-CN"/>
        </w:rPr>
        <w:t>90</w:t>
      </w:r>
      <w:r>
        <w:rPr>
          <w:rFonts w:hint="eastAsia" w:ascii="Times New Roman" w:hAnsi="Times New Roman" w:eastAsia="仿宋_GB2312"/>
          <w:bCs/>
          <w:color w:val="auto"/>
          <w:spacing w:val="0"/>
          <w:sz w:val="32"/>
          <w:szCs w:val="32"/>
          <w:lang w:val="en-US" w:eastAsia="zh-CN"/>
        </w:rPr>
        <w:t>%，完成率100%</w:t>
      </w:r>
    </w:p>
    <w:p>
      <w:pPr>
        <w:keepNext w:val="0"/>
        <w:keepLines w:val="0"/>
        <w:pageBreakBefore w:val="0"/>
        <w:shd w:val="clear"/>
        <w:kinsoku/>
        <w:wordWrap/>
        <w:overflowPunct/>
        <w:topLinePunct w:val="0"/>
        <w:autoSpaceDE/>
        <w:autoSpaceDN/>
        <w:bidi w:val="0"/>
        <w:spacing w:line="600" w:lineRule="exact"/>
        <w:ind w:firstLine="640" w:firstLineChars="200"/>
        <w:outlineLvl w:val="0"/>
        <w:rPr>
          <w:rFonts w:hint="eastAsia" w:ascii="仿宋_GB2312" w:hAnsi="仿宋_GB2312" w:eastAsia="仿宋_GB2312" w:cs="仿宋_GB2312"/>
          <w:spacing w:val="0"/>
          <w:sz w:val="32"/>
          <w:szCs w:val="32"/>
          <w:highlight w:val="none"/>
        </w:rPr>
      </w:pPr>
      <w:r>
        <w:rPr>
          <w:rFonts w:hint="eastAsia" w:ascii="仿宋_GB2312" w:hAnsi="仿宋_GB2312" w:eastAsia="仿宋_GB2312" w:cs="仿宋_GB2312"/>
          <w:spacing w:val="0"/>
          <w:sz w:val="32"/>
          <w:szCs w:val="32"/>
          <w:highlight w:val="none"/>
        </w:rPr>
        <w:fldChar w:fldCharType="begin"/>
      </w:r>
      <w:r>
        <w:rPr>
          <w:rFonts w:hint="eastAsia" w:ascii="仿宋_GB2312" w:hAnsi="仿宋_GB2312" w:eastAsia="仿宋_GB2312" w:cs="仿宋_GB2312"/>
          <w:spacing w:val="0"/>
          <w:sz w:val="32"/>
          <w:szCs w:val="32"/>
          <w:highlight w:val="none"/>
        </w:rPr>
        <w:instrText xml:space="preserve"> = 3 \* GB3 </w:instrText>
      </w:r>
      <w:r>
        <w:rPr>
          <w:rFonts w:hint="eastAsia" w:ascii="仿宋_GB2312" w:hAnsi="仿宋_GB2312" w:eastAsia="仿宋_GB2312" w:cs="仿宋_GB2312"/>
          <w:spacing w:val="0"/>
          <w:sz w:val="32"/>
          <w:szCs w:val="32"/>
          <w:highlight w:val="none"/>
        </w:rPr>
        <w:fldChar w:fldCharType="separate"/>
      </w:r>
      <w:r>
        <w:rPr>
          <w:rFonts w:hint="eastAsia" w:ascii="仿宋_GB2312" w:hAnsi="仿宋_GB2312" w:eastAsia="仿宋_GB2312" w:cs="仿宋_GB2312"/>
          <w:spacing w:val="0"/>
          <w:sz w:val="32"/>
          <w:szCs w:val="32"/>
          <w:highlight w:val="none"/>
        </w:rPr>
        <w:t>③</w:t>
      </w:r>
      <w:r>
        <w:rPr>
          <w:rFonts w:hint="eastAsia" w:ascii="仿宋_GB2312" w:hAnsi="仿宋_GB2312" w:eastAsia="仿宋_GB2312" w:cs="仿宋_GB2312"/>
          <w:spacing w:val="0"/>
          <w:sz w:val="32"/>
          <w:szCs w:val="32"/>
          <w:highlight w:val="none"/>
        </w:rPr>
        <w:fldChar w:fldCharType="end"/>
      </w:r>
      <w:r>
        <w:rPr>
          <w:rFonts w:hint="eastAsia" w:ascii="仿宋_GB2312" w:hAnsi="仿宋_GB2312" w:eastAsia="仿宋_GB2312" w:cs="仿宋_GB2312"/>
          <w:spacing w:val="0"/>
          <w:sz w:val="32"/>
          <w:szCs w:val="32"/>
          <w:highlight w:val="none"/>
        </w:rPr>
        <w:t>时效指标：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bCs/>
          <w:color w:val="auto"/>
          <w:spacing w:val="0"/>
          <w:sz w:val="32"/>
          <w:szCs w:val="32"/>
          <w:lang w:val="en-US" w:eastAsia="zh-CN"/>
        </w:rPr>
      </w:pPr>
      <w:r>
        <w:rPr>
          <w:rFonts w:hint="eastAsia" w:ascii="Times New Roman" w:hAnsi="Times New Roman" w:eastAsia="仿宋_GB2312"/>
          <w:bCs/>
          <w:color w:val="auto"/>
          <w:spacing w:val="0"/>
          <w:sz w:val="32"/>
          <w:szCs w:val="32"/>
          <w:lang w:val="en-US" w:eastAsia="zh-CN"/>
        </w:rPr>
        <w:t>指标1：</w:t>
      </w:r>
      <w:r>
        <w:rPr>
          <w:rFonts w:hint="eastAsia" w:eastAsia="仿宋_GB2312"/>
          <w:bCs/>
          <w:color w:val="auto"/>
          <w:spacing w:val="0"/>
          <w:sz w:val="32"/>
          <w:szCs w:val="32"/>
          <w:lang w:val="en-US" w:eastAsia="zh-CN"/>
        </w:rPr>
        <w:t>慰问困难群众及时率</w:t>
      </w:r>
      <w:r>
        <w:rPr>
          <w:rFonts w:hint="eastAsia" w:ascii="Times New Roman" w:hAnsi="Times New Roman" w:eastAsia="仿宋_GB2312"/>
          <w:bCs/>
          <w:color w:val="auto"/>
          <w:spacing w:val="0"/>
          <w:sz w:val="32"/>
          <w:szCs w:val="32"/>
          <w:lang w:val="en-US" w:eastAsia="zh-CN"/>
        </w:rPr>
        <w:t>&gt;=9</w:t>
      </w:r>
      <w:r>
        <w:rPr>
          <w:rFonts w:hint="eastAsia" w:eastAsia="仿宋_GB2312"/>
          <w:bCs/>
          <w:color w:val="auto"/>
          <w:spacing w:val="0"/>
          <w:sz w:val="32"/>
          <w:szCs w:val="32"/>
          <w:lang w:val="en-US" w:eastAsia="zh-CN"/>
        </w:rPr>
        <w:t>5</w:t>
      </w:r>
      <w:r>
        <w:rPr>
          <w:rFonts w:hint="eastAsia" w:ascii="Times New Roman" w:hAnsi="Times New Roman" w:eastAsia="仿宋_GB2312"/>
          <w:bCs/>
          <w:color w:val="auto"/>
          <w:spacing w:val="0"/>
          <w:sz w:val="32"/>
          <w:szCs w:val="32"/>
          <w:lang w:val="en-US" w:eastAsia="zh-CN"/>
        </w:rPr>
        <w:t>%，实际完成值</w:t>
      </w:r>
      <w:r>
        <w:rPr>
          <w:rFonts w:hint="eastAsia" w:eastAsia="仿宋_GB2312"/>
          <w:bCs/>
          <w:color w:val="auto"/>
          <w:spacing w:val="0"/>
          <w:sz w:val="32"/>
          <w:szCs w:val="32"/>
          <w:lang w:val="en-US" w:eastAsia="zh-CN"/>
        </w:rPr>
        <w:t>9</w:t>
      </w:r>
      <w:r>
        <w:rPr>
          <w:rFonts w:hint="eastAsia" w:ascii="Times New Roman" w:hAnsi="Times New Roman" w:eastAsia="仿宋_GB2312"/>
          <w:bCs/>
          <w:color w:val="auto"/>
          <w:spacing w:val="0"/>
          <w:sz w:val="32"/>
          <w:szCs w:val="32"/>
          <w:lang w:val="en-US" w:eastAsia="zh-CN"/>
        </w:rPr>
        <w:t>5%，完成率</w:t>
      </w:r>
      <w:r>
        <w:rPr>
          <w:rFonts w:hint="eastAsia" w:eastAsia="仿宋_GB2312"/>
          <w:bCs/>
          <w:color w:val="auto"/>
          <w:spacing w:val="0"/>
          <w:sz w:val="32"/>
          <w:szCs w:val="32"/>
          <w:lang w:val="en-US" w:eastAsia="zh-CN"/>
        </w:rPr>
        <w:t>100</w:t>
      </w:r>
      <w:r>
        <w:rPr>
          <w:rFonts w:hint="eastAsia" w:ascii="Times New Roman" w:hAnsi="Times New Roman" w:eastAsia="仿宋_GB2312"/>
          <w:bCs/>
          <w:color w:val="auto"/>
          <w:spacing w:val="0"/>
          <w:sz w:val="32"/>
          <w:szCs w:val="32"/>
          <w:lang w:val="en-US" w:eastAsia="zh-CN"/>
        </w:rPr>
        <w:t>%</w:t>
      </w:r>
      <w:r>
        <w:rPr>
          <w:rFonts w:hint="eastAsia" w:eastAsia="仿宋_GB2312"/>
          <w:bCs/>
          <w:color w:val="auto"/>
          <w:spacing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Times New Roman" w:hAnsi="Times New Roman" w:eastAsia="仿宋_GB2312"/>
          <w:bCs/>
          <w:color w:val="auto"/>
          <w:spacing w:val="0"/>
          <w:sz w:val="32"/>
          <w:szCs w:val="32"/>
          <w:lang w:val="en-US" w:eastAsia="zh-CN"/>
        </w:rPr>
      </w:pPr>
      <w:r>
        <w:rPr>
          <w:rFonts w:hint="eastAsia" w:ascii="Times New Roman" w:hAnsi="Times New Roman" w:eastAsia="仿宋_GB2312"/>
          <w:bCs/>
          <w:color w:val="auto"/>
          <w:spacing w:val="0"/>
          <w:sz w:val="32"/>
          <w:szCs w:val="32"/>
          <w:lang w:val="en-US" w:eastAsia="zh-CN"/>
        </w:rPr>
        <w:t>指标2：</w:t>
      </w:r>
      <w:r>
        <w:rPr>
          <w:rFonts w:hint="eastAsia" w:eastAsia="仿宋_GB2312"/>
          <w:bCs/>
          <w:color w:val="auto"/>
          <w:spacing w:val="0"/>
          <w:sz w:val="32"/>
          <w:szCs w:val="32"/>
          <w:lang w:val="en-US" w:eastAsia="zh-CN"/>
        </w:rPr>
        <w:t>学习</w:t>
      </w:r>
      <w:r>
        <w:rPr>
          <w:rFonts w:hint="eastAsia" w:ascii="Times New Roman" w:hAnsi="Times New Roman" w:eastAsia="仿宋_GB2312"/>
          <w:bCs/>
          <w:color w:val="auto"/>
          <w:spacing w:val="0"/>
          <w:sz w:val="32"/>
          <w:szCs w:val="32"/>
          <w:lang w:val="en-US" w:eastAsia="zh-CN"/>
        </w:rPr>
        <w:t>开展及时率目标值&gt;=95%，实际完成值95%，完成率100%</w:t>
      </w:r>
      <w:r>
        <w:rPr>
          <w:rFonts w:hint="eastAsia" w:eastAsia="仿宋_GB2312"/>
          <w:bCs/>
          <w:color w:val="auto"/>
          <w:spacing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Times New Roman" w:hAnsi="Times New Roman" w:eastAsia="仿宋_GB2312"/>
          <w:bCs/>
          <w:color w:val="auto"/>
          <w:spacing w:val="0"/>
          <w:sz w:val="32"/>
          <w:szCs w:val="32"/>
          <w:lang w:val="en-US" w:eastAsia="zh-CN"/>
        </w:rPr>
      </w:pPr>
      <w:r>
        <w:rPr>
          <w:rFonts w:hint="eastAsia" w:ascii="Times New Roman" w:hAnsi="Times New Roman" w:eastAsia="仿宋_GB2312"/>
          <w:bCs/>
          <w:color w:val="auto"/>
          <w:spacing w:val="0"/>
          <w:sz w:val="32"/>
          <w:szCs w:val="32"/>
          <w:lang w:val="en-US" w:eastAsia="zh-CN"/>
        </w:rPr>
        <w:t>指标3：宣传及时率&gt;=95%，实际完成值95%，完成率100%</w:t>
      </w:r>
    </w:p>
    <w:p>
      <w:pPr>
        <w:pStyle w:val="12"/>
        <w:keepNext w:val="0"/>
        <w:keepLines w:val="0"/>
        <w:pageBreakBefore w:val="0"/>
        <w:numPr>
          <w:ilvl w:val="0"/>
          <w:numId w:val="0"/>
        </w:numPr>
        <w:kinsoku/>
        <w:wordWrap/>
        <w:overflowPunct/>
        <w:topLinePunct w:val="0"/>
        <w:autoSpaceDE/>
        <w:autoSpaceDN/>
        <w:bidi w:val="0"/>
        <w:spacing w:after="0" w:line="560" w:lineRule="exact"/>
        <w:ind w:firstLine="643" w:firstLineChars="200"/>
        <w:rPr>
          <w:rFonts w:hint="eastAsia" w:eastAsia="楷体_GB2312" w:cs="Times New Roman"/>
          <w:b/>
          <w:bCs/>
          <w:spacing w:val="0"/>
          <w:sz w:val="32"/>
          <w:szCs w:val="32"/>
          <w:highlight w:val="none"/>
          <w:lang w:val="en-US" w:eastAsia="zh-CN"/>
        </w:rPr>
      </w:pPr>
      <w:r>
        <w:rPr>
          <w:rFonts w:hint="eastAsia" w:eastAsia="楷体_GB2312" w:cs="Times New Roman"/>
          <w:b/>
          <w:bCs/>
          <w:spacing w:val="0"/>
          <w:sz w:val="32"/>
          <w:szCs w:val="32"/>
          <w:highlight w:val="none"/>
          <w:lang w:val="en-US" w:eastAsia="zh-CN"/>
        </w:rPr>
        <w:t>（四）项目成本情况</w:t>
      </w:r>
    </w:p>
    <w:p>
      <w:pPr>
        <w:keepNext w:val="0"/>
        <w:keepLines w:val="0"/>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pacing w:val="0"/>
          <w:sz w:val="32"/>
          <w:szCs w:val="32"/>
          <w:highlight w:val="none"/>
        </w:rPr>
      </w:pPr>
      <w:r>
        <w:rPr>
          <w:rFonts w:hint="default" w:ascii="Times New Roman" w:hAnsi="Times New Roman" w:eastAsia="仿宋_GB2312" w:cs="Times New Roman"/>
          <w:sz w:val="32"/>
          <w:szCs w:val="32"/>
          <w:lang w:val="en-US" w:eastAsia="zh-CN"/>
        </w:rPr>
        <w:t>项目</w:t>
      </w:r>
      <w:r>
        <w:rPr>
          <w:rFonts w:hint="eastAsia" w:eastAsia="仿宋_GB2312" w:cs="Times New Roman"/>
          <w:sz w:val="32"/>
          <w:szCs w:val="32"/>
          <w:lang w:val="en-US" w:eastAsia="zh-CN"/>
        </w:rPr>
        <w:t>成本</w:t>
      </w:r>
      <w:r>
        <w:rPr>
          <w:rFonts w:hint="default" w:ascii="Times New Roman" w:hAnsi="Times New Roman" w:eastAsia="仿宋_GB2312" w:cs="Times New Roman"/>
          <w:sz w:val="32"/>
          <w:szCs w:val="32"/>
          <w:lang w:val="en-US" w:eastAsia="zh-CN"/>
        </w:rPr>
        <w:t>类指标包括</w:t>
      </w:r>
      <w:r>
        <w:rPr>
          <w:rFonts w:hint="eastAsia" w:eastAsia="仿宋_GB2312" w:cs="Times New Roman"/>
          <w:sz w:val="32"/>
          <w:szCs w:val="32"/>
          <w:lang w:val="en-US" w:eastAsia="zh-CN"/>
        </w:rPr>
        <w:t>经济成本、社会成本、生态成本三</w:t>
      </w:r>
      <w:r>
        <w:rPr>
          <w:rFonts w:hint="default" w:ascii="Times New Roman" w:hAnsi="Times New Roman" w:eastAsia="仿宋_GB2312" w:cs="Times New Roman"/>
          <w:sz w:val="32"/>
          <w:szCs w:val="32"/>
          <w:lang w:val="en-US" w:eastAsia="zh-CN"/>
        </w:rPr>
        <w:t>方面的内容，</w:t>
      </w:r>
      <w:r>
        <w:rPr>
          <w:rFonts w:hint="default" w:ascii="Times New Roman" w:hAnsi="Times New Roman" w:eastAsia="仿宋_GB2312" w:cs="Times New Roman"/>
          <w:sz w:val="32"/>
          <w:szCs w:val="32"/>
          <w:highlight w:val="none"/>
          <w:lang w:val="en-US" w:eastAsia="zh-CN"/>
        </w:rPr>
        <w:t>由</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0分，实际得分</w:t>
      </w:r>
      <w:r>
        <w:rPr>
          <w:rFonts w:hint="eastAsia" w:eastAsia="仿宋_GB2312" w:cs="Times New Roman"/>
          <w:sz w:val="32"/>
          <w:szCs w:val="32"/>
          <w:highlight w:val="none"/>
          <w:lang w:val="en-US" w:eastAsia="zh-CN"/>
        </w:rPr>
        <w:t>9.9</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99</w:t>
      </w:r>
      <w:r>
        <w:rPr>
          <w:rFonts w:hint="default" w:ascii="Times New Roman" w:hAnsi="Times New Roman" w:eastAsia="仿宋_GB2312" w:cs="Times New Roman"/>
          <w:sz w:val="32"/>
          <w:szCs w:val="32"/>
          <w:highlight w:val="none"/>
          <w:lang w:val="en-US" w:eastAsia="zh-CN"/>
        </w:rPr>
        <w:t>%。具体</w:t>
      </w:r>
      <w:r>
        <w:rPr>
          <w:rFonts w:hint="eastAsia" w:eastAsia="仿宋_GB2312" w:cs="Times New Roman"/>
          <w:sz w:val="32"/>
          <w:szCs w:val="32"/>
          <w:lang w:val="en-US" w:eastAsia="zh-CN"/>
        </w:rPr>
        <w:t>成本</w:t>
      </w:r>
      <w:r>
        <w:rPr>
          <w:rFonts w:hint="default" w:ascii="Times New Roman" w:hAnsi="Times New Roman" w:eastAsia="仿宋_GB2312" w:cs="Times New Roman"/>
          <w:sz w:val="32"/>
          <w:szCs w:val="32"/>
          <w:lang w:val="en-US" w:eastAsia="zh-CN"/>
        </w:rPr>
        <w:t>指标完成情况如下：</w:t>
      </w:r>
    </w:p>
    <w:p>
      <w:pPr>
        <w:keepNext w:val="0"/>
        <w:keepLines w:val="0"/>
        <w:pageBreakBefore w:val="0"/>
        <w:shd w:val="clear"/>
        <w:kinsoku/>
        <w:wordWrap/>
        <w:overflowPunct/>
        <w:topLinePunct w:val="0"/>
        <w:autoSpaceDE/>
        <w:autoSpaceDN/>
        <w:bidi w:val="0"/>
        <w:spacing w:line="600" w:lineRule="exact"/>
        <w:ind w:firstLine="640" w:firstLineChars="200"/>
        <w:outlineLvl w:val="0"/>
        <w:rPr>
          <w:rFonts w:hint="eastAsia" w:ascii="仿宋_GB2312" w:hAnsi="仿宋_GB2312" w:eastAsia="仿宋_GB2312" w:cs="仿宋_GB2312"/>
          <w:spacing w:val="0"/>
          <w:sz w:val="32"/>
          <w:szCs w:val="32"/>
          <w:highlight w:val="none"/>
        </w:rPr>
      </w:pPr>
      <w:r>
        <w:rPr>
          <w:rFonts w:hint="eastAsia" w:ascii="仿宋_GB2312" w:hAnsi="仿宋_GB2312" w:eastAsia="仿宋_GB2312" w:cs="仿宋_GB2312"/>
          <w:spacing w:val="0"/>
          <w:sz w:val="32"/>
          <w:szCs w:val="32"/>
          <w:highlight w:val="none"/>
          <w:lang w:eastAsia="zh-CN"/>
        </w:rPr>
        <w:t>经济</w:t>
      </w:r>
      <w:r>
        <w:rPr>
          <w:rFonts w:hint="eastAsia" w:ascii="仿宋_GB2312" w:hAnsi="仿宋_GB2312" w:eastAsia="仿宋_GB2312" w:cs="仿宋_GB2312"/>
          <w:spacing w:val="0"/>
          <w:sz w:val="32"/>
          <w:szCs w:val="32"/>
          <w:highlight w:val="none"/>
        </w:rPr>
        <w:t>成本指标：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pacing w:val="0"/>
          <w:sz w:val="32"/>
          <w:szCs w:val="32"/>
          <w:lang w:val="en-US" w:eastAsia="zh-CN"/>
        </w:rPr>
      </w:pPr>
      <w:r>
        <w:rPr>
          <w:rFonts w:hint="eastAsia" w:ascii="Times New Roman" w:hAnsi="Times New Roman" w:eastAsia="仿宋_GB2312"/>
          <w:bCs/>
          <w:color w:val="auto"/>
          <w:spacing w:val="0"/>
          <w:sz w:val="32"/>
          <w:szCs w:val="32"/>
          <w:lang w:val="en-US" w:eastAsia="zh-CN"/>
        </w:rPr>
        <w:t>指标1：</w:t>
      </w:r>
      <w:r>
        <w:rPr>
          <w:rFonts w:hint="eastAsia" w:eastAsia="仿宋_GB2312"/>
          <w:bCs/>
          <w:color w:val="auto"/>
          <w:spacing w:val="0"/>
          <w:sz w:val="32"/>
          <w:szCs w:val="32"/>
          <w:lang w:val="en-US" w:eastAsia="zh-CN"/>
        </w:rPr>
        <w:t>基层</w:t>
      </w:r>
      <w:r>
        <w:rPr>
          <w:rFonts w:hint="eastAsia" w:ascii="Times New Roman" w:hAnsi="Times New Roman" w:eastAsia="仿宋_GB2312"/>
          <w:bCs/>
          <w:color w:val="auto"/>
          <w:spacing w:val="0"/>
          <w:sz w:val="32"/>
          <w:szCs w:val="32"/>
          <w:lang w:val="en-US" w:eastAsia="zh-CN"/>
        </w:rPr>
        <w:t>工作队为民办实事经费目标值</w:t>
      </w:r>
      <w:r>
        <w:rPr>
          <w:rFonts w:hint="eastAsia" w:eastAsia="仿宋_GB2312"/>
          <w:bCs/>
          <w:color w:val="auto"/>
          <w:spacing w:val="0"/>
          <w:sz w:val="32"/>
          <w:szCs w:val="32"/>
          <w:lang w:val="en-US" w:eastAsia="zh-CN"/>
        </w:rPr>
        <w:t>〈</w:t>
      </w:r>
      <w:r>
        <w:rPr>
          <w:rFonts w:hint="eastAsia" w:ascii="Times New Roman" w:hAnsi="Times New Roman" w:eastAsia="仿宋_GB2312"/>
          <w:bCs/>
          <w:color w:val="auto"/>
          <w:spacing w:val="0"/>
          <w:sz w:val="32"/>
          <w:szCs w:val="32"/>
          <w:lang w:val="en-US" w:eastAsia="zh-CN"/>
        </w:rPr>
        <w:t>=</w:t>
      </w:r>
      <w:r>
        <w:rPr>
          <w:rFonts w:hint="eastAsia" w:eastAsia="仿宋_GB2312"/>
          <w:bCs/>
          <w:color w:val="auto"/>
          <w:spacing w:val="0"/>
          <w:sz w:val="32"/>
          <w:szCs w:val="32"/>
          <w:lang w:val="en-US" w:eastAsia="zh-CN"/>
        </w:rPr>
        <w:t>10</w:t>
      </w:r>
      <w:r>
        <w:rPr>
          <w:rFonts w:hint="eastAsia" w:ascii="Times New Roman" w:hAnsi="Times New Roman" w:eastAsia="仿宋_GB2312"/>
          <w:bCs/>
          <w:color w:val="auto"/>
          <w:spacing w:val="0"/>
          <w:sz w:val="32"/>
          <w:szCs w:val="32"/>
          <w:lang w:val="en-US" w:eastAsia="zh-CN"/>
        </w:rPr>
        <w:t>万元，实际完成值</w:t>
      </w:r>
      <w:r>
        <w:rPr>
          <w:rFonts w:hint="eastAsia" w:eastAsia="仿宋_GB2312"/>
          <w:bCs/>
          <w:color w:val="auto"/>
          <w:spacing w:val="0"/>
          <w:sz w:val="32"/>
          <w:szCs w:val="32"/>
          <w:lang w:val="en-US" w:eastAsia="zh-CN"/>
        </w:rPr>
        <w:t>9.9414</w:t>
      </w:r>
      <w:r>
        <w:rPr>
          <w:rFonts w:hint="eastAsia" w:ascii="Times New Roman" w:hAnsi="Times New Roman" w:eastAsia="仿宋_GB2312"/>
          <w:bCs/>
          <w:color w:val="auto"/>
          <w:spacing w:val="0"/>
          <w:sz w:val="32"/>
          <w:szCs w:val="32"/>
          <w:lang w:val="en-US" w:eastAsia="zh-CN"/>
        </w:rPr>
        <w:t>万元，完成率</w:t>
      </w:r>
      <w:r>
        <w:rPr>
          <w:rFonts w:hint="eastAsia" w:eastAsia="仿宋_GB2312"/>
          <w:bCs/>
          <w:color w:val="auto"/>
          <w:spacing w:val="0"/>
          <w:sz w:val="32"/>
          <w:szCs w:val="32"/>
          <w:lang w:val="en-US" w:eastAsia="zh-CN"/>
        </w:rPr>
        <w:t>99.4</w:t>
      </w:r>
      <w:r>
        <w:rPr>
          <w:rFonts w:hint="eastAsia" w:ascii="Times New Roman" w:hAnsi="Times New Roman" w:eastAsia="仿宋_GB2312"/>
          <w:bCs/>
          <w:color w:val="auto"/>
          <w:spacing w:val="0"/>
          <w:sz w:val="32"/>
          <w:szCs w:val="32"/>
          <w:lang w:val="en-US" w:eastAsia="zh-CN"/>
        </w:rPr>
        <w:t>%，未完成原因：</w:t>
      </w:r>
      <w:r>
        <w:rPr>
          <w:rFonts w:hint="eastAsia" w:eastAsia="仿宋_GB2312"/>
          <w:bCs/>
          <w:color w:val="auto"/>
          <w:spacing w:val="0"/>
          <w:sz w:val="32"/>
          <w:szCs w:val="32"/>
          <w:lang w:val="en-US" w:eastAsia="zh-CN"/>
        </w:rPr>
        <w:t>在年初预算时，核实项目所需经费不细，致使出现资金有结余的情况</w:t>
      </w:r>
      <w:r>
        <w:rPr>
          <w:rFonts w:hint="eastAsia" w:ascii="仿宋_GB2312" w:hAnsi="仿宋_GB2312" w:eastAsia="仿宋_GB2312" w:cs="仿宋_GB2312"/>
          <w:spacing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Times New Roman" w:hAnsi="Times New Roman" w:eastAsia="仿宋_GB2312"/>
          <w:bCs/>
          <w:color w:val="auto"/>
          <w:spacing w:val="0"/>
          <w:sz w:val="32"/>
          <w:szCs w:val="32"/>
          <w:lang w:val="en-US" w:eastAsia="zh-CN"/>
        </w:rPr>
      </w:pPr>
      <w:r>
        <w:rPr>
          <w:rFonts w:hint="eastAsia" w:ascii="Times New Roman" w:hAnsi="Times New Roman" w:eastAsia="仿宋_GB2312"/>
          <w:bCs/>
          <w:color w:val="auto"/>
          <w:spacing w:val="0"/>
          <w:sz w:val="32"/>
          <w:szCs w:val="32"/>
          <w:lang w:val="en-US" w:eastAsia="zh-CN"/>
        </w:rPr>
        <w:t>指标2：第一书记为民办实事工作经费目标值</w:t>
      </w:r>
      <w:r>
        <w:rPr>
          <w:rFonts w:hint="eastAsia" w:eastAsia="仿宋_GB2312"/>
          <w:bCs/>
          <w:color w:val="auto"/>
          <w:spacing w:val="0"/>
          <w:sz w:val="32"/>
          <w:szCs w:val="32"/>
          <w:lang w:val="en-US" w:eastAsia="zh-CN"/>
        </w:rPr>
        <w:t>〈</w:t>
      </w:r>
      <w:r>
        <w:rPr>
          <w:rFonts w:hint="eastAsia" w:ascii="Times New Roman" w:hAnsi="Times New Roman" w:eastAsia="仿宋_GB2312"/>
          <w:bCs/>
          <w:color w:val="auto"/>
          <w:spacing w:val="0"/>
          <w:sz w:val="32"/>
          <w:szCs w:val="32"/>
          <w:lang w:val="en-US" w:eastAsia="zh-CN"/>
        </w:rPr>
        <w:t>=2万元，实际完成值</w:t>
      </w:r>
      <w:r>
        <w:rPr>
          <w:rFonts w:hint="eastAsia" w:eastAsia="仿宋_GB2312"/>
          <w:bCs/>
          <w:color w:val="auto"/>
          <w:spacing w:val="0"/>
          <w:sz w:val="32"/>
          <w:szCs w:val="32"/>
          <w:lang w:val="en-US" w:eastAsia="zh-CN"/>
        </w:rPr>
        <w:t>2</w:t>
      </w:r>
      <w:r>
        <w:rPr>
          <w:rFonts w:hint="eastAsia" w:ascii="Times New Roman" w:hAnsi="Times New Roman" w:eastAsia="仿宋_GB2312"/>
          <w:bCs/>
          <w:color w:val="auto"/>
          <w:spacing w:val="0"/>
          <w:sz w:val="32"/>
          <w:szCs w:val="32"/>
          <w:lang w:val="en-US" w:eastAsia="zh-CN"/>
        </w:rPr>
        <w:t>万元，完成率</w:t>
      </w:r>
      <w:r>
        <w:rPr>
          <w:rFonts w:hint="eastAsia" w:eastAsia="仿宋_GB2312"/>
          <w:bCs/>
          <w:color w:val="auto"/>
          <w:spacing w:val="0"/>
          <w:sz w:val="32"/>
          <w:szCs w:val="32"/>
          <w:lang w:val="en-US" w:eastAsia="zh-CN"/>
        </w:rPr>
        <w:t>100</w:t>
      </w:r>
      <w:r>
        <w:rPr>
          <w:rFonts w:hint="eastAsia" w:ascii="Times New Roman" w:hAnsi="Times New Roman" w:eastAsia="仿宋_GB2312"/>
          <w:bCs/>
          <w:color w:val="auto"/>
          <w:spacing w:val="0"/>
          <w:sz w:val="32"/>
          <w:szCs w:val="32"/>
          <w:lang w:val="en-US" w:eastAsia="zh-CN"/>
        </w:rPr>
        <w:t>%</w:t>
      </w:r>
      <w:r>
        <w:rPr>
          <w:rFonts w:hint="eastAsia" w:ascii="仿宋_GB2312" w:hAnsi="仿宋_GB2312" w:eastAsia="仿宋_GB2312" w:cs="仿宋_GB2312"/>
          <w:spacing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Times New Roman" w:hAnsi="Times New Roman" w:eastAsia="仿宋_GB2312"/>
          <w:bCs/>
          <w:color w:val="auto"/>
          <w:spacing w:val="0"/>
          <w:sz w:val="32"/>
          <w:szCs w:val="32"/>
          <w:lang w:val="en-US" w:eastAsia="zh-CN"/>
        </w:rPr>
      </w:pPr>
      <w:r>
        <w:rPr>
          <w:rFonts w:hint="eastAsia" w:ascii="Times New Roman" w:hAnsi="Times New Roman" w:eastAsia="仿宋_GB2312"/>
          <w:bCs/>
          <w:color w:val="auto"/>
          <w:spacing w:val="0"/>
          <w:sz w:val="32"/>
          <w:szCs w:val="32"/>
          <w:lang w:val="en-US" w:eastAsia="zh-CN"/>
        </w:rPr>
        <w:t>指标3：</w:t>
      </w:r>
      <w:r>
        <w:rPr>
          <w:rFonts w:hint="eastAsia" w:eastAsia="仿宋_GB2312"/>
          <w:bCs/>
          <w:color w:val="auto"/>
          <w:spacing w:val="0"/>
          <w:sz w:val="32"/>
          <w:szCs w:val="32"/>
          <w:lang w:val="en-US" w:eastAsia="zh-CN"/>
        </w:rPr>
        <w:t>基层</w:t>
      </w:r>
      <w:r>
        <w:rPr>
          <w:rFonts w:hint="eastAsia" w:ascii="Times New Roman" w:hAnsi="Times New Roman" w:eastAsia="仿宋_GB2312"/>
          <w:bCs/>
          <w:color w:val="auto"/>
          <w:spacing w:val="0"/>
          <w:sz w:val="32"/>
          <w:szCs w:val="32"/>
          <w:lang w:val="en-US" w:eastAsia="zh-CN"/>
        </w:rPr>
        <w:t>工作队工作经费目标值</w:t>
      </w:r>
      <w:r>
        <w:rPr>
          <w:rFonts w:hint="eastAsia" w:eastAsia="仿宋_GB2312"/>
          <w:bCs/>
          <w:color w:val="auto"/>
          <w:spacing w:val="0"/>
          <w:sz w:val="32"/>
          <w:szCs w:val="32"/>
          <w:lang w:val="en-US" w:eastAsia="zh-CN"/>
        </w:rPr>
        <w:t>〈</w:t>
      </w:r>
      <w:r>
        <w:rPr>
          <w:rFonts w:hint="eastAsia" w:ascii="Times New Roman" w:hAnsi="Times New Roman" w:eastAsia="仿宋_GB2312"/>
          <w:bCs/>
          <w:color w:val="auto"/>
          <w:spacing w:val="0"/>
          <w:sz w:val="32"/>
          <w:szCs w:val="32"/>
          <w:lang w:val="en-US" w:eastAsia="zh-CN"/>
        </w:rPr>
        <w:t>=2万元，实际完成值</w:t>
      </w:r>
      <w:r>
        <w:rPr>
          <w:rFonts w:hint="eastAsia" w:eastAsia="仿宋_GB2312"/>
          <w:bCs/>
          <w:color w:val="auto"/>
          <w:spacing w:val="0"/>
          <w:sz w:val="32"/>
          <w:szCs w:val="32"/>
          <w:lang w:val="en-US" w:eastAsia="zh-CN"/>
        </w:rPr>
        <w:t>1.9717</w:t>
      </w:r>
      <w:r>
        <w:rPr>
          <w:rFonts w:hint="eastAsia" w:ascii="Times New Roman" w:hAnsi="Times New Roman" w:eastAsia="仿宋_GB2312"/>
          <w:bCs/>
          <w:color w:val="auto"/>
          <w:spacing w:val="0"/>
          <w:sz w:val="32"/>
          <w:szCs w:val="32"/>
          <w:lang w:val="en-US" w:eastAsia="zh-CN"/>
        </w:rPr>
        <w:t>万元，完成率</w:t>
      </w:r>
      <w:r>
        <w:rPr>
          <w:rFonts w:hint="eastAsia" w:eastAsia="仿宋_GB2312"/>
          <w:bCs/>
          <w:color w:val="auto"/>
          <w:spacing w:val="0"/>
          <w:sz w:val="32"/>
          <w:szCs w:val="32"/>
          <w:lang w:val="en-US" w:eastAsia="zh-CN"/>
        </w:rPr>
        <w:t>98.6</w:t>
      </w:r>
      <w:r>
        <w:rPr>
          <w:rFonts w:hint="eastAsia" w:ascii="Times New Roman" w:hAnsi="Times New Roman" w:eastAsia="仿宋_GB2312"/>
          <w:bCs/>
          <w:color w:val="auto"/>
          <w:spacing w:val="0"/>
          <w:sz w:val="32"/>
          <w:szCs w:val="32"/>
          <w:lang w:val="en-US" w:eastAsia="zh-CN"/>
        </w:rPr>
        <w:t>%，未完成原因：</w:t>
      </w:r>
      <w:r>
        <w:rPr>
          <w:rFonts w:hint="eastAsia" w:eastAsia="仿宋_GB2312"/>
          <w:bCs/>
          <w:color w:val="auto"/>
          <w:spacing w:val="0"/>
          <w:sz w:val="32"/>
          <w:szCs w:val="32"/>
          <w:lang w:val="en-US" w:eastAsia="zh-CN"/>
        </w:rPr>
        <w:t>在年初预算时，核实项目所需经费不细，致使出现资金有结余的情况</w:t>
      </w:r>
      <w:r>
        <w:rPr>
          <w:rFonts w:hint="eastAsia" w:ascii="仿宋_GB2312" w:hAnsi="仿宋_GB2312" w:eastAsia="仿宋_GB2312" w:cs="仿宋_GB2312"/>
          <w:spacing w:val="0"/>
          <w:sz w:val="32"/>
          <w:szCs w:val="32"/>
          <w:lang w:val="en-US" w:eastAsia="zh-CN"/>
        </w:rPr>
        <w:t>。</w:t>
      </w:r>
    </w:p>
    <w:p>
      <w:pPr>
        <w:pStyle w:val="12"/>
        <w:keepNext w:val="0"/>
        <w:keepLines w:val="0"/>
        <w:pageBreakBefore w:val="0"/>
        <w:numPr>
          <w:ilvl w:val="0"/>
          <w:numId w:val="0"/>
        </w:numPr>
        <w:kinsoku/>
        <w:wordWrap/>
        <w:overflowPunct/>
        <w:topLinePunct w:val="0"/>
        <w:autoSpaceDE/>
        <w:autoSpaceDN/>
        <w:bidi w:val="0"/>
        <w:spacing w:after="0" w:line="560" w:lineRule="exact"/>
        <w:ind w:firstLine="643" w:firstLineChars="200"/>
        <w:rPr>
          <w:rFonts w:hint="eastAsia" w:ascii="Times New Roman" w:hAnsi="Times New Roman" w:eastAsia="楷体_GB2312" w:cs="Times New Roman"/>
          <w:b/>
          <w:bCs/>
          <w:spacing w:val="0"/>
          <w:sz w:val="32"/>
          <w:szCs w:val="32"/>
          <w:highlight w:val="none"/>
          <w:lang w:val="en-US" w:eastAsia="zh-CN"/>
        </w:rPr>
      </w:pPr>
      <w:r>
        <w:rPr>
          <w:rFonts w:hint="eastAsia" w:eastAsia="楷体_GB2312" w:cs="Times New Roman"/>
          <w:b/>
          <w:bCs/>
          <w:spacing w:val="0"/>
          <w:sz w:val="32"/>
          <w:szCs w:val="32"/>
          <w:highlight w:val="none"/>
          <w:lang w:val="en-US" w:eastAsia="zh-CN"/>
        </w:rPr>
        <w:t>（五）</w:t>
      </w:r>
      <w:r>
        <w:rPr>
          <w:rFonts w:hint="eastAsia" w:ascii="Times New Roman" w:hAnsi="Times New Roman" w:eastAsia="楷体_GB2312" w:cs="Times New Roman"/>
          <w:b/>
          <w:bCs/>
          <w:spacing w:val="0"/>
          <w:sz w:val="32"/>
          <w:szCs w:val="32"/>
          <w:highlight w:val="none"/>
          <w:lang w:val="en-US" w:eastAsia="zh-CN"/>
        </w:rPr>
        <w:t>项目效益情况</w:t>
      </w:r>
    </w:p>
    <w:p>
      <w:pPr>
        <w:keepNext w:val="0"/>
        <w:keepLines w:val="0"/>
        <w:pageBreakBefore w:val="0"/>
        <w:shd w:val="clear"/>
        <w:kinsoku/>
        <w:wordWrap/>
        <w:overflowPunct/>
        <w:topLinePunct w:val="0"/>
        <w:autoSpaceDE/>
        <w:autoSpaceDN/>
        <w:bidi w:val="0"/>
        <w:spacing w:line="600" w:lineRule="exact"/>
        <w:ind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项目效益类指标包括项目实施效益和满意度两方面的内容，由5个三级指标构成，权重分为20分，实际得分20分，得分率为100%。具体效益指标及满意度指标完成情况如下：</w:t>
      </w:r>
    </w:p>
    <w:p>
      <w:pPr>
        <w:keepNext w:val="0"/>
        <w:keepLines w:val="0"/>
        <w:pageBreakBefore w:val="0"/>
        <w:shd w:val="clear"/>
        <w:kinsoku/>
        <w:wordWrap/>
        <w:overflowPunct/>
        <w:topLinePunct w:val="0"/>
        <w:autoSpaceDE/>
        <w:autoSpaceDN/>
        <w:bidi w:val="0"/>
        <w:spacing w:line="600" w:lineRule="exact"/>
        <w:ind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1.实施效益</w:t>
      </w:r>
    </w:p>
    <w:p>
      <w:pPr>
        <w:keepNext w:val="0"/>
        <w:keepLines w:val="0"/>
        <w:pageBreakBefore w:val="0"/>
        <w:shd w:val="clear"/>
        <w:kinsoku/>
        <w:wordWrap/>
        <w:overflowPunct/>
        <w:topLinePunct w:val="0"/>
        <w:autoSpaceDE/>
        <w:autoSpaceDN/>
        <w:bidi w:val="0"/>
        <w:spacing w:line="600" w:lineRule="exact"/>
        <w:ind w:firstLine="640" w:firstLineChars="200"/>
        <w:outlineLvl w:val="0"/>
        <w:rPr>
          <w:rFonts w:hint="eastAsia" w:ascii="仿宋_GB2312" w:hAnsi="仿宋_GB2312" w:eastAsia="仿宋_GB2312" w:cs="仿宋_GB2312"/>
          <w:spacing w:val="0"/>
          <w:sz w:val="32"/>
          <w:szCs w:val="32"/>
          <w:highlight w:val="none"/>
        </w:rPr>
      </w:pPr>
      <w:r>
        <w:rPr>
          <w:rFonts w:hint="eastAsia" w:ascii="仿宋_GB2312" w:hAnsi="仿宋_GB2312" w:eastAsia="仿宋_GB2312" w:cs="仿宋_GB2312"/>
          <w:spacing w:val="0"/>
          <w:sz w:val="32"/>
          <w:szCs w:val="32"/>
          <w:highlight w:val="none"/>
          <w:lang w:val="en-US" w:eastAsia="zh-CN"/>
        </w:rPr>
        <w:t>①</w:t>
      </w:r>
      <w:r>
        <w:rPr>
          <w:rFonts w:hint="eastAsia" w:ascii="仿宋_GB2312" w:hAnsi="仿宋_GB2312" w:eastAsia="仿宋_GB2312" w:cs="仿宋_GB2312"/>
          <w:spacing w:val="0"/>
          <w:sz w:val="32"/>
          <w:szCs w:val="32"/>
          <w:highlight w:val="none"/>
        </w:rPr>
        <w:t>经济效益指标：</w:t>
      </w:r>
    </w:p>
    <w:p>
      <w:pPr>
        <w:keepNext w:val="0"/>
        <w:keepLines w:val="0"/>
        <w:pageBreakBefore w:val="0"/>
        <w:shd w:val="clear"/>
        <w:kinsoku/>
        <w:wordWrap/>
        <w:overflowPunct/>
        <w:topLinePunct w:val="0"/>
        <w:autoSpaceDE/>
        <w:autoSpaceDN/>
        <w:bidi w:val="0"/>
        <w:spacing w:line="600" w:lineRule="exact"/>
        <w:ind w:firstLine="640" w:firstLineChars="200"/>
        <w:outlineLvl w:val="0"/>
        <w:rPr>
          <w:rFonts w:hint="eastAsia" w:ascii="仿宋_GB2312" w:hAnsi="仿宋_GB2312" w:eastAsia="仿宋_GB2312" w:cs="仿宋_GB2312"/>
          <w:spacing w:val="0"/>
          <w:sz w:val="32"/>
          <w:szCs w:val="32"/>
          <w:highlight w:val="none"/>
        </w:rPr>
      </w:pPr>
      <w:r>
        <w:rPr>
          <w:rFonts w:hint="eastAsia" w:ascii="仿宋_GB2312" w:hAnsi="仿宋_GB2312" w:eastAsia="仿宋_GB2312" w:cs="仿宋_GB2312"/>
          <w:spacing w:val="0"/>
          <w:sz w:val="32"/>
          <w:szCs w:val="32"/>
          <w:highlight w:val="none"/>
          <w:lang w:val="en-US" w:eastAsia="zh-CN"/>
        </w:rPr>
        <w:t>②</w:t>
      </w:r>
      <w:r>
        <w:rPr>
          <w:rFonts w:hint="eastAsia" w:ascii="仿宋_GB2312" w:hAnsi="仿宋_GB2312" w:eastAsia="仿宋_GB2312" w:cs="仿宋_GB2312"/>
          <w:spacing w:val="0"/>
          <w:sz w:val="32"/>
          <w:szCs w:val="32"/>
          <w:highlight w:val="none"/>
        </w:rPr>
        <w:t>社会效益指标：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Times New Roman" w:hAnsi="Times New Roman" w:eastAsia="仿宋_GB2312"/>
          <w:bCs/>
          <w:color w:val="auto"/>
          <w:spacing w:val="0"/>
          <w:sz w:val="32"/>
          <w:szCs w:val="32"/>
          <w:lang w:val="en-US" w:eastAsia="zh-CN"/>
        </w:rPr>
      </w:pPr>
      <w:r>
        <w:rPr>
          <w:rFonts w:hint="eastAsia" w:ascii="Times New Roman" w:hAnsi="Times New Roman" w:eastAsia="仿宋_GB2312"/>
          <w:bCs/>
          <w:color w:val="auto"/>
          <w:spacing w:val="0"/>
          <w:sz w:val="32"/>
          <w:szCs w:val="32"/>
          <w:lang w:val="en-US" w:eastAsia="zh-CN"/>
        </w:rPr>
        <w:t>解决</w:t>
      </w:r>
      <w:r>
        <w:rPr>
          <w:rFonts w:hint="eastAsia" w:eastAsia="仿宋_GB2312"/>
          <w:bCs/>
          <w:color w:val="auto"/>
          <w:spacing w:val="0"/>
          <w:sz w:val="32"/>
          <w:szCs w:val="32"/>
          <w:lang w:val="en-US" w:eastAsia="zh-CN"/>
        </w:rPr>
        <w:t>群众生活困难</w:t>
      </w:r>
      <w:r>
        <w:rPr>
          <w:rFonts w:hint="eastAsia" w:ascii="Times New Roman" w:hAnsi="Times New Roman" w:eastAsia="仿宋_GB2312"/>
          <w:bCs/>
          <w:color w:val="auto"/>
          <w:spacing w:val="0"/>
          <w:sz w:val="32"/>
          <w:szCs w:val="32"/>
          <w:lang w:val="en-US" w:eastAsia="zh-CN"/>
        </w:rPr>
        <w:t>目标值&gt;=</w:t>
      </w:r>
      <w:r>
        <w:rPr>
          <w:rFonts w:hint="eastAsia" w:eastAsia="仿宋_GB2312"/>
          <w:bCs/>
          <w:color w:val="auto"/>
          <w:spacing w:val="0"/>
          <w:sz w:val="32"/>
          <w:szCs w:val="32"/>
          <w:lang w:val="en-US" w:eastAsia="zh-CN"/>
        </w:rPr>
        <w:t>20次</w:t>
      </w:r>
      <w:r>
        <w:rPr>
          <w:rFonts w:hint="eastAsia" w:ascii="Times New Roman" w:hAnsi="Times New Roman" w:eastAsia="仿宋_GB2312"/>
          <w:bCs/>
          <w:color w:val="auto"/>
          <w:spacing w:val="0"/>
          <w:sz w:val="32"/>
          <w:szCs w:val="32"/>
          <w:lang w:val="en-US" w:eastAsia="zh-CN"/>
        </w:rPr>
        <w:t>，实际完成</w:t>
      </w:r>
      <w:r>
        <w:rPr>
          <w:rFonts w:hint="eastAsia" w:eastAsia="仿宋_GB2312"/>
          <w:bCs/>
          <w:color w:val="auto"/>
          <w:spacing w:val="0"/>
          <w:sz w:val="32"/>
          <w:szCs w:val="32"/>
          <w:lang w:val="en-US" w:eastAsia="zh-CN"/>
        </w:rPr>
        <w:t>20次</w:t>
      </w:r>
      <w:r>
        <w:rPr>
          <w:rFonts w:hint="eastAsia" w:ascii="Times New Roman" w:hAnsi="Times New Roman" w:eastAsia="仿宋_GB2312"/>
          <w:bCs/>
          <w:color w:val="auto"/>
          <w:spacing w:val="0"/>
          <w:sz w:val="32"/>
          <w:szCs w:val="32"/>
          <w:lang w:val="en-US" w:eastAsia="zh-CN"/>
        </w:rPr>
        <w:t>，完成率100%</w:t>
      </w:r>
      <w:r>
        <w:rPr>
          <w:rFonts w:hint="eastAsia" w:eastAsia="仿宋_GB2312"/>
          <w:bCs/>
          <w:color w:val="auto"/>
          <w:spacing w:val="0"/>
          <w:sz w:val="32"/>
          <w:szCs w:val="32"/>
          <w:lang w:val="en-US" w:eastAsia="zh-CN"/>
        </w:rPr>
        <w:t>。</w:t>
      </w:r>
    </w:p>
    <w:p>
      <w:pPr>
        <w:keepNext w:val="0"/>
        <w:keepLines w:val="0"/>
        <w:pageBreakBefore w:val="0"/>
        <w:shd w:val="clear"/>
        <w:kinsoku/>
        <w:wordWrap/>
        <w:overflowPunct/>
        <w:topLinePunct w:val="0"/>
        <w:autoSpaceDE/>
        <w:autoSpaceDN/>
        <w:bidi w:val="0"/>
        <w:spacing w:line="600" w:lineRule="exact"/>
        <w:ind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③生态效益指标：</w:t>
      </w:r>
    </w:p>
    <w:p>
      <w:pPr>
        <w:keepNext w:val="0"/>
        <w:keepLines w:val="0"/>
        <w:pageBreakBefore w:val="0"/>
        <w:shd w:val="clear"/>
        <w:kinsoku/>
        <w:wordWrap/>
        <w:overflowPunct/>
        <w:topLinePunct w:val="0"/>
        <w:autoSpaceDE/>
        <w:autoSpaceDN/>
        <w:bidi w:val="0"/>
        <w:spacing w:line="600" w:lineRule="exact"/>
        <w:ind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2.满意度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default"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满意度指标：</w:t>
      </w:r>
      <w:r>
        <w:rPr>
          <w:rFonts w:hint="eastAsia" w:ascii="Times New Roman" w:hAnsi="Times New Roman" w:eastAsia="仿宋_GB2312"/>
          <w:bCs/>
          <w:color w:val="auto"/>
          <w:spacing w:val="0"/>
          <w:sz w:val="32"/>
          <w:szCs w:val="32"/>
          <w:lang w:val="en-US" w:eastAsia="zh-CN"/>
        </w:rPr>
        <w:t>居民满意度目标值&gt;=90%，实际完成值90%，完成率100%</w:t>
      </w:r>
    </w:p>
    <w:p>
      <w:pPr>
        <w:keepNext w:val="0"/>
        <w:keepLines w:val="0"/>
        <w:pageBreakBefore w:val="0"/>
        <w:kinsoku/>
        <w:wordWrap/>
        <w:overflowPunct/>
        <w:topLinePunct w:val="0"/>
        <w:autoSpaceDE/>
        <w:autoSpaceDN/>
        <w:bidi w:val="0"/>
        <w:spacing w:line="560" w:lineRule="exact"/>
        <w:ind w:firstLine="643" w:firstLineChars="200"/>
        <w:rPr>
          <w:rFonts w:hint="eastAsia" w:ascii="楷体_GB2312" w:hAnsi="楷体_GB2312" w:eastAsia="楷体_GB2312" w:cs="楷体_GB2312"/>
          <w:b/>
          <w:bCs/>
          <w:spacing w:val="0"/>
          <w:sz w:val="32"/>
          <w:szCs w:val="32"/>
          <w:highlight w:val="none"/>
          <w:lang w:eastAsia="zh-Hans"/>
        </w:rPr>
      </w:pPr>
      <w:r>
        <w:rPr>
          <w:rFonts w:hint="eastAsia" w:ascii="楷体_GB2312" w:hAnsi="楷体_GB2312" w:eastAsia="楷体_GB2312" w:cs="楷体_GB2312"/>
          <w:b/>
          <w:bCs/>
          <w:spacing w:val="0"/>
          <w:sz w:val="32"/>
          <w:szCs w:val="32"/>
          <w:highlight w:val="none"/>
          <w:lang w:eastAsia="zh-CN"/>
        </w:rPr>
        <w:t>（五）</w:t>
      </w:r>
      <w:r>
        <w:rPr>
          <w:rFonts w:hint="eastAsia" w:ascii="楷体_GB2312" w:hAnsi="楷体_GB2312" w:eastAsia="楷体_GB2312" w:cs="楷体_GB2312"/>
          <w:b/>
          <w:bCs/>
          <w:spacing w:val="0"/>
          <w:sz w:val="32"/>
          <w:szCs w:val="32"/>
          <w:highlight w:val="none"/>
          <w:lang w:eastAsia="zh-Hans"/>
        </w:rPr>
        <w:t>预算执行进度与绩效指标总体完成率偏差</w:t>
      </w:r>
    </w:p>
    <w:p>
      <w:pPr>
        <w:pStyle w:val="19"/>
        <w:keepNext w:val="0"/>
        <w:keepLines w:val="0"/>
        <w:pageBreakBefore w:val="0"/>
        <w:kinsoku/>
        <w:wordWrap/>
        <w:overflowPunct/>
        <w:topLinePunct w:val="0"/>
        <w:autoSpaceDE/>
        <w:autoSpaceDN/>
        <w:bidi w:val="0"/>
        <w:spacing w:line="560" w:lineRule="exact"/>
        <w:ind w:firstLine="640"/>
        <w:rPr>
          <w:rFonts w:hint="default" w:ascii="仿宋_GB2312" w:hAnsi="Times New Roman" w:eastAsia="仿宋_GB2312" w:cs="Times New Roman"/>
          <w:b w:val="0"/>
          <w:bCs w:val="0"/>
          <w:spacing w:val="0"/>
          <w:kern w:val="28"/>
          <w:sz w:val="32"/>
          <w:szCs w:val="32"/>
          <w:highlight w:val="none"/>
          <w:lang w:val="en-US" w:eastAsia="zh-CN" w:bidi="ar-SA"/>
        </w:rPr>
      </w:pPr>
      <w:r>
        <w:rPr>
          <w:rFonts w:hint="eastAsia" w:eastAsia="仿宋_GB2312" w:cs="Times New Roman"/>
          <w:bCs/>
          <w:color w:val="auto"/>
          <w:spacing w:val="0"/>
          <w:kern w:val="2"/>
          <w:sz w:val="32"/>
          <w:szCs w:val="32"/>
          <w:lang w:val="en-US" w:eastAsia="zh-CN" w:bidi="ar-SA"/>
        </w:rPr>
        <w:t>基层工作队</w:t>
      </w:r>
      <w:r>
        <w:rPr>
          <w:rFonts w:hint="eastAsia" w:ascii="Times New Roman" w:hAnsi="Times New Roman" w:eastAsia="仿宋_GB2312" w:cs="Times New Roman"/>
          <w:bCs/>
          <w:color w:val="auto"/>
          <w:spacing w:val="0"/>
          <w:kern w:val="2"/>
          <w:sz w:val="32"/>
          <w:szCs w:val="32"/>
          <w:lang w:val="en-US" w:eastAsia="zh-CN" w:bidi="ar-SA"/>
        </w:rPr>
        <w:t>工作经费项目年初预算</w:t>
      </w:r>
      <w:r>
        <w:rPr>
          <w:rFonts w:hint="eastAsia" w:eastAsia="仿宋_GB2312" w:cs="Times New Roman"/>
          <w:bCs/>
          <w:color w:val="auto"/>
          <w:spacing w:val="0"/>
          <w:kern w:val="2"/>
          <w:sz w:val="32"/>
          <w:szCs w:val="32"/>
          <w:lang w:val="en-US" w:eastAsia="zh-CN" w:bidi="ar-SA"/>
        </w:rPr>
        <w:t>14</w:t>
      </w:r>
      <w:r>
        <w:rPr>
          <w:rFonts w:hint="eastAsia" w:ascii="Times New Roman" w:hAnsi="Times New Roman" w:eastAsia="仿宋_GB2312" w:cs="Times New Roman"/>
          <w:bCs/>
          <w:color w:val="auto"/>
          <w:spacing w:val="0"/>
          <w:kern w:val="2"/>
          <w:sz w:val="32"/>
          <w:szCs w:val="32"/>
          <w:lang w:val="en-US" w:eastAsia="zh-CN" w:bidi="ar-SA"/>
        </w:rPr>
        <w:t>万元，全年预算</w:t>
      </w:r>
      <w:r>
        <w:rPr>
          <w:rFonts w:hint="eastAsia" w:eastAsia="仿宋_GB2312" w:cs="Times New Roman"/>
          <w:bCs/>
          <w:color w:val="auto"/>
          <w:spacing w:val="0"/>
          <w:kern w:val="2"/>
          <w:sz w:val="32"/>
          <w:szCs w:val="32"/>
          <w:lang w:val="en-US" w:eastAsia="zh-CN" w:bidi="ar-SA"/>
        </w:rPr>
        <w:t>14</w:t>
      </w:r>
      <w:r>
        <w:rPr>
          <w:rFonts w:hint="eastAsia" w:ascii="Times New Roman" w:hAnsi="Times New Roman" w:eastAsia="仿宋_GB2312" w:cs="Times New Roman"/>
          <w:bCs/>
          <w:color w:val="auto"/>
          <w:spacing w:val="0"/>
          <w:kern w:val="2"/>
          <w:sz w:val="32"/>
          <w:szCs w:val="32"/>
          <w:lang w:val="en-US" w:eastAsia="zh-CN" w:bidi="ar-SA"/>
        </w:rPr>
        <w:t>万元，实际支出</w:t>
      </w:r>
      <w:r>
        <w:rPr>
          <w:rFonts w:hint="eastAsia" w:eastAsia="仿宋_GB2312" w:cs="Times New Roman"/>
          <w:bCs/>
          <w:color w:val="auto"/>
          <w:spacing w:val="0"/>
          <w:kern w:val="2"/>
          <w:sz w:val="32"/>
          <w:szCs w:val="32"/>
          <w:lang w:val="en-US" w:eastAsia="zh-CN" w:bidi="ar-SA"/>
        </w:rPr>
        <w:t>13.91</w:t>
      </w:r>
      <w:r>
        <w:rPr>
          <w:rFonts w:hint="eastAsia" w:ascii="Times New Roman" w:hAnsi="Times New Roman" w:eastAsia="仿宋_GB2312" w:cs="Times New Roman"/>
          <w:bCs/>
          <w:color w:val="auto"/>
          <w:spacing w:val="0"/>
          <w:kern w:val="2"/>
          <w:sz w:val="32"/>
          <w:szCs w:val="32"/>
          <w:lang w:val="en-US" w:eastAsia="zh-CN" w:bidi="ar-SA"/>
        </w:rPr>
        <w:t>万元，预算执行率为</w:t>
      </w:r>
      <w:r>
        <w:rPr>
          <w:rFonts w:hint="eastAsia" w:eastAsia="仿宋_GB2312" w:cs="Times New Roman"/>
          <w:bCs/>
          <w:color w:val="auto"/>
          <w:spacing w:val="0"/>
          <w:kern w:val="2"/>
          <w:sz w:val="32"/>
          <w:szCs w:val="32"/>
          <w:lang w:val="en-US" w:eastAsia="zh-CN" w:bidi="ar-SA"/>
        </w:rPr>
        <w:t>99.36</w:t>
      </w:r>
      <w:r>
        <w:rPr>
          <w:rFonts w:hint="eastAsia" w:ascii="Times New Roman" w:hAnsi="Times New Roman" w:eastAsia="仿宋_GB2312" w:cs="Times New Roman"/>
          <w:bCs/>
          <w:color w:val="auto"/>
          <w:spacing w:val="0"/>
          <w:kern w:val="2"/>
          <w:sz w:val="32"/>
          <w:szCs w:val="32"/>
          <w:lang w:val="en-US" w:eastAsia="zh-CN" w:bidi="ar-SA"/>
        </w:rPr>
        <w:t>%，项目绩效指标总体完成率为</w:t>
      </w:r>
      <w:r>
        <w:rPr>
          <w:rFonts w:hint="eastAsia" w:eastAsia="仿宋_GB2312" w:cs="Times New Roman"/>
          <w:bCs/>
          <w:color w:val="auto"/>
          <w:spacing w:val="0"/>
          <w:kern w:val="2"/>
          <w:sz w:val="32"/>
          <w:szCs w:val="32"/>
          <w:lang w:val="en-US" w:eastAsia="zh-CN" w:bidi="ar-SA"/>
        </w:rPr>
        <w:t>99.36</w:t>
      </w:r>
      <w:r>
        <w:rPr>
          <w:rFonts w:hint="eastAsia" w:ascii="Times New Roman" w:hAnsi="Times New Roman" w:eastAsia="仿宋_GB2312" w:cs="Times New Roman"/>
          <w:bCs/>
          <w:color w:val="auto"/>
          <w:spacing w:val="0"/>
          <w:kern w:val="2"/>
          <w:sz w:val="32"/>
          <w:szCs w:val="32"/>
          <w:lang w:val="en-US" w:eastAsia="zh-CN" w:bidi="ar-SA"/>
        </w:rPr>
        <w:t>%，</w:t>
      </w:r>
      <w:r>
        <w:rPr>
          <w:rFonts w:hint="eastAsia" w:ascii="Times New Roman" w:hAnsi="Times New Roman" w:eastAsia="仿宋_GB2312" w:cs="Times New Roman"/>
          <w:bCs/>
          <w:color w:val="auto"/>
          <w:spacing w:val="0"/>
          <w:kern w:val="2"/>
          <w:sz w:val="32"/>
          <w:szCs w:val="32"/>
          <w:lang w:val="en-US" w:eastAsia="zh-Hans" w:bidi="ar-SA"/>
        </w:rPr>
        <w:t>总体</w:t>
      </w:r>
      <w:r>
        <w:rPr>
          <w:rFonts w:hint="eastAsia" w:ascii="Times New Roman" w:hAnsi="Times New Roman" w:eastAsia="仿宋_GB2312" w:cs="Times New Roman"/>
          <w:bCs/>
          <w:color w:val="auto"/>
          <w:spacing w:val="0"/>
          <w:kern w:val="2"/>
          <w:sz w:val="32"/>
          <w:szCs w:val="32"/>
          <w:lang w:val="en-US" w:eastAsia="zh-CN" w:bidi="ar-SA"/>
        </w:rPr>
        <w:t>偏差率为</w:t>
      </w:r>
      <w:r>
        <w:rPr>
          <w:rFonts w:hint="eastAsia" w:eastAsia="仿宋_GB2312" w:cs="Times New Roman"/>
          <w:bCs/>
          <w:color w:val="auto"/>
          <w:spacing w:val="0"/>
          <w:kern w:val="2"/>
          <w:sz w:val="32"/>
          <w:szCs w:val="32"/>
          <w:lang w:val="en-US" w:eastAsia="zh-CN" w:bidi="ar-SA"/>
        </w:rPr>
        <w:t>0.64</w:t>
      </w:r>
      <w:r>
        <w:rPr>
          <w:rFonts w:hint="eastAsia" w:ascii="Times New Roman" w:hAnsi="Times New Roman" w:eastAsia="仿宋_GB2312" w:cs="Times New Roman"/>
          <w:bCs/>
          <w:color w:val="auto"/>
          <w:spacing w:val="0"/>
          <w:kern w:val="2"/>
          <w:sz w:val="32"/>
          <w:szCs w:val="32"/>
          <w:lang w:val="en-US" w:eastAsia="zh-CN" w:bidi="ar-SA"/>
        </w:rPr>
        <w:t>%</w:t>
      </w:r>
      <w:r>
        <w:rPr>
          <w:rFonts w:hint="eastAsia" w:eastAsia="仿宋_GB2312" w:cs="Times New Roman"/>
          <w:bCs/>
          <w:color w:val="auto"/>
          <w:spacing w:val="0"/>
          <w:kern w:val="2"/>
          <w:sz w:val="32"/>
          <w:szCs w:val="32"/>
          <w:lang w:val="en-US" w:eastAsia="zh-CN" w:bidi="ar-SA"/>
        </w:rPr>
        <w:t>，</w:t>
      </w:r>
      <w:r>
        <w:rPr>
          <w:rFonts w:hint="eastAsia" w:ascii="Times New Roman" w:hAnsi="Times New Roman" w:eastAsia="仿宋_GB2312" w:cs="Times New Roman"/>
          <w:bCs/>
          <w:color w:val="auto"/>
          <w:spacing w:val="0"/>
          <w:kern w:val="2"/>
          <w:sz w:val="32"/>
          <w:szCs w:val="32"/>
          <w:lang w:val="en-US" w:eastAsia="zh-Hans" w:bidi="ar-SA"/>
        </w:rPr>
        <w:t>偏差</w:t>
      </w:r>
      <w:r>
        <w:rPr>
          <w:rFonts w:hint="eastAsia" w:ascii="Times New Roman" w:hAnsi="Times New Roman" w:eastAsia="仿宋_GB2312" w:cs="Times New Roman"/>
          <w:bCs/>
          <w:color w:val="auto"/>
          <w:spacing w:val="0"/>
          <w:kern w:val="2"/>
          <w:sz w:val="32"/>
          <w:szCs w:val="32"/>
          <w:lang w:val="en-US" w:eastAsia="zh-CN" w:bidi="ar-SA"/>
        </w:rPr>
        <w:t>原因</w:t>
      </w:r>
      <w:r>
        <w:rPr>
          <w:rFonts w:hint="eastAsia" w:eastAsia="仿宋_GB2312"/>
          <w:bCs/>
          <w:color w:val="auto"/>
          <w:spacing w:val="0"/>
          <w:sz w:val="32"/>
          <w:szCs w:val="32"/>
          <w:lang w:val="en-US" w:eastAsia="zh-CN"/>
        </w:rPr>
        <w:t>在年初预算时，核实项目所需经费不细，致使出现资金有结余的情况</w:t>
      </w:r>
      <w:r>
        <w:rPr>
          <w:rFonts w:hint="eastAsia" w:ascii="仿宋_GB2312" w:hAnsi="仿宋_GB2312" w:eastAsia="仿宋_GB2312" w:cs="仿宋_GB2312"/>
          <w:spacing w:val="0"/>
          <w:sz w:val="32"/>
          <w:szCs w:val="32"/>
          <w:lang w:val="en-US" w:eastAsia="zh-CN"/>
        </w:rPr>
        <w:t>。</w:t>
      </w:r>
      <w:r>
        <w:rPr>
          <w:rFonts w:hint="eastAsia" w:ascii="Times New Roman" w:hAnsi="Times New Roman" w:eastAsia="仿宋_GB2312" w:cs="Times New Roman"/>
          <w:bCs/>
          <w:color w:val="auto"/>
          <w:spacing w:val="0"/>
          <w:kern w:val="2"/>
          <w:sz w:val="32"/>
          <w:szCs w:val="32"/>
          <w:lang w:val="en-US" w:eastAsia="zh-Hans" w:bidi="ar-SA"/>
        </w:rPr>
        <w:t>改进</w:t>
      </w:r>
      <w:r>
        <w:rPr>
          <w:rFonts w:hint="eastAsia" w:ascii="Times New Roman" w:hAnsi="Times New Roman" w:eastAsia="仿宋_GB2312" w:cs="Times New Roman"/>
          <w:bCs/>
          <w:color w:val="auto"/>
          <w:spacing w:val="0"/>
          <w:kern w:val="2"/>
          <w:sz w:val="32"/>
          <w:szCs w:val="32"/>
          <w:lang w:val="en-US" w:eastAsia="zh-CN" w:bidi="ar-SA"/>
        </w:rPr>
        <w:t>措施：我委在今后的绩效管理工作中，将对项目及时进行跟踪，在跟踪过程中发现项目偏离时及时调整工作计划及相关工作进度进行纠偏，催促各项工作开展进度，杜绝此类现象再发生</w:t>
      </w:r>
      <w:r>
        <w:rPr>
          <w:rFonts w:hint="eastAsia" w:eastAsia="仿宋_GB2312" w:cs="Times New Roman"/>
          <w:bCs/>
          <w:color w:val="auto"/>
          <w:spacing w:val="0"/>
          <w:kern w:val="2"/>
          <w:sz w:val="32"/>
          <w:szCs w:val="32"/>
          <w:lang w:val="en-US" w:eastAsia="zh-CN" w:bidi="ar-SA"/>
        </w:rPr>
        <w:t>，</w:t>
      </w:r>
      <w:r>
        <w:rPr>
          <w:rFonts w:hint="eastAsia" w:ascii="Times New Roman" w:hAnsi="Times New Roman" w:eastAsia="仿宋_GB2312" w:cs="Times New Roman"/>
          <w:bCs/>
          <w:color w:val="auto"/>
          <w:spacing w:val="0"/>
          <w:kern w:val="2"/>
          <w:sz w:val="32"/>
          <w:szCs w:val="32"/>
          <w:lang w:val="en-US" w:eastAsia="zh-CN" w:bidi="ar-SA"/>
        </w:rPr>
        <w:t>确保项目资金按计划</w:t>
      </w:r>
      <w:r>
        <w:rPr>
          <w:rFonts w:hint="eastAsia" w:eastAsia="仿宋_GB2312" w:cs="Times New Roman"/>
          <w:bCs/>
          <w:color w:val="auto"/>
          <w:spacing w:val="0"/>
          <w:kern w:val="2"/>
          <w:sz w:val="32"/>
          <w:szCs w:val="32"/>
          <w:lang w:val="en-US" w:eastAsia="zh-CN" w:bidi="ar-SA"/>
        </w:rPr>
        <w:t>执行完毕</w:t>
      </w:r>
      <w:r>
        <w:rPr>
          <w:rFonts w:hint="eastAsia" w:ascii="Times New Roman" w:hAnsi="Times New Roman" w:eastAsia="仿宋_GB2312" w:cs="Times New Roman"/>
          <w:bCs/>
          <w:color w:val="auto"/>
          <w:spacing w:val="0"/>
          <w:kern w:val="2"/>
          <w:sz w:val="32"/>
          <w:szCs w:val="32"/>
          <w:lang w:val="en-US" w:eastAsia="zh-CN" w:bidi="ar-SA"/>
        </w:rPr>
        <w:t>。严格按照预算管理制度开展项目工作，强化财务监督管理职能，提高资金的使用效益与效率，体现财政“科学</w:t>
      </w:r>
      <w:r>
        <w:rPr>
          <w:rFonts w:hint="eastAsia" w:eastAsia="仿宋_GB2312" w:cs="Times New Roman"/>
          <w:bCs/>
          <w:color w:val="auto"/>
          <w:spacing w:val="0"/>
          <w:kern w:val="2"/>
          <w:sz w:val="32"/>
          <w:szCs w:val="32"/>
          <w:lang w:val="en-US" w:eastAsia="zh-CN" w:bidi="ar-SA"/>
        </w:rPr>
        <w:t>化</w:t>
      </w:r>
      <w:r>
        <w:rPr>
          <w:rFonts w:hint="eastAsia" w:ascii="Times New Roman" w:hAnsi="Times New Roman" w:eastAsia="仿宋_GB2312" w:cs="Times New Roman"/>
          <w:bCs/>
          <w:color w:val="auto"/>
          <w:spacing w:val="0"/>
          <w:kern w:val="2"/>
          <w:sz w:val="32"/>
          <w:szCs w:val="32"/>
          <w:lang w:val="en-US" w:eastAsia="zh-CN" w:bidi="ar-SA"/>
        </w:rPr>
        <w:t>、</w:t>
      </w:r>
      <w:r>
        <w:rPr>
          <w:rFonts w:hint="eastAsia" w:ascii="仿宋_GB2312" w:hAnsi="Times New Roman" w:eastAsia="仿宋_GB2312" w:cs="Times New Roman"/>
          <w:b w:val="0"/>
          <w:bCs w:val="0"/>
          <w:spacing w:val="0"/>
          <w:kern w:val="28"/>
          <w:sz w:val="32"/>
          <w:szCs w:val="32"/>
          <w:highlight w:val="none"/>
          <w:lang w:val="en-US" w:eastAsia="zh-CN" w:bidi="ar-SA"/>
        </w:rPr>
        <w:t>精细化、规范化”的管理要求。</w:t>
      </w:r>
    </w:p>
    <w:p>
      <w:pPr>
        <w:keepNext w:val="0"/>
        <w:keepLines w:val="0"/>
        <w:pageBreakBefore w:val="0"/>
        <w:kinsoku/>
        <w:wordWrap/>
        <w:overflowPunct/>
        <w:topLinePunct w:val="0"/>
        <w:autoSpaceDE/>
        <w:autoSpaceDN/>
        <w:bidi w:val="0"/>
        <w:spacing w:line="560" w:lineRule="exact"/>
        <w:ind w:firstLine="640" w:firstLineChars="200"/>
        <w:rPr>
          <w:rStyle w:val="18"/>
          <w:rFonts w:ascii="Times New Roman" w:hAnsi="Times New Roman" w:cs="Times New Roman"/>
          <w:color w:val="auto"/>
          <w:spacing w:val="0"/>
          <w:highlight w:val="none"/>
        </w:rPr>
      </w:pPr>
      <w:r>
        <w:rPr>
          <w:rFonts w:hint="eastAsia" w:eastAsia="黑体"/>
          <w:spacing w:val="0"/>
          <w:sz w:val="32"/>
          <w:szCs w:val="32"/>
          <w:highlight w:val="none"/>
          <w:lang w:eastAsia="zh-CN"/>
        </w:rPr>
        <w:t>五</w:t>
      </w:r>
      <w:r>
        <w:rPr>
          <w:rFonts w:eastAsia="黑体"/>
          <w:spacing w:val="0"/>
          <w:sz w:val="32"/>
          <w:szCs w:val="32"/>
          <w:highlight w:val="none"/>
        </w:rPr>
        <w:t>、主要经验及做法、存在的问题及原因分析</w:t>
      </w:r>
    </w:p>
    <w:p>
      <w:pPr>
        <w:keepNext w:val="0"/>
        <w:keepLines w:val="0"/>
        <w:pageBreakBefore w:val="0"/>
        <w:kinsoku/>
        <w:wordWrap/>
        <w:overflowPunct/>
        <w:topLinePunct w:val="0"/>
        <w:autoSpaceDE/>
        <w:autoSpaceDN/>
        <w:bidi w:val="0"/>
        <w:spacing w:line="560" w:lineRule="exact"/>
        <w:ind w:firstLine="643" w:firstLineChars="200"/>
        <w:rPr>
          <w:rFonts w:eastAsia="楷体"/>
          <w:b/>
          <w:spacing w:val="0"/>
          <w:sz w:val="32"/>
          <w:szCs w:val="32"/>
          <w:highlight w:val="none"/>
        </w:rPr>
      </w:pPr>
      <w:r>
        <w:rPr>
          <w:rFonts w:eastAsia="楷体"/>
          <w:b/>
          <w:spacing w:val="0"/>
          <w:sz w:val="32"/>
          <w:szCs w:val="32"/>
          <w:highlight w:val="none"/>
        </w:rPr>
        <w:t>（一）主要经验及做法</w:t>
      </w:r>
    </w:p>
    <w:p>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left="0" w:leftChars="0" w:right="0" w:rightChars="0" w:firstLine="640" w:firstLineChars="200"/>
        <w:jc w:val="both"/>
        <w:textAlignment w:val="baseline"/>
        <w:outlineLvl w:val="9"/>
        <w:rPr>
          <w:rFonts w:hint="default"/>
          <w:lang w:val="en" w:eastAsia="zh-CN"/>
        </w:rPr>
      </w:pPr>
      <w:r>
        <w:rPr>
          <w:rFonts w:hint="default" w:eastAsia="仿宋_GB2312" w:cs="Times New Roman"/>
          <w:spacing w:val="0"/>
          <w:sz w:val="32"/>
          <w:szCs w:val="32"/>
          <w:highlight w:val="none"/>
          <w:lang w:val="en" w:eastAsia="zh-CN"/>
        </w:rPr>
        <w:t>1.</w:t>
      </w:r>
      <w:r>
        <w:rPr>
          <w:rFonts w:hint="eastAsia" w:eastAsia="仿宋_GB2312" w:cs="Times New Roman"/>
          <w:spacing w:val="0"/>
          <w:sz w:val="32"/>
          <w:szCs w:val="32"/>
          <w:highlight w:val="none"/>
          <w:lang w:val="en" w:eastAsia="zh-CN"/>
        </w:rPr>
        <w:t>为确保各项经费使用到位，发挥作用，提前对各项资金使用范围及途径进行谋划，对所列项目进行认真研究，确保资金全部用于改善群众生活、解决群众困难方面。</w:t>
      </w:r>
    </w:p>
    <w:p>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left="0" w:leftChars="0" w:right="0" w:rightChars="0" w:firstLine="640" w:firstLineChars="200"/>
        <w:jc w:val="both"/>
        <w:textAlignment w:val="baseline"/>
        <w:outlineLvl w:val="9"/>
        <w:rPr>
          <w:rFonts w:hint="default" w:eastAsia="仿宋_GB2312" w:cs="Times New Roman"/>
          <w:spacing w:val="0"/>
          <w:sz w:val="32"/>
          <w:szCs w:val="32"/>
          <w:highlight w:val="none"/>
          <w:lang w:val="en-US" w:eastAsia="zh-CN"/>
        </w:rPr>
      </w:pPr>
      <w:r>
        <w:rPr>
          <w:rFonts w:hint="eastAsia" w:eastAsia="仿宋_GB2312" w:cs="Times New Roman"/>
          <w:spacing w:val="0"/>
          <w:sz w:val="32"/>
          <w:szCs w:val="32"/>
          <w:highlight w:val="none"/>
          <w:lang w:val="en-US" w:eastAsia="zh-CN"/>
        </w:rPr>
        <w:t>2.在各项目实施过程中，强化监督管理，定期对项目进行检查，按照项目管理规定，对项目的推进情况进行了解，资金支出过程中层层审批，确保了资金支出规范，使用</w:t>
      </w:r>
    </w:p>
    <w:p>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left="0" w:leftChars="0" w:right="0" w:rightChars="0" w:firstLine="640" w:firstLineChars="200"/>
        <w:jc w:val="both"/>
        <w:textAlignment w:val="baseline"/>
        <w:outlineLvl w:val="9"/>
        <w:rPr>
          <w:rFonts w:hint="default" w:eastAsia="仿宋_GB2312" w:cs="Times New Roman"/>
          <w:spacing w:val="0"/>
          <w:sz w:val="32"/>
          <w:szCs w:val="32"/>
          <w:highlight w:val="none"/>
          <w:lang w:val="en-US" w:eastAsia="zh-CN"/>
        </w:rPr>
      </w:pPr>
      <w:r>
        <w:rPr>
          <w:rFonts w:hint="eastAsia" w:eastAsia="仿宋_GB2312" w:cs="Times New Roman"/>
          <w:spacing w:val="0"/>
          <w:sz w:val="32"/>
          <w:szCs w:val="32"/>
          <w:highlight w:val="none"/>
          <w:lang w:val="en-US" w:eastAsia="zh-CN"/>
        </w:rPr>
        <w:t>3.将群众是否满意作为项目的一项重要指标，在项目前期规划过程中，积极收集群众诉求，并尽可能将诉求添加到各项目中。</w:t>
      </w:r>
    </w:p>
    <w:p>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left="0" w:leftChars="0" w:right="0" w:rightChars="0" w:firstLine="643" w:firstLineChars="200"/>
        <w:jc w:val="both"/>
        <w:textAlignment w:val="baseline"/>
        <w:outlineLvl w:val="9"/>
        <w:rPr>
          <w:rFonts w:hint="eastAsia" w:ascii="楷体_GB2312" w:hAnsi="楷体_GB2312" w:eastAsia="楷体_GB2312" w:cs="楷体_GB2312"/>
          <w:b/>
          <w:bCs/>
          <w:spacing w:val="0"/>
          <w:sz w:val="32"/>
          <w:szCs w:val="32"/>
          <w:highlight w:val="none"/>
        </w:rPr>
      </w:pPr>
      <w:r>
        <w:rPr>
          <w:rFonts w:hint="eastAsia" w:ascii="楷体_GB2312" w:hAnsi="楷体_GB2312" w:eastAsia="楷体_GB2312" w:cs="楷体_GB2312"/>
          <w:b/>
          <w:bCs/>
          <w:spacing w:val="0"/>
          <w:sz w:val="32"/>
          <w:szCs w:val="32"/>
          <w:highlight w:val="none"/>
          <w:lang w:eastAsia="zh-CN"/>
        </w:rPr>
        <w:t>（二）</w:t>
      </w:r>
      <w:r>
        <w:rPr>
          <w:rFonts w:hint="eastAsia" w:ascii="楷体_GB2312" w:hAnsi="楷体_GB2312" w:eastAsia="楷体_GB2312" w:cs="楷体_GB2312"/>
          <w:b/>
          <w:bCs/>
          <w:spacing w:val="0"/>
          <w:sz w:val="32"/>
          <w:szCs w:val="32"/>
          <w:highlight w:val="none"/>
        </w:rPr>
        <w:t>存在的问题及原因分析</w:t>
      </w:r>
    </w:p>
    <w:p>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right="0" w:rightChars="0" w:firstLine="640" w:firstLineChars="200"/>
        <w:jc w:val="both"/>
        <w:textAlignment w:val="baseline"/>
        <w:outlineLvl w:val="9"/>
        <w:rPr>
          <w:rFonts w:hint="eastAsia" w:eastAsia="黑体"/>
          <w:spacing w:val="0"/>
          <w:sz w:val="32"/>
          <w:szCs w:val="32"/>
          <w:highlight w:val="none"/>
          <w:lang w:eastAsia="zh-CN"/>
        </w:rPr>
      </w:pPr>
      <w:r>
        <w:rPr>
          <w:rFonts w:hint="eastAsia" w:ascii="仿宋_GB2312" w:hAnsi="仿宋_GB2312" w:eastAsia="仿宋_GB2312" w:cs="仿宋_GB2312"/>
          <w:spacing w:val="0"/>
          <w:sz w:val="32"/>
          <w:szCs w:val="32"/>
          <w:highlight w:val="none"/>
          <w:lang w:val="en-US" w:eastAsia="zh-CN"/>
        </w:rPr>
        <w:t>经费支出未做到将上级拨付资金全部使用完毕。年初预算时核实项目所需经费不细，致使出现了资金有结余的情况。下一步在年初开展预算工作中，建立健全预算编制、审批、执行等管理制度，并充分参考往年预算执行情况，提前沟通对接，遇到变化及时调整，提高绩效目标的可行性。</w:t>
      </w:r>
    </w:p>
    <w:p>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right="0" w:rightChars="0" w:firstLine="640" w:firstLineChars="200"/>
        <w:jc w:val="both"/>
        <w:textAlignment w:val="baseline"/>
        <w:outlineLvl w:val="9"/>
        <w:rPr>
          <w:rFonts w:eastAsia="黑体"/>
          <w:spacing w:val="0"/>
          <w:sz w:val="32"/>
          <w:szCs w:val="32"/>
          <w:highlight w:val="none"/>
        </w:rPr>
      </w:pPr>
      <w:r>
        <w:rPr>
          <w:rFonts w:hint="eastAsia" w:eastAsia="黑体"/>
          <w:spacing w:val="0"/>
          <w:sz w:val="32"/>
          <w:szCs w:val="32"/>
          <w:highlight w:val="none"/>
          <w:lang w:eastAsia="zh-CN"/>
        </w:rPr>
        <w:t>六、</w:t>
      </w:r>
      <w:r>
        <w:rPr>
          <w:rFonts w:eastAsia="黑体"/>
          <w:spacing w:val="0"/>
          <w:sz w:val="32"/>
          <w:szCs w:val="32"/>
          <w:highlight w:val="none"/>
        </w:rPr>
        <w:t>有关建议</w:t>
      </w:r>
    </w:p>
    <w:p>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right="0" w:rightChars="0" w:firstLine="640" w:firstLineChars="200"/>
        <w:jc w:val="both"/>
        <w:textAlignment w:val="baseline"/>
        <w:outlineLvl w:val="9"/>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1.根据群众需求、群众意愿、社会效益。</w:t>
      </w:r>
    </w:p>
    <w:p>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right="0" w:rightChars="0" w:firstLine="640" w:firstLineChars="200"/>
        <w:jc w:val="both"/>
        <w:textAlignment w:val="baseline"/>
        <w:outlineLvl w:val="9"/>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2.合理规划安排项目预算，预算时多考虑项目各方面的影响因素。在执行过程中严格按照预算执行，如有变动及时上报更改。</w:t>
      </w:r>
    </w:p>
    <w:p>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right="0" w:rightChars="0" w:firstLine="640" w:firstLineChars="200"/>
        <w:jc w:val="both"/>
        <w:textAlignment w:val="baseline"/>
        <w:outlineLvl w:val="9"/>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3.不断加强资金支出的透明度，每笔资金支出必须公开透明，实时在公示栏公开资金使用情况。</w:t>
      </w:r>
    </w:p>
    <w:p>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right="0" w:rightChars="0" w:firstLine="640" w:firstLineChars="200"/>
        <w:jc w:val="both"/>
        <w:textAlignment w:val="baseline"/>
        <w:outlineLvl w:val="9"/>
        <w:rPr>
          <w:rFonts w:hint="eastAsia"/>
          <w:spacing w:val="0"/>
        </w:rPr>
      </w:pPr>
      <w:r>
        <w:rPr>
          <w:rFonts w:hint="eastAsia" w:ascii="仿宋_GB2312" w:hAnsi="仿宋_GB2312" w:eastAsia="仿宋_GB2312" w:cs="仿宋_GB2312"/>
          <w:spacing w:val="0"/>
          <w:sz w:val="32"/>
          <w:szCs w:val="32"/>
          <w:highlight w:val="none"/>
          <w:lang w:val="en-US" w:eastAsia="zh-CN"/>
        </w:rPr>
        <w:t>4.在项目立项前，充分开展走访调研工作，征求辖区群众意见建议，综合群众的实际需求开展项目建设。在实施过程中，安排专人进行管理，按时公示项目进度，推进项目按时高质量完成</w:t>
      </w:r>
      <w:r>
        <w:rPr>
          <w:rFonts w:hint="eastAsia" w:ascii="仿宋_GB2312" w:hAnsi="仿宋_GB2312" w:eastAsia="仿宋_GB2312" w:cs="仿宋_GB2312"/>
          <w:spacing w:val="0"/>
          <w:sz w:val="36"/>
          <w:szCs w:val="32"/>
          <w:highlight w:val="none"/>
        </w:rPr>
        <w:t>。</w:t>
      </w:r>
    </w:p>
    <w:p>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right="0" w:rightChars="0" w:firstLine="640" w:firstLineChars="200"/>
        <w:jc w:val="both"/>
        <w:textAlignment w:val="baseline"/>
        <w:outlineLvl w:val="9"/>
        <w:rPr>
          <w:rFonts w:eastAsia="黑体"/>
          <w:spacing w:val="0"/>
          <w:sz w:val="32"/>
          <w:szCs w:val="32"/>
          <w:highlight w:val="none"/>
        </w:rPr>
      </w:pPr>
      <w:r>
        <w:rPr>
          <w:rFonts w:hint="eastAsia" w:eastAsia="黑体"/>
          <w:spacing w:val="0"/>
          <w:sz w:val="32"/>
          <w:szCs w:val="32"/>
          <w:highlight w:val="none"/>
          <w:lang w:eastAsia="zh-CN"/>
        </w:rPr>
        <w:t>七</w:t>
      </w:r>
      <w:r>
        <w:rPr>
          <w:rFonts w:hint="eastAsia" w:eastAsia="黑体"/>
          <w:spacing w:val="0"/>
          <w:sz w:val="32"/>
          <w:szCs w:val="32"/>
          <w:highlight w:val="none"/>
          <w:lang w:eastAsia="zh-Hans"/>
        </w:rPr>
        <w:t>、</w:t>
      </w:r>
      <w:r>
        <w:rPr>
          <w:rFonts w:eastAsia="黑体"/>
          <w:spacing w:val="0"/>
          <w:sz w:val="32"/>
          <w:szCs w:val="32"/>
          <w:highlight w:val="none"/>
        </w:rPr>
        <w:t>其他需要说</w:t>
      </w:r>
      <w:bookmarkStart w:id="2" w:name="page8"/>
      <w:bookmarkEnd w:id="2"/>
      <w:r>
        <w:rPr>
          <w:rFonts w:eastAsia="黑体"/>
          <w:spacing w:val="0"/>
          <w:sz w:val="32"/>
          <w:szCs w:val="32"/>
          <w:highlight w:val="none"/>
        </w:rPr>
        <w:t>明的问题</w:t>
      </w:r>
    </w:p>
    <w:p>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right="0" w:rightChars="0" w:firstLine="640" w:firstLineChars="200"/>
        <w:jc w:val="both"/>
        <w:textAlignment w:val="baseline"/>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lang w:eastAsia="zh-Hans"/>
        </w:rPr>
        <w:t>本项目无其他需说明的问题。</w:t>
      </w:r>
    </w:p>
    <w:p>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right="0" w:rightChars="0" w:firstLine="640" w:firstLineChars="200"/>
        <w:jc w:val="both"/>
        <w:textAlignment w:val="baseline"/>
        <w:outlineLvl w:val="9"/>
        <w:rPr>
          <w:rFonts w:hint="eastAsia" w:ascii="仿宋_GB2312" w:hAnsi="仿宋_GB2312" w:eastAsia="仿宋_GB2312" w:cs="仿宋_GB2312"/>
          <w:spacing w:val="0"/>
          <w:kern w:val="2"/>
          <w:sz w:val="32"/>
          <w:szCs w:val="32"/>
          <w:highlight w:val="none"/>
          <w:lang w:val="en-US" w:eastAsia="zh-CN" w:bidi="ar-SA"/>
        </w:rPr>
      </w:pPr>
    </w:p>
    <w:p>
      <w:pPr>
        <w:pStyle w:val="6"/>
        <w:rPr>
          <w:rFonts w:hint="eastAsia" w:ascii="仿宋_GB2312" w:hAnsi="仿宋_GB2312" w:eastAsia="仿宋_GB2312" w:cs="仿宋_GB2312"/>
          <w:spacing w:val="0"/>
          <w:kern w:val="2"/>
          <w:sz w:val="32"/>
          <w:szCs w:val="32"/>
          <w:highlight w:val="none"/>
          <w:lang w:val="en-US" w:eastAsia="zh-CN" w:bidi="ar-SA"/>
        </w:rPr>
      </w:pPr>
    </w:p>
    <w:p>
      <w:pPr>
        <w:pStyle w:val="6"/>
        <w:rPr>
          <w:rFonts w:hint="eastAsia" w:ascii="仿宋_GB2312" w:hAnsi="仿宋_GB2312" w:eastAsia="仿宋_GB2312" w:cs="仿宋_GB2312"/>
          <w:spacing w:val="0"/>
          <w:kern w:val="2"/>
          <w:sz w:val="32"/>
          <w:szCs w:val="32"/>
          <w:highlight w:val="none"/>
          <w:lang w:val="en-US" w:eastAsia="zh-CN" w:bidi="ar-SA"/>
        </w:rPr>
      </w:pPr>
    </w:p>
    <w:p>
      <w:pPr>
        <w:pStyle w:val="6"/>
        <w:rPr>
          <w:rFonts w:hint="eastAsia" w:ascii="仿宋_GB2312" w:hAnsi="仿宋_GB2312" w:eastAsia="仿宋_GB2312" w:cs="仿宋_GB2312"/>
          <w:spacing w:val="0"/>
          <w:kern w:val="2"/>
          <w:sz w:val="32"/>
          <w:szCs w:val="32"/>
          <w:highlight w:val="none"/>
          <w:lang w:val="en-US" w:eastAsia="zh-CN" w:bidi="ar-SA"/>
        </w:rPr>
        <w:sectPr>
          <w:pgSz w:w="11906" w:h="16838"/>
          <w:pgMar w:top="1440" w:right="1558" w:bottom="1440" w:left="1800" w:header="851" w:footer="992" w:gutter="0"/>
          <w:cols w:space="425" w:num="1"/>
          <w:docGrid w:type="lines" w:linePitch="312" w:charSpace="0"/>
        </w:sectPr>
      </w:pPr>
    </w:p>
    <w:p>
      <w:pPr>
        <w:keepNext w:val="0"/>
        <w:keepLines w:val="0"/>
        <w:pageBreakBefore w:val="0"/>
        <w:kinsoku/>
        <w:wordWrap/>
        <w:overflowPunct/>
        <w:topLinePunct w:val="0"/>
        <w:autoSpaceDE/>
        <w:autoSpaceDN/>
        <w:bidi w:val="0"/>
        <w:spacing w:line="600" w:lineRule="exact"/>
        <w:rPr>
          <w:rFonts w:hint="eastAsia" w:ascii="黑体" w:hAnsi="黑体" w:eastAsia="黑体" w:cs="黑体"/>
          <w:spacing w:val="0"/>
          <w:highlight w:val="none"/>
        </w:rPr>
      </w:pPr>
      <w:r>
        <w:rPr>
          <w:rFonts w:hint="eastAsia" w:ascii="黑体" w:hAnsi="黑体" w:eastAsia="黑体" w:cs="黑体"/>
          <w:bCs/>
          <w:spacing w:val="0"/>
          <w:sz w:val="32"/>
          <w:szCs w:val="32"/>
          <w:highlight w:val="none"/>
        </w:rPr>
        <w:t>附件1</w:t>
      </w:r>
    </w:p>
    <w:p>
      <w:pPr>
        <w:pStyle w:val="19"/>
        <w:keepNext w:val="0"/>
        <w:keepLines w:val="0"/>
        <w:pageBreakBefore w:val="0"/>
        <w:kinsoku/>
        <w:wordWrap/>
        <w:overflowPunct/>
        <w:topLinePunct w:val="0"/>
        <w:autoSpaceDE/>
        <w:autoSpaceDN/>
        <w:bidi w:val="0"/>
        <w:ind w:firstLine="562"/>
        <w:jc w:val="center"/>
        <w:rPr>
          <w:spacing w:val="0"/>
          <w:sz w:val="28"/>
          <w:szCs w:val="40"/>
          <w:highlight w:val="none"/>
        </w:rPr>
      </w:pPr>
      <w:bookmarkStart w:id="3" w:name="_Toc30064_WPSOffice_Level1"/>
      <w:bookmarkStart w:id="4" w:name="_Toc26499_WPSOffice_Level2"/>
      <w:r>
        <w:rPr>
          <w:rFonts w:hint="eastAsia" w:cs="Times New Roman"/>
          <w:b/>
          <w:bCs/>
          <w:spacing w:val="0"/>
          <w:sz w:val="28"/>
          <w:szCs w:val="40"/>
          <w:highlight w:val="none"/>
          <w:lang w:val="en-US" w:eastAsia="zh-CN"/>
        </w:rPr>
        <w:t>基层工作队</w:t>
      </w:r>
      <w:r>
        <w:rPr>
          <w:rFonts w:hint="eastAsia" w:ascii="Times New Roman" w:hAnsi="Times New Roman" w:eastAsia="宋体" w:cs="Times New Roman"/>
          <w:b/>
          <w:bCs/>
          <w:spacing w:val="0"/>
          <w:sz w:val="28"/>
          <w:szCs w:val="40"/>
          <w:highlight w:val="none"/>
          <w:lang w:val="en-US" w:eastAsia="zh-CN"/>
        </w:rPr>
        <w:t>工作经费</w:t>
      </w:r>
      <w:r>
        <w:rPr>
          <w:rFonts w:hint="eastAsia" w:ascii="Times New Roman" w:hAnsi="Times New Roman" w:eastAsia="宋体" w:cs="Times New Roman"/>
          <w:b/>
          <w:bCs/>
          <w:spacing w:val="0"/>
          <w:sz w:val="28"/>
          <w:szCs w:val="40"/>
          <w:highlight w:val="none"/>
        </w:rPr>
        <w:t>项目绩</w:t>
      </w:r>
      <w:r>
        <w:rPr>
          <w:rFonts w:hint="eastAsia"/>
          <w:b/>
          <w:bCs/>
          <w:spacing w:val="0"/>
          <w:sz w:val="28"/>
          <w:szCs w:val="40"/>
          <w:highlight w:val="none"/>
        </w:rPr>
        <w:t>效评价指标体系及综合评分表</w:t>
      </w:r>
      <w:bookmarkEnd w:id="3"/>
      <w:bookmarkEnd w:id="4"/>
    </w:p>
    <w:tbl>
      <w:tblPr>
        <w:tblStyle w:val="14"/>
        <w:tblW w:w="1417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23"/>
        <w:gridCol w:w="623"/>
        <w:gridCol w:w="683"/>
        <w:gridCol w:w="4227"/>
        <w:gridCol w:w="6078"/>
        <w:gridCol w:w="1026"/>
        <w:gridCol w:w="91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623" w:type="dxa"/>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b/>
                <w:bCs/>
                <w:color w:val="000000"/>
                <w:spacing w:val="0"/>
                <w:kern w:val="0"/>
                <w:sz w:val="22"/>
                <w:szCs w:val="22"/>
                <w:highlight w:val="none"/>
              </w:rPr>
            </w:pPr>
            <w:r>
              <w:rPr>
                <w:rFonts w:hint="eastAsia" w:asciiTheme="minorEastAsia" w:hAnsiTheme="minorEastAsia" w:eastAsiaTheme="minorEastAsia" w:cstheme="minorEastAsia"/>
                <w:b/>
                <w:bCs/>
                <w:color w:val="000000"/>
                <w:spacing w:val="0"/>
                <w:kern w:val="0"/>
                <w:sz w:val="22"/>
                <w:szCs w:val="22"/>
                <w:highlight w:val="none"/>
              </w:rPr>
              <w:t>一级指标</w:t>
            </w:r>
          </w:p>
        </w:tc>
        <w:tc>
          <w:tcPr>
            <w:tcW w:w="623" w:type="dxa"/>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b/>
                <w:bCs/>
                <w:color w:val="000000"/>
                <w:spacing w:val="0"/>
                <w:kern w:val="0"/>
                <w:sz w:val="22"/>
                <w:szCs w:val="22"/>
                <w:highlight w:val="none"/>
              </w:rPr>
            </w:pPr>
            <w:r>
              <w:rPr>
                <w:rFonts w:hint="eastAsia" w:asciiTheme="minorEastAsia" w:hAnsiTheme="minorEastAsia" w:eastAsiaTheme="minorEastAsia" w:cstheme="minorEastAsia"/>
                <w:b/>
                <w:bCs/>
                <w:color w:val="000000"/>
                <w:spacing w:val="0"/>
                <w:kern w:val="0"/>
                <w:sz w:val="22"/>
                <w:szCs w:val="22"/>
                <w:highlight w:val="none"/>
              </w:rPr>
              <w:t>二级指标</w:t>
            </w:r>
          </w:p>
        </w:tc>
        <w:tc>
          <w:tcPr>
            <w:tcW w:w="683" w:type="dxa"/>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b/>
                <w:bCs/>
                <w:color w:val="000000"/>
                <w:spacing w:val="0"/>
                <w:kern w:val="0"/>
                <w:sz w:val="22"/>
                <w:szCs w:val="22"/>
                <w:highlight w:val="none"/>
              </w:rPr>
            </w:pPr>
            <w:r>
              <w:rPr>
                <w:rFonts w:hint="eastAsia" w:asciiTheme="minorEastAsia" w:hAnsiTheme="minorEastAsia" w:eastAsiaTheme="minorEastAsia" w:cstheme="minorEastAsia"/>
                <w:b/>
                <w:bCs/>
                <w:color w:val="000000"/>
                <w:spacing w:val="0"/>
                <w:kern w:val="0"/>
                <w:sz w:val="22"/>
                <w:szCs w:val="22"/>
                <w:highlight w:val="none"/>
              </w:rPr>
              <w:t>三级指标</w:t>
            </w:r>
          </w:p>
        </w:tc>
        <w:tc>
          <w:tcPr>
            <w:tcW w:w="4227" w:type="dxa"/>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b/>
                <w:bCs/>
                <w:color w:val="000000"/>
                <w:spacing w:val="0"/>
                <w:kern w:val="0"/>
                <w:sz w:val="22"/>
                <w:szCs w:val="22"/>
                <w:highlight w:val="none"/>
              </w:rPr>
            </w:pPr>
            <w:r>
              <w:rPr>
                <w:rFonts w:hint="eastAsia" w:asciiTheme="minorEastAsia" w:hAnsiTheme="minorEastAsia" w:eastAsiaTheme="minorEastAsia" w:cstheme="minorEastAsia"/>
                <w:b/>
                <w:bCs/>
                <w:color w:val="000000"/>
                <w:spacing w:val="0"/>
                <w:kern w:val="0"/>
                <w:sz w:val="22"/>
                <w:szCs w:val="22"/>
                <w:highlight w:val="none"/>
              </w:rPr>
              <w:t>指标解释</w:t>
            </w:r>
          </w:p>
        </w:tc>
        <w:tc>
          <w:tcPr>
            <w:tcW w:w="6078" w:type="dxa"/>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b/>
                <w:bCs/>
                <w:color w:val="000000"/>
                <w:spacing w:val="0"/>
                <w:kern w:val="0"/>
                <w:sz w:val="22"/>
                <w:szCs w:val="22"/>
                <w:highlight w:val="none"/>
              </w:rPr>
            </w:pPr>
            <w:r>
              <w:rPr>
                <w:rFonts w:hint="eastAsia" w:asciiTheme="minorEastAsia" w:hAnsiTheme="minorEastAsia" w:eastAsiaTheme="minorEastAsia" w:cstheme="minorEastAsia"/>
                <w:b/>
                <w:bCs/>
                <w:color w:val="000000"/>
                <w:spacing w:val="0"/>
                <w:kern w:val="0"/>
                <w:sz w:val="22"/>
                <w:szCs w:val="22"/>
                <w:highlight w:val="none"/>
              </w:rPr>
              <w:t>指标说明</w:t>
            </w:r>
          </w:p>
        </w:tc>
        <w:tc>
          <w:tcPr>
            <w:tcW w:w="1026" w:type="dxa"/>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b/>
                <w:bCs/>
                <w:color w:val="000000"/>
                <w:spacing w:val="0"/>
                <w:kern w:val="0"/>
                <w:sz w:val="22"/>
                <w:szCs w:val="22"/>
                <w:highlight w:val="none"/>
              </w:rPr>
            </w:pPr>
            <w:r>
              <w:rPr>
                <w:rFonts w:hint="eastAsia" w:asciiTheme="minorEastAsia" w:hAnsiTheme="minorEastAsia" w:eastAsiaTheme="minorEastAsia" w:cstheme="minorEastAsia"/>
                <w:b/>
                <w:bCs/>
                <w:color w:val="000000"/>
                <w:spacing w:val="0"/>
                <w:kern w:val="0"/>
                <w:sz w:val="22"/>
                <w:szCs w:val="22"/>
                <w:highlight w:val="none"/>
              </w:rPr>
              <w:t>权重</w:t>
            </w:r>
          </w:p>
        </w:tc>
        <w:tc>
          <w:tcPr>
            <w:tcW w:w="914" w:type="dxa"/>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b/>
                <w:bCs/>
                <w:color w:val="000000"/>
                <w:spacing w:val="0"/>
                <w:kern w:val="0"/>
                <w:sz w:val="22"/>
                <w:szCs w:val="22"/>
                <w:highlight w:val="none"/>
              </w:rPr>
            </w:pPr>
            <w:r>
              <w:rPr>
                <w:rFonts w:hint="eastAsia" w:asciiTheme="minorEastAsia" w:hAnsiTheme="minorEastAsia" w:eastAsiaTheme="minorEastAsia" w:cstheme="minorEastAsia"/>
                <w:b/>
                <w:bCs/>
                <w:color w:val="000000"/>
                <w:spacing w:val="0"/>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623" w:type="dxa"/>
            <w:vMerge w:val="restart"/>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p>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p>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p>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p>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p>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p>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决策　</w:t>
            </w:r>
          </w:p>
        </w:tc>
        <w:tc>
          <w:tcPr>
            <w:tcW w:w="623" w:type="dxa"/>
            <w:vMerge w:val="restart"/>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项目立项　</w:t>
            </w:r>
          </w:p>
        </w:tc>
        <w:tc>
          <w:tcPr>
            <w:tcW w:w="683" w:type="dxa"/>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立项依据</w:t>
            </w:r>
          </w:p>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充分性</w:t>
            </w:r>
          </w:p>
        </w:tc>
        <w:tc>
          <w:tcPr>
            <w:tcW w:w="4227" w:type="dxa"/>
            <w:shd w:val="clear" w:color="auto" w:fill="FFFFFF"/>
            <w:vAlign w:val="center"/>
          </w:tcPr>
          <w:p>
            <w:pPr>
              <w:keepNext w:val="0"/>
              <w:keepLines w:val="0"/>
              <w:pageBreakBefore w:val="0"/>
              <w:widowControl/>
              <w:kinsoku/>
              <w:wordWrap/>
              <w:overflowPunct/>
              <w:topLinePunct w:val="0"/>
              <w:autoSpaceDE/>
              <w:autoSpaceDN/>
              <w:bidi w:val="0"/>
              <w:spacing w:line="0" w:lineRule="atLeast"/>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项目立项是否符合法律法规、相关政策、发展规划以及部门职责，用以反映和考核项目立项依据情况。</w:t>
            </w:r>
          </w:p>
        </w:tc>
        <w:tc>
          <w:tcPr>
            <w:tcW w:w="6078" w:type="dxa"/>
            <w:shd w:val="clear" w:color="auto" w:fill="FFFFFF"/>
            <w:vAlign w:val="center"/>
          </w:tcPr>
          <w:p>
            <w:pPr>
              <w:keepNext w:val="0"/>
              <w:keepLines w:val="0"/>
              <w:pageBreakBefore w:val="0"/>
              <w:widowControl/>
              <w:kinsoku/>
              <w:wordWrap/>
              <w:overflowPunct/>
              <w:topLinePunct w:val="0"/>
              <w:autoSpaceDE/>
              <w:autoSpaceDN/>
              <w:bidi w:val="0"/>
              <w:spacing w:line="0" w:lineRule="atLeast"/>
              <w:jc w:val="left"/>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评价要点：</w:t>
            </w:r>
            <w:r>
              <w:rPr>
                <w:rFonts w:hint="eastAsia" w:asciiTheme="minorEastAsia" w:hAnsiTheme="minorEastAsia" w:eastAsiaTheme="minorEastAsia" w:cstheme="minorEastAsia"/>
                <w:color w:val="000000"/>
                <w:spacing w:val="0"/>
                <w:kern w:val="0"/>
                <w:sz w:val="22"/>
                <w:szCs w:val="22"/>
                <w:highlight w:val="none"/>
              </w:rPr>
              <w:br w:type="textWrapping"/>
            </w:r>
            <w:r>
              <w:rPr>
                <w:rFonts w:hint="eastAsia" w:asciiTheme="minorEastAsia" w:hAnsiTheme="minorEastAsia" w:eastAsiaTheme="minorEastAsia" w:cstheme="minorEastAsia"/>
                <w:color w:val="000000"/>
                <w:spacing w:val="0"/>
                <w:kern w:val="0"/>
                <w:sz w:val="22"/>
                <w:szCs w:val="22"/>
                <w:highlight w:val="none"/>
              </w:rPr>
              <w:t>①项目立项是否符合国家法律法规和相关政策；</w:t>
            </w:r>
            <w:r>
              <w:rPr>
                <w:rFonts w:hint="eastAsia" w:asciiTheme="minorEastAsia" w:hAnsiTheme="minorEastAsia" w:eastAsiaTheme="minorEastAsia" w:cstheme="minorEastAsia"/>
                <w:color w:val="000000"/>
                <w:spacing w:val="0"/>
                <w:kern w:val="0"/>
                <w:sz w:val="22"/>
                <w:szCs w:val="22"/>
                <w:highlight w:val="none"/>
              </w:rPr>
              <w:br w:type="textWrapping"/>
            </w:r>
            <w:r>
              <w:rPr>
                <w:rFonts w:hint="eastAsia" w:asciiTheme="minorEastAsia" w:hAnsiTheme="minorEastAsia" w:eastAsiaTheme="minorEastAsia" w:cstheme="minorEastAsia"/>
                <w:color w:val="000000"/>
                <w:spacing w:val="0"/>
                <w:kern w:val="0"/>
                <w:sz w:val="22"/>
                <w:szCs w:val="22"/>
                <w:highlight w:val="none"/>
              </w:rPr>
              <w:t>②项目立项是否符合行业发展规划和政策要求；</w:t>
            </w:r>
            <w:r>
              <w:rPr>
                <w:rFonts w:hint="eastAsia" w:asciiTheme="minorEastAsia" w:hAnsiTheme="minorEastAsia" w:eastAsiaTheme="minorEastAsia" w:cstheme="minorEastAsia"/>
                <w:color w:val="000000"/>
                <w:spacing w:val="0"/>
                <w:kern w:val="0"/>
                <w:sz w:val="22"/>
                <w:szCs w:val="22"/>
                <w:highlight w:val="none"/>
              </w:rPr>
              <w:br w:type="textWrapping"/>
            </w:r>
            <w:r>
              <w:rPr>
                <w:rFonts w:hint="eastAsia" w:asciiTheme="minorEastAsia" w:hAnsiTheme="minorEastAsia" w:eastAsiaTheme="minorEastAsia" w:cstheme="minorEastAsia"/>
                <w:color w:val="000000"/>
                <w:spacing w:val="0"/>
                <w:kern w:val="0"/>
                <w:sz w:val="22"/>
                <w:szCs w:val="22"/>
                <w:highlight w:val="none"/>
              </w:rPr>
              <w:t>③项目立项是否与部门职责范围相符，属于部门履职所需；</w:t>
            </w:r>
            <w:r>
              <w:rPr>
                <w:rFonts w:hint="eastAsia" w:asciiTheme="minorEastAsia" w:hAnsiTheme="minorEastAsia" w:eastAsiaTheme="minorEastAsia" w:cstheme="minorEastAsia"/>
                <w:color w:val="000000"/>
                <w:spacing w:val="0"/>
                <w:kern w:val="0"/>
                <w:sz w:val="22"/>
                <w:szCs w:val="22"/>
                <w:highlight w:val="none"/>
              </w:rPr>
              <w:br w:type="textWrapping"/>
            </w:r>
            <w:r>
              <w:rPr>
                <w:rFonts w:hint="eastAsia" w:asciiTheme="minorEastAsia" w:hAnsiTheme="minorEastAsia" w:eastAsiaTheme="minorEastAsia" w:cstheme="minorEastAsia"/>
                <w:color w:val="000000"/>
                <w:spacing w:val="0"/>
                <w:kern w:val="0"/>
                <w:sz w:val="22"/>
                <w:szCs w:val="22"/>
                <w:highlight w:val="none"/>
              </w:rPr>
              <w:t>④项目是否属于公共财政支持范围，是否符合中央、地方事权支出责任划分原则；</w:t>
            </w:r>
            <w:r>
              <w:rPr>
                <w:rFonts w:hint="eastAsia" w:asciiTheme="minorEastAsia" w:hAnsiTheme="minorEastAsia" w:eastAsiaTheme="minorEastAsia" w:cstheme="minorEastAsia"/>
                <w:color w:val="000000"/>
                <w:spacing w:val="0"/>
                <w:kern w:val="0"/>
                <w:sz w:val="22"/>
                <w:szCs w:val="22"/>
                <w:highlight w:val="none"/>
              </w:rPr>
              <w:br w:type="textWrapping"/>
            </w:r>
            <w:r>
              <w:rPr>
                <w:rFonts w:hint="eastAsia" w:asciiTheme="minorEastAsia" w:hAnsiTheme="minorEastAsia" w:eastAsiaTheme="minorEastAsia" w:cstheme="minorEastAsia"/>
                <w:color w:val="000000"/>
                <w:spacing w:val="0"/>
                <w:kern w:val="0"/>
                <w:sz w:val="22"/>
                <w:szCs w:val="22"/>
                <w:highlight w:val="none"/>
              </w:rPr>
              <w:t>⑤项目是否与相关部门同类项目或部门内部相关项目重复。</w:t>
            </w:r>
          </w:p>
        </w:tc>
        <w:tc>
          <w:tcPr>
            <w:tcW w:w="1026" w:type="dxa"/>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b/>
                <w:bCs/>
                <w:color w:val="000000"/>
                <w:spacing w:val="0"/>
                <w:kern w:val="0"/>
                <w:sz w:val="22"/>
                <w:szCs w:val="22"/>
                <w:highlight w:val="none"/>
              </w:rPr>
            </w:pPr>
            <w:r>
              <w:rPr>
                <w:rFonts w:hint="eastAsia" w:asciiTheme="minorEastAsia" w:hAnsiTheme="minorEastAsia" w:eastAsiaTheme="minorEastAsia" w:cstheme="minorEastAsia"/>
                <w:b/>
                <w:bCs/>
                <w:color w:val="000000"/>
                <w:spacing w:val="0"/>
                <w:kern w:val="0"/>
                <w:sz w:val="22"/>
                <w:szCs w:val="22"/>
                <w:highlight w:val="none"/>
              </w:rPr>
              <w:t>3</w:t>
            </w:r>
          </w:p>
        </w:tc>
        <w:tc>
          <w:tcPr>
            <w:tcW w:w="914" w:type="dxa"/>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b/>
                <w:bCs/>
                <w:color w:val="000000"/>
                <w:spacing w:val="0"/>
                <w:kern w:val="0"/>
                <w:sz w:val="22"/>
                <w:szCs w:val="22"/>
                <w:highlight w:val="none"/>
                <w:lang w:eastAsia="zh-CN"/>
              </w:rPr>
            </w:pPr>
            <w:r>
              <w:rPr>
                <w:rFonts w:hint="eastAsia" w:asciiTheme="minorEastAsia" w:hAnsiTheme="minorEastAsia" w:eastAsiaTheme="minorEastAsia" w:cstheme="minorEastAsia"/>
                <w:b/>
                <w:bCs/>
                <w:color w:val="000000"/>
                <w:spacing w:val="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623" w:type="dxa"/>
            <w:vMerge w:val="continue"/>
            <w:shd w:val="clear" w:color="auto" w:fill="FFFFFF"/>
            <w:vAlign w:val="center"/>
          </w:tcPr>
          <w:p>
            <w:pPr>
              <w:keepNext w:val="0"/>
              <w:keepLines w:val="0"/>
              <w:pageBreakBefore w:val="0"/>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p>
        </w:tc>
        <w:tc>
          <w:tcPr>
            <w:tcW w:w="623" w:type="dxa"/>
            <w:vMerge w:val="continue"/>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p>
        </w:tc>
        <w:tc>
          <w:tcPr>
            <w:tcW w:w="683" w:type="dxa"/>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立项程序</w:t>
            </w:r>
          </w:p>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规范性</w:t>
            </w:r>
          </w:p>
        </w:tc>
        <w:tc>
          <w:tcPr>
            <w:tcW w:w="4227" w:type="dxa"/>
            <w:shd w:val="clear" w:color="auto" w:fill="FFFFFF"/>
            <w:vAlign w:val="center"/>
          </w:tcPr>
          <w:p>
            <w:pPr>
              <w:keepNext w:val="0"/>
              <w:keepLines w:val="0"/>
              <w:pageBreakBefore w:val="0"/>
              <w:widowControl/>
              <w:kinsoku/>
              <w:wordWrap/>
              <w:overflowPunct/>
              <w:topLinePunct w:val="0"/>
              <w:autoSpaceDE/>
              <w:autoSpaceDN/>
              <w:bidi w:val="0"/>
              <w:spacing w:line="0" w:lineRule="atLeast"/>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项目申请、设立过程是否符合相关要求，用以反映和考核项目立项的规范情况。</w:t>
            </w:r>
          </w:p>
        </w:tc>
        <w:tc>
          <w:tcPr>
            <w:tcW w:w="6078" w:type="dxa"/>
            <w:shd w:val="clear" w:color="auto" w:fill="FFFFFF"/>
            <w:vAlign w:val="center"/>
          </w:tcPr>
          <w:p>
            <w:pPr>
              <w:keepNext w:val="0"/>
              <w:keepLines w:val="0"/>
              <w:pageBreakBefore w:val="0"/>
              <w:widowControl/>
              <w:kinsoku/>
              <w:wordWrap/>
              <w:overflowPunct/>
              <w:topLinePunct w:val="0"/>
              <w:autoSpaceDE/>
              <w:autoSpaceDN/>
              <w:bidi w:val="0"/>
              <w:spacing w:line="0" w:lineRule="atLeast"/>
              <w:jc w:val="left"/>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评价要点：</w:t>
            </w:r>
            <w:r>
              <w:rPr>
                <w:rFonts w:hint="eastAsia" w:asciiTheme="minorEastAsia" w:hAnsiTheme="minorEastAsia" w:eastAsiaTheme="minorEastAsia" w:cstheme="minorEastAsia"/>
                <w:color w:val="000000"/>
                <w:spacing w:val="0"/>
                <w:kern w:val="0"/>
                <w:sz w:val="22"/>
                <w:szCs w:val="22"/>
                <w:highlight w:val="none"/>
              </w:rPr>
              <w:br w:type="textWrapping"/>
            </w:r>
            <w:r>
              <w:rPr>
                <w:rFonts w:hint="eastAsia" w:asciiTheme="minorEastAsia" w:hAnsiTheme="minorEastAsia" w:eastAsiaTheme="minorEastAsia" w:cstheme="minorEastAsia"/>
                <w:color w:val="000000"/>
                <w:spacing w:val="0"/>
                <w:kern w:val="0"/>
                <w:sz w:val="22"/>
                <w:szCs w:val="22"/>
                <w:highlight w:val="none"/>
              </w:rPr>
              <w:t>①项目是否按照规定的程序申请设立；</w:t>
            </w:r>
            <w:r>
              <w:rPr>
                <w:rFonts w:hint="eastAsia" w:asciiTheme="minorEastAsia" w:hAnsiTheme="minorEastAsia" w:eastAsiaTheme="minorEastAsia" w:cstheme="minorEastAsia"/>
                <w:color w:val="000000"/>
                <w:spacing w:val="0"/>
                <w:kern w:val="0"/>
                <w:sz w:val="22"/>
                <w:szCs w:val="22"/>
                <w:highlight w:val="none"/>
              </w:rPr>
              <w:br w:type="textWrapping"/>
            </w:r>
            <w:r>
              <w:rPr>
                <w:rFonts w:hint="eastAsia" w:asciiTheme="minorEastAsia" w:hAnsiTheme="minorEastAsia" w:eastAsiaTheme="minorEastAsia" w:cstheme="minorEastAsia"/>
                <w:color w:val="000000"/>
                <w:spacing w:val="0"/>
                <w:kern w:val="0"/>
                <w:sz w:val="22"/>
                <w:szCs w:val="22"/>
                <w:highlight w:val="none"/>
              </w:rPr>
              <w:t>②审批文件、材料是否符合相关要求；</w:t>
            </w:r>
            <w:r>
              <w:rPr>
                <w:rFonts w:hint="eastAsia" w:asciiTheme="minorEastAsia" w:hAnsiTheme="minorEastAsia" w:eastAsiaTheme="minorEastAsia" w:cstheme="minorEastAsia"/>
                <w:color w:val="000000"/>
                <w:spacing w:val="0"/>
                <w:kern w:val="0"/>
                <w:sz w:val="22"/>
                <w:szCs w:val="22"/>
                <w:highlight w:val="none"/>
              </w:rPr>
              <w:br w:type="textWrapping"/>
            </w:r>
            <w:r>
              <w:rPr>
                <w:rFonts w:hint="eastAsia" w:asciiTheme="minorEastAsia" w:hAnsiTheme="minorEastAsia" w:eastAsiaTheme="minorEastAsia" w:cstheme="minorEastAsia"/>
                <w:color w:val="000000"/>
                <w:spacing w:val="0"/>
                <w:kern w:val="0"/>
                <w:sz w:val="22"/>
                <w:szCs w:val="22"/>
                <w:highlight w:val="none"/>
              </w:rPr>
              <w:t>③事前是否已经过必要的可行性研究、专家论证、风险评估、绩效评估、集体决策。</w:t>
            </w:r>
          </w:p>
        </w:tc>
        <w:tc>
          <w:tcPr>
            <w:tcW w:w="1026" w:type="dxa"/>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b/>
                <w:bCs/>
                <w:color w:val="000000"/>
                <w:spacing w:val="0"/>
                <w:kern w:val="0"/>
                <w:sz w:val="22"/>
                <w:szCs w:val="22"/>
                <w:highlight w:val="none"/>
              </w:rPr>
            </w:pPr>
            <w:r>
              <w:rPr>
                <w:rFonts w:hint="eastAsia" w:asciiTheme="minorEastAsia" w:hAnsiTheme="minorEastAsia" w:eastAsiaTheme="minorEastAsia" w:cstheme="minorEastAsia"/>
                <w:b/>
                <w:bCs/>
                <w:color w:val="000000"/>
                <w:spacing w:val="0"/>
                <w:kern w:val="0"/>
                <w:sz w:val="22"/>
                <w:szCs w:val="22"/>
                <w:highlight w:val="none"/>
              </w:rPr>
              <w:t>3</w:t>
            </w:r>
          </w:p>
        </w:tc>
        <w:tc>
          <w:tcPr>
            <w:tcW w:w="914" w:type="dxa"/>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b/>
                <w:bCs/>
                <w:color w:val="000000"/>
                <w:spacing w:val="0"/>
                <w:kern w:val="0"/>
                <w:sz w:val="22"/>
                <w:szCs w:val="22"/>
                <w:highlight w:val="none"/>
                <w:lang w:eastAsia="zh-CN"/>
              </w:rPr>
            </w:pPr>
            <w:r>
              <w:rPr>
                <w:rFonts w:hint="eastAsia" w:asciiTheme="minorEastAsia" w:hAnsiTheme="minorEastAsia" w:eastAsiaTheme="minorEastAsia" w:cstheme="minorEastAsia"/>
                <w:b/>
                <w:bCs/>
                <w:color w:val="000000"/>
                <w:spacing w:val="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623" w:type="dxa"/>
            <w:vMerge w:val="continue"/>
            <w:shd w:val="clear" w:color="auto" w:fill="FFFFFF"/>
            <w:vAlign w:val="center"/>
          </w:tcPr>
          <w:p>
            <w:pPr>
              <w:keepNext w:val="0"/>
              <w:keepLines w:val="0"/>
              <w:pageBreakBefore w:val="0"/>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p>
        </w:tc>
        <w:tc>
          <w:tcPr>
            <w:tcW w:w="623" w:type="dxa"/>
            <w:vMerge w:val="restart"/>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绩效目标　</w:t>
            </w:r>
          </w:p>
        </w:tc>
        <w:tc>
          <w:tcPr>
            <w:tcW w:w="683" w:type="dxa"/>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绩效目标</w:t>
            </w:r>
          </w:p>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合理性</w:t>
            </w:r>
          </w:p>
        </w:tc>
        <w:tc>
          <w:tcPr>
            <w:tcW w:w="4227" w:type="dxa"/>
            <w:shd w:val="clear" w:color="000000" w:fill="FFFFFF"/>
            <w:vAlign w:val="center"/>
          </w:tcPr>
          <w:p>
            <w:pPr>
              <w:keepNext w:val="0"/>
              <w:keepLines w:val="0"/>
              <w:pageBreakBefore w:val="0"/>
              <w:widowControl/>
              <w:kinsoku/>
              <w:wordWrap/>
              <w:overflowPunct/>
              <w:topLinePunct w:val="0"/>
              <w:autoSpaceDE/>
              <w:autoSpaceDN/>
              <w:bidi w:val="0"/>
              <w:spacing w:line="0" w:lineRule="atLeast"/>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项目所设定的绩效目标是否依据充分，是否符合客观实际，用以反映和考核项目绩效目标与项目实施的相符情况。</w:t>
            </w:r>
          </w:p>
        </w:tc>
        <w:tc>
          <w:tcPr>
            <w:tcW w:w="6078" w:type="dxa"/>
            <w:shd w:val="clear" w:color="000000" w:fill="FFFFFF"/>
            <w:vAlign w:val="center"/>
          </w:tcPr>
          <w:p>
            <w:pPr>
              <w:keepNext w:val="0"/>
              <w:keepLines w:val="0"/>
              <w:pageBreakBefore w:val="0"/>
              <w:widowControl/>
              <w:kinsoku/>
              <w:wordWrap/>
              <w:overflowPunct/>
              <w:topLinePunct w:val="0"/>
              <w:autoSpaceDE/>
              <w:autoSpaceDN/>
              <w:bidi w:val="0"/>
              <w:spacing w:line="0" w:lineRule="atLeast"/>
              <w:jc w:val="left"/>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评价要点：</w:t>
            </w:r>
            <w:r>
              <w:rPr>
                <w:rFonts w:hint="eastAsia" w:asciiTheme="minorEastAsia" w:hAnsiTheme="minorEastAsia" w:eastAsiaTheme="minorEastAsia" w:cstheme="minorEastAsia"/>
                <w:color w:val="000000"/>
                <w:spacing w:val="0"/>
                <w:kern w:val="0"/>
                <w:sz w:val="22"/>
                <w:szCs w:val="22"/>
                <w:highlight w:val="none"/>
              </w:rPr>
              <w:br w:type="textWrapping"/>
            </w:r>
            <w:r>
              <w:rPr>
                <w:rFonts w:hint="eastAsia" w:asciiTheme="minorEastAsia" w:hAnsiTheme="minorEastAsia" w:eastAsiaTheme="minorEastAsia" w:cstheme="minorEastAsia"/>
                <w:color w:val="000000"/>
                <w:spacing w:val="0"/>
                <w:kern w:val="0"/>
                <w:sz w:val="22"/>
                <w:szCs w:val="22"/>
                <w:highlight w:val="none"/>
              </w:rPr>
              <w:t>（如未设定预算绩效目标，也可考核其他工作任务目标）</w:t>
            </w:r>
            <w:r>
              <w:rPr>
                <w:rFonts w:hint="eastAsia" w:asciiTheme="minorEastAsia" w:hAnsiTheme="minorEastAsia" w:eastAsiaTheme="minorEastAsia" w:cstheme="minorEastAsia"/>
                <w:color w:val="000000"/>
                <w:spacing w:val="0"/>
                <w:kern w:val="0"/>
                <w:sz w:val="22"/>
                <w:szCs w:val="22"/>
                <w:highlight w:val="none"/>
              </w:rPr>
              <w:br w:type="textWrapping"/>
            </w:r>
            <w:r>
              <w:rPr>
                <w:rFonts w:hint="eastAsia" w:asciiTheme="minorEastAsia" w:hAnsiTheme="minorEastAsia" w:eastAsiaTheme="minorEastAsia" w:cstheme="minorEastAsia"/>
                <w:color w:val="000000"/>
                <w:spacing w:val="0"/>
                <w:kern w:val="0"/>
                <w:sz w:val="22"/>
                <w:szCs w:val="22"/>
                <w:highlight w:val="none"/>
              </w:rPr>
              <w:t>①项目是否有绩效目标；</w:t>
            </w:r>
            <w:r>
              <w:rPr>
                <w:rFonts w:hint="eastAsia" w:asciiTheme="minorEastAsia" w:hAnsiTheme="minorEastAsia" w:eastAsiaTheme="minorEastAsia" w:cstheme="minorEastAsia"/>
                <w:color w:val="000000"/>
                <w:spacing w:val="0"/>
                <w:kern w:val="0"/>
                <w:sz w:val="22"/>
                <w:szCs w:val="22"/>
                <w:highlight w:val="none"/>
              </w:rPr>
              <w:br w:type="textWrapping"/>
            </w:r>
            <w:r>
              <w:rPr>
                <w:rFonts w:hint="eastAsia" w:asciiTheme="minorEastAsia" w:hAnsiTheme="minorEastAsia" w:eastAsiaTheme="minorEastAsia" w:cstheme="minorEastAsia"/>
                <w:color w:val="000000"/>
                <w:spacing w:val="0"/>
                <w:kern w:val="0"/>
                <w:sz w:val="22"/>
                <w:szCs w:val="22"/>
                <w:highlight w:val="none"/>
              </w:rPr>
              <w:t>②项目绩效目标与实际工作内容是否具有相关性；</w:t>
            </w:r>
            <w:r>
              <w:rPr>
                <w:rFonts w:hint="eastAsia" w:asciiTheme="minorEastAsia" w:hAnsiTheme="minorEastAsia" w:eastAsiaTheme="minorEastAsia" w:cstheme="minorEastAsia"/>
                <w:color w:val="000000"/>
                <w:spacing w:val="0"/>
                <w:kern w:val="0"/>
                <w:sz w:val="22"/>
                <w:szCs w:val="22"/>
                <w:highlight w:val="none"/>
              </w:rPr>
              <w:br w:type="textWrapping"/>
            </w:r>
            <w:r>
              <w:rPr>
                <w:rFonts w:hint="eastAsia" w:asciiTheme="minorEastAsia" w:hAnsiTheme="minorEastAsia" w:eastAsiaTheme="minorEastAsia" w:cstheme="minorEastAsia"/>
                <w:color w:val="000000"/>
                <w:spacing w:val="0"/>
                <w:kern w:val="0"/>
                <w:sz w:val="22"/>
                <w:szCs w:val="22"/>
                <w:highlight w:val="none"/>
              </w:rPr>
              <w:t>③项目预期产出效益和效果是否符合正常的业绩水平；</w:t>
            </w:r>
          </w:p>
          <w:p>
            <w:pPr>
              <w:keepNext w:val="0"/>
              <w:keepLines w:val="0"/>
              <w:pageBreakBefore w:val="0"/>
              <w:widowControl/>
              <w:kinsoku/>
              <w:wordWrap/>
              <w:overflowPunct/>
              <w:topLinePunct w:val="0"/>
              <w:autoSpaceDE/>
              <w:autoSpaceDN/>
              <w:bidi w:val="0"/>
              <w:spacing w:line="0" w:lineRule="atLeast"/>
              <w:jc w:val="left"/>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④是否与预算确定的项目投资额或资金量相匹配。</w:t>
            </w:r>
          </w:p>
        </w:tc>
        <w:tc>
          <w:tcPr>
            <w:tcW w:w="1026" w:type="dxa"/>
            <w:shd w:val="clear" w:color="000000"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b/>
                <w:bCs/>
                <w:color w:val="000000"/>
                <w:spacing w:val="0"/>
                <w:kern w:val="0"/>
                <w:sz w:val="22"/>
                <w:szCs w:val="22"/>
                <w:highlight w:val="none"/>
              </w:rPr>
            </w:pPr>
            <w:r>
              <w:rPr>
                <w:rFonts w:hint="eastAsia" w:asciiTheme="minorEastAsia" w:hAnsiTheme="minorEastAsia" w:eastAsiaTheme="minorEastAsia" w:cstheme="minorEastAsia"/>
                <w:b/>
                <w:bCs/>
                <w:color w:val="000000"/>
                <w:spacing w:val="0"/>
                <w:kern w:val="0"/>
                <w:sz w:val="22"/>
                <w:szCs w:val="22"/>
                <w:highlight w:val="none"/>
              </w:rPr>
              <w:t>3</w:t>
            </w:r>
          </w:p>
        </w:tc>
        <w:tc>
          <w:tcPr>
            <w:tcW w:w="914" w:type="dxa"/>
            <w:shd w:val="clear" w:color="000000"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b/>
                <w:bCs/>
                <w:color w:val="000000"/>
                <w:spacing w:val="0"/>
                <w:kern w:val="0"/>
                <w:sz w:val="22"/>
                <w:szCs w:val="22"/>
                <w:highlight w:val="none"/>
                <w:lang w:eastAsia="zh-CN"/>
              </w:rPr>
            </w:pPr>
            <w:r>
              <w:rPr>
                <w:rFonts w:hint="eastAsia" w:asciiTheme="minorEastAsia" w:hAnsiTheme="minorEastAsia" w:eastAsiaTheme="minorEastAsia" w:cstheme="minorEastAsia"/>
                <w:b/>
                <w:bCs/>
                <w:color w:val="000000"/>
                <w:spacing w:val="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23" w:type="dxa"/>
            <w:vMerge w:val="continue"/>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p>
        </w:tc>
        <w:tc>
          <w:tcPr>
            <w:tcW w:w="623" w:type="dxa"/>
            <w:vMerge w:val="continue"/>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p>
        </w:tc>
        <w:tc>
          <w:tcPr>
            <w:tcW w:w="683" w:type="dxa"/>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绩效指标</w:t>
            </w:r>
          </w:p>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明确性</w:t>
            </w:r>
          </w:p>
        </w:tc>
        <w:tc>
          <w:tcPr>
            <w:tcW w:w="4227" w:type="dxa"/>
            <w:shd w:val="clear" w:color="000000" w:fill="FFFFFF"/>
            <w:vAlign w:val="center"/>
          </w:tcPr>
          <w:p>
            <w:pPr>
              <w:keepNext w:val="0"/>
              <w:keepLines w:val="0"/>
              <w:pageBreakBefore w:val="0"/>
              <w:widowControl/>
              <w:kinsoku/>
              <w:wordWrap/>
              <w:overflowPunct/>
              <w:topLinePunct w:val="0"/>
              <w:autoSpaceDE/>
              <w:autoSpaceDN/>
              <w:bidi w:val="0"/>
              <w:spacing w:line="0" w:lineRule="atLeast"/>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依据绩效目标设定的绩效指标是否清晰、细化、可衡量等，用以反映和考核项目绩效目标的明细化情况。</w:t>
            </w:r>
          </w:p>
        </w:tc>
        <w:tc>
          <w:tcPr>
            <w:tcW w:w="6078" w:type="dxa"/>
            <w:shd w:val="clear" w:color="000000" w:fill="FFFFFF"/>
            <w:vAlign w:val="center"/>
          </w:tcPr>
          <w:p>
            <w:pPr>
              <w:keepNext w:val="0"/>
              <w:keepLines w:val="0"/>
              <w:pageBreakBefore w:val="0"/>
              <w:widowControl/>
              <w:kinsoku/>
              <w:wordWrap/>
              <w:overflowPunct/>
              <w:topLinePunct w:val="0"/>
              <w:autoSpaceDE/>
              <w:autoSpaceDN/>
              <w:bidi w:val="0"/>
              <w:spacing w:line="0" w:lineRule="atLeast"/>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评价要点：</w:t>
            </w:r>
            <w:r>
              <w:rPr>
                <w:rFonts w:hint="eastAsia" w:asciiTheme="minorEastAsia" w:hAnsiTheme="minorEastAsia" w:eastAsiaTheme="minorEastAsia" w:cstheme="minorEastAsia"/>
                <w:color w:val="000000"/>
                <w:spacing w:val="0"/>
                <w:kern w:val="0"/>
                <w:sz w:val="22"/>
                <w:szCs w:val="22"/>
                <w:highlight w:val="none"/>
              </w:rPr>
              <w:br w:type="textWrapping"/>
            </w:r>
            <w:r>
              <w:rPr>
                <w:rFonts w:hint="eastAsia" w:asciiTheme="minorEastAsia" w:hAnsiTheme="minorEastAsia" w:eastAsiaTheme="minorEastAsia" w:cstheme="minorEastAsia"/>
                <w:color w:val="000000"/>
                <w:spacing w:val="0"/>
                <w:kern w:val="0"/>
                <w:sz w:val="22"/>
                <w:szCs w:val="22"/>
                <w:highlight w:val="none"/>
              </w:rPr>
              <w:t>①是否将项目绩效目标细化分解为具体的绩效指标；</w:t>
            </w:r>
            <w:r>
              <w:rPr>
                <w:rFonts w:hint="eastAsia" w:asciiTheme="minorEastAsia" w:hAnsiTheme="minorEastAsia" w:eastAsiaTheme="minorEastAsia" w:cstheme="minorEastAsia"/>
                <w:color w:val="000000"/>
                <w:spacing w:val="0"/>
                <w:kern w:val="0"/>
                <w:sz w:val="22"/>
                <w:szCs w:val="22"/>
                <w:highlight w:val="none"/>
              </w:rPr>
              <w:br w:type="textWrapping"/>
            </w:r>
            <w:r>
              <w:rPr>
                <w:rFonts w:hint="eastAsia" w:asciiTheme="minorEastAsia" w:hAnsiTheme="minorEastAsia" w:eastAsiaTheme="minorEastAsia" w:cstheme="minorEastAsia"/>
                <w:color w:val="000000"/>
                <w:spacing w:val="0"/>
                <w:kern w:val="0"/>
                <w:sz w:val="22"/>
                <w:szCs w:val="22"/>
                <w:highlight w:val="none"/>
              </w:rPr>
              <w:t>②是否通过清晰、可衡量的指标值予以体现；</w:t>
            </w:r>
            <w:r>
              <w:rPr>
                <w:rFonts w:hint="eastAsia" w:asciiTheme="minorEastAsia" w:hAnsiTheme="minorEastAsia" w:eastAsiaTheme="minorEastAsia" w:cstheme="minorEastAsia"/>
                <w:color w:val="000000"/>
                <w:spacing w:val="0"/>
                <w:kern w:val="0"/>
                <w:sz w:val="22"/>
                <w:szCs w:val="22"/>
                <w:highlight w:val="none"/>
              </w:rPr>
              <w:br w:type="textWrapping"/>
            </w:r>
            <w:r>
              <w:rPr>
                <w:rFonts w:hint="eastAsia" w:asciiTheme="minorEastAsia" w:hAnsiTheme="minorEastAsia" w:eastAsiaTheme="minorEastAsia" w:cstheme="minorEastAsia"/>
                <w:color w:val="000000"/>
                <w:spacing w:val="0"/>
                <w:kern w:val="0"/>
                <w:sz w:val="22"/>
                <w:szCs w:val="22"/>
                <w:highlight w:val="none"/>
              </w:rPr>
              <w:t>③是否与项目目标任务数或计划数相对应。</w:t>
            </w:r>
            <w:r>
              <w:rPr>
                <w:rFonts w:hint="eastAsia" w:asciiTheme="minorEastAsia" w:hAnsiTheme="minorEastAsia" w:eastAsiaTheme="minorEastAsia" w:cstheme="minorEastAsia"/>
                <w:color w:val="000000"/>
                <w:spacing w:val="0"/>
                <w:kern w:val="0"/>
                <w:sz w:val="22"/>
                <w:szCs w:val="22"/>
                <w:highlight w:val="none"/>
              </w:rPr>
              <w:br w:type="textWrapping"/>
            </w:r>
          </w:p>
        </w:tc>
        <w:tc>
          <w:tcPr>
            <w:tcW w:w="1026" w:type="dxa"/>
            <w:shd w:val="clear" w:color="000000"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b/>
                <w:bCs/>
                <w:color w:val="000000"/>
                <w:spacing w:val="0"/>
                <w:kern w:val="0"/>
                <w:sz w:val="22"/>
                <w:szCs w:val="22"/>
                <w:highlight w:val="none"/>
              </w:rPr>
            </w:pPr>
            <w:r>
              <w:rPr>
                <w:rFonts w:hint="eastAsia" w:asciiTheme="minorEastAsia" w:hAnsiTheme="minorEastAsia" w:eastAsiaTheme="minorEastAsia" w:cstheme="minorEastAsia"/>
                <w:b/>
                <w:bCs/>
                <w:color w:val="000000"/>
                <w:spacing w:val="0"/>
                <w:kern w:val="0"/>
                <w:sz w:val="22"/>
                <w:szCs w:val="22"/>
                <w:highlight w:val="none"/>
              </w:rPr>
              <w:t>3</w:t>
            </w:r>
          </w:p>
        </w:tc>
        <w:tc>
          <w:tcPr>
            <w:tcW w:w="914" w:type="dxa"/>
            <w:shd w:val="clear" w:color="000000"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b/>
                <w:bCs/>
                <w:color w:val="000000"/>
                <w:spacing w:val="0"/>
                <w:kern w:val="0"/>
                <w:sz w:val="22"/>
                <w:szCs w:val="22"/>
                <w:highlight w:val="none"/>
                <w:lang w:eastAsia="zh-CN"/>
              </w:rPr>
            </w:pPr>
            <w:r>
              <w:rPr>
                <w:rFonts w:hint="eastAsia" w:asciiTheme="minorEastAsia" w:hAnsiTheme="minorEastAsia" w:eastAsiaTheme="minorEastAsia" w:cstheme="minorEastAsia"/>
                <w:b/>
                <w:bCs/>
                <w:color w:val="000000"/>
                <w:spacing w:val="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623" w:type="dxa"/>
            <w:vMerge w:val="continue"/>
            <w:shd w:val="clear" w:color="auto" w:fill="FFFFFF"/>
            <w:vAlign w:val="center"/>
          </w:tcPr>
          <w:p>
            <w:pPr>
              <w:keepNext w:val="0"/>
              <w:keepLines w:val="0"/>
              <w:pageBreakBefore w:val="0"/>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p>
        </w:tc>
        <w:tc>
          <w:tcPr>
            <w:tcW w:w="623" w:type="dxa"/>
            <w:vMerge w:val="restart"/>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资金投入</w:t>
            </w:r>
          </w:p>
          <w:p>
            <w:pPr>
              <w:keepNext w:val="0"/>
              <w:keepLines w:val="0"/>
              <w:pageBreakBefore w:val="0"/>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　</w:t>
            </w:r>
          </w:p>
        </w:tc>
        <w:tc>
          <w:tcPr>
            <w:tcW w:w="683" w:type="dxa"/>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预算编制</w:t>
            </w:r>
          </w:p>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科学性</w:t>
            </w:r>
          </w:p>
        </w:tc>
        <w:tc>
          <w:tcPr>
            <w:tcW w:w="4227" w:type="dxa"/>
            <w:shd w:val="clear" w:color="auto" w:fill="FFFFFF"/>
            <w:vAlign w:val="center"/>
          </w:tcPr>
          <w:p>
            <w:pPr>
              <w:keepNext w:val="0"/>
              <w:keepLines w:val="0"/>
              <w:pageBreakBefore w:val="0"/>
              <w:widowControl/>
              <w:kinsoku/>
              <w:wordWrap/>
              <w:overflowPunct/>
              <w:topLinePunct w:val="0"/>
              <w:autoSpaceDE/>
              <w:autoSpaceDN/>
              <w:bidi w:val="0"/>
              <w:spacing w:line="0" w:lineRule="atLeast"/>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项目预算编制是否经过科学论证、有明确标准，资金额度与年度目标是否相适应，用以反映和考核项目预算编制的科学性、合理性情况。</w:t>
            </w:r>
          </w:p>
        </w:tc>
        <w:tc>
          <w:tcPr>
            <w:tcW w:w="6078" w:type="dxa"/>
            <w:shd w:val="clear" w:color="auto" w:fill="FFFFFF"/>
            <w:vAlign w:val="center"/>
          </w:tcPr>
          <w:p>
            <w:pPr>
              <w:keepNext w:val="0"/>
              <w:keepLines w:val="0"/>
              <w:pageBreakBefore w:val="0"/>
              <w:widowControl/>
              <w:kinsoku/>
              <w:wordWrap/>
              <w:overflowPunct/>
              <w:topLinePunct w:val="0"/>
              <w:autoSpaceDE/>
              <w:autoSpaceDN/>
              <w:bidi w:val="0"/>
              <w:spacing w:line="0" w:lineRule="atLeast"/>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评价要点：</w:t>
            </w:r>
            <w:r>
              <w:rPr>
                <w:rFonts w:hint="eastAsia" w:asciiTheme="minorEastAsia" w:hAnsiTheme="minorEastAsia" w:eastAsiaTheme="minorEastAsia" w:cstheme="minorEastAsia"/>
                <w:color w:val="000000"/>
                <w:spacing w:val="0"/>
                <w:kern w:val="0"/>
                <w:sz w:val="22"/>
                <w:szCs w:val="22"/>
                <w:highlight w:val="none"/>
              </w:rPr>
              <w:br w:type="textWrapping"/>
            </w:r>
            <w:r>
              <w:rPr>
                <w:rFonts w:hint="eastAsia" w:asciiTheme="minorEastAsia" w:hAnsiTheme="minorEastAsia" w:eastAsiaTheme="minorEastAsia" w:cstheme="minorEastAsia"/>
                <w:color w:val="000000"/>
                <w:spacing w:val="0"/>
                <w:kern w:val="0"/>
                <w:sz w:val="22"/>
                <w:szCs w:val="22"/>
                <w:highlight w:val="none"/>
              </w:rPr>
              <w:t>①预算编制是否经过科学论证；</w:t>
            </w:r>
            <w:r>
              <w:rPr>
                <w:rFonts w:hint="eastAsia" w:asciiTheme="minorEastAsia" w:hAnsiTheme="minorEastAsia" w:eastAsiaTheme="minorEastAsia" w:cstheme="minorEastAsia"/>
                <w:color w:val="000000"/>
                <w:spacing w:val="0"/>
                <w:kern w:val="0"/>
                <w:sz w:val="22"/>
                <w:szCs w:val="22"/>
                <w:highlight w:val="none"/>
              </w:rPr>
              <w:br w:type="textWrapping"/>
            </w:r>
            <w:r>
              <w:rPr>
                <w:rFonts w:hint="eastAsia" w:asciiTheme="minorEastAsia" w:hAnsiTheme="minorEastAsia" w:eastAsiaTheme="minorEastAsia" w:cstheme="minorEastAsia"/>
                <w:color w:val="000000"/>
                <w:spacing w:val="0"/>
                <w:kern w:val="0"/>
                <w:sz w:val="22"/>
                <w:szCs w:val="22"/>
                <w:highlight w:val="none"/>
              </w:rPr>
              <w:t>②预算内容与项目内容是否匹配；</w:t>
            </w:r>
            <w:r>
              <w:rPr>
                <w:rFonts w:hint="eastAsia" w:asciiTheme="minorEastAsia" w:hAnsiTheme="minorEastAsia" w:eastAsiaTheme="minorEastAsia" w:cstheme="minorEastAsia"/>
                <w:color w:val="000000"/>
                <w:spacing w:val="0"/>
                <w:kern w:val="0"/>
                <w:sz w:val="22"/>
                <w:szCs w:val="22"/>
                <w:highlight w:val="none"/>
              </w:rPr>
              <w:br w:type="textWrapping"/>
            </w:r>
            <w:r>
              <w:rPr>
                <w:rFonts w:hint="eastAsia" w:asciiTheme="minorEastAsia" w:hAnsiTheme="minorEastAsia" w:eastAsiaTheme="minorEastAsia" w:cstheme="minorEastAsia"/>
                <w:color w:val="000000"/>
                <w:spacing w:val="0"/>
                <w:kern w:val="0"/>
                <w:sz w:val="22"/>
                <w:szCs w:val="22"/>
                <w:highlight w:val="none"/>
              </w:rPr>
              <w:t>③预算额度测算依据是否充分，是否按照标准编制；</w:t>
            </w:r>
            <w:r>
              <w:rPr>
                <w:rFonts w:hint="eastAsia" w:asciiTheme="minorEastAsia" w:hAnsiTheme="minorEastAsia" w:eastAsiaTheme="minorEastAsia" w:cstheme="minorEastAsia"/>
                <w:color w:val="000000"/>
                <w:spacing w:val="0"/>
                <w:kern w:val="0"/>
                <w:sz w:val="22"/>
                <w:szCs w:val="22"/>
                <w:highlight w:val="none"/>
              </w:rPr>
              <w:br w:type="textWrapping"/>
            </w:r>
            <w:r>
              <w:rPr>
                <w:rFonts w:hint="eastAsia" w:asciiTheme="minorEastAsia" w:hAnsiTheme="minorEastAsia" w:eastAsiaTheme="minorEastAsia" w:cstheme="minorEastAsia"/>
                <w:color w:val="000000"/>
                <w:spacing w:val="0"/>
                <w:kern w:val="0"/>
                <w:sz w:val="22"/>
                <w:szCs w:val="22"/>
                <w:highlight w:val="none"/>
              </w:rPr>
              <w:t>④预算确定的项目投资额或资金量是否与工作任务相匹配。</w:t>
            </w:r>
          </w:p>
        </w:tc>
        <w:tc>
          <w:tcPr>
            <w:tcW w:w="1026" w:type="dxa"/>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b/>
                <w:bCs/>
                <w:color w:val="000000"/>
                <w:spacing w:val="0"/>
                <w:kern w:val="0"/>
                <w:sz w:val="22"/>
                <w:szCs w:val="22"/>
                <w:highlight w:val="none"/>
              </w:rPr>
            </w:pPr>
            <w:r>
              <w:rPr>
                <w:rFonts w:hint="eastAsia" w:asciiTheme="minorEastAsia" w:hAnsiTheme="minorEastAsia" w:eastAsiaTheme="minorEastAsia" w:cstheme="minorEastAsia"/>
                <w:b/>
                <w:bCs/>
                <w:color w:val="000000"/>
                <w:spacing w:val="0"/>
                <w:kern w:val="0"/>
                <w:sz w:val="22"/>
                <w:szCs w:val="22"/>
                <w:highlight w:val="none"/>
              </w:rPr>
              <w:t>4</w:t>
            </w:r>
          </w:p>
        </w:tc>
        <w:tc>
          <w:tcPr>
            <w:tcW w:w="914" w:type="dxa"/>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b/>
                <w:bCs/>
                <w:color w:val="000000"/>
                <w:spacing w:val="0"/>
                <w:kern w:val="0"/>
                <w:sz w:val="22"/>
                <w:szCs w:val="22"/>
                <w:highlight w:val="none"/>
                <w:lang w:val="en-US" w:eastAsia="zh-CN"/>
              </w:rPr>
            </w:pPr>
            <w:r>
              <w:rPr>
                <w:rFonts w:hint="eastAsia" w:asciiTheme="minorEastAsia" w:hAnsiTheme="minorEastAsia" w:eastAsiaTheme="minorEastAsia" w:cstheme="minorEastAsia"/>
                <w:b/>
                <w:bCs/>
                <w:color w:val="000000"/>
                <w:spacing w:val="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623" w:type="dxa"/>
            <w:vMerge w:val="continue"/>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p>
        </w:tc>
        <w:tc>
          <w:tcPr>
            <w:tcW w:w="623" w:type="dxa"/>
            <w:vMerge w:val="continue"/>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p>
        </w:tc>
        <w:tc>
          <w:tcPr>
            <w:tcW w:w="683" w:type="dxa"/>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资金分配</w:t>
            </w:r>
          </w:p>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合理性</w:t>
            </w:r>
          </w:p>
        </w:tc>
        <w:tc>
          <w:tcPr>
            <w:tcW w:w="4227" w:type="dxa"/>
            <w:shd w:val="clear" w:color="auto" w:fill="FFFFFF"/>
            <w:vAlign w:val="center"/>
          </w:tcPr>
          <w:p>
            <w:pPr>
              <w:keepNext w:val="0"/>
              <w:keepLines w:val="0"/>
              <w:pageBreakBefore w:val="0"/>
              <w:widowControl/>
              <w:kinsoku/>
              <w:wordWrap/>
              <w:overflowPunct/>
              <w:topLinePunct w:val="0"/>
              <w:autoSpaceDE/>
              <w:autoSpaceDN/>
              <w:bidi w:val="0"/>
              <w:spacing w:line="0" w:lineRule="atLeast"/>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项目预算资金分配是否有测算依据，与补助单位或地方实际是否相适应，用以反映和考核项目预算资金分配的科学性、合理性情况。</w:t>
            </w:r>
          </w:p>
        </w:tc>
        <w:tc>
          <w:tcPr>
            <w:tcW w:w="6078" w:type="dxa"/>
            <w:shd w:val="clear" w:color="auto" w:fill="FFFFFF"/>
            <w:vAlign w:val="center"/>
          </w:tcPr>
          <w:p>
            <w:pPr>
              <w:keepNext w:val="0"/>
              <w:keepLines w:val="0"/>
              <w:pageBreakBefore w:val="0"/>
              <w:widowControl/>
              <w:kinsoku/>
              <w:wordWrap/>
              <w:overflowPunct/>
              <w:topLinePunct w:val="0"/>
              <w:autoSpaceDE/>
              <w:autoSpaceDN/>
              <w:bidi w:val="0"/>
              <w:spacing w:line="0" w:lineRule="atLeast"/>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评价要点：</w:t>
            </w:r>
            <w:r>
              <w:rPr>
                <w:rFonts w:hint="eastAsia" w:asciiTheme="minorEastAsia" w:hAnsiTheme="minorEastAsia" w:eastAsiaTheme="minorEastAsia" w:cstheme="minorEastAsia"/>
                <w:color w:val="000000"/>
                <w:spacing w:val="0"/>
                <w:kern w:val="0"/>
                <w:sz w:val="22"/>
                <w:szCs w:val="22"/>
                <w:highlight w:val="none"/>
              </w:rPr>
              <w:br w:type="textWrapping"/>
            </w:r>
            <w:r>
              <w:rPr>
                <w:rFonts w:hint="eastAsia" w:asciiTheme="minorEastAsia" w:hAnsiTheme="minorEastAsia" w:eastAsiaTheme="minorEastAsia" w:cstheme="minorEastAsia"/>
                <w:color w:val="000000"/>
                <w:spacing w:val="0"/>
                <w:kern w:val="0"/>
                <w:sz w:val="22"/>
                <w:szCs w:val="22"/>
                <w:highlight w:val="none"/>
              </w:rPr>
              <w:t>①预算资金分配依据是否充分；</w:t>
            </w:r>
            <w:r>
              <w:rPr>
                <w:rFonts w:hint="eastAsia" w:asciiTheme="minorEastAsia" w:hAnsiTheme="minorEastAsia" w:eastAsiaTheme="minorEastAsia" w:cstheme="minorEastAsia"/>
                <w:color w:val="000000"/>
                <w:spacing w:val="0"/>
                <w:kern w:val="0"/>
                <w:sz w:val="22"/>
                <w:szCs w:val="22"/>
                <w:highlight w:val="none"/>
              </w:rPr>
              <w:br w:type="textWrapping"/>
            </w:r>
            <w:r>
              <w:rPr>
                <w:rFonts w:hint="eastAsia" w:asciiTheme="minorEastAsia" w:hAnsiTheme="minorEastAsia" w:eastAsiaTheme="minorEastAsia" w:cstheme="minorEastAsia"/>
                <w:color w:val="000000"/>
                <w:spacing w:val="0"/>
                <w:kern w:val="0"/>
                <w:sz w:val="22"/>
                <w:szCs w:val="22"/>
                <w:highlight w:val="none"/>
              </w:rPr>
              <w:t>②资金分配额度是否合理，与项目单位或地方实际是否相适应。</w:t>
            </w:r>
          </w:p>
        </w:tc>
        <w:tc>
          <w:tcPr>
            <w:tcW w:w="1026" w:type="dxa"/>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b/>
                <w:bCs/>
                <w:color w:val="000000"/>
                <w:spacing w:val="0"/>
                <w:kern w:val="0"/>
                <w:sz w:val="22"/>
                <w:szCs w:val="22"/>
                <w:highlight w:val="none"/>
              </w:rPr>
            </w:pPr>
            <w:r>
              <w:rPr>
                <w:rFonts w:hint="eastAsia" w:asciiTheme="minorEastAsia" w:hAnsiTheme="minorEastAsia" w:eastAsiaTheme="minorEastAsia" w:cstheme="minorEastAsia"/>
                <w:b/>
                <w:bCs/>
                <w:color w:val="000000"/>
                <w:spacing w:val="0"/>
                <w:kern w:val="0"/>
                <w:sz w:val="22"/>
                <w:szCs w:val="22"/>
                <w:highlight w:val="none"/>
              </w:rPr>
              <w:t>4</w:t>
            </w:r>
          </w:p>
        </w:tc>
        <w:tc>
          <w:tcPr>
            <w:tcW w:w="914" w:type="dxa"/>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b/>
                <w:bCs/>
                <w:color w:val="000000"/>
                <w:spacing w:val="0"/>
                <w:kern w:val="0"/>
                <w:sz w:val="22"/>
                <w:szCs w:val="22"/>
                <w:highlight w:val="none"/>
                <w:lang w:eastAsia="zh-CN"/>
              </w:rPr>
            </w:pPr>
            <w:r>
              <w:rPr>
                <w:rFonts w:hint="eastAsia" w:asciiTheme="minorEastAsia" w:hAnsiTheme="minorEastAsia" w:eastAsiaTheme="minorEastAsia" w:cstheme="minorEastAsia"/>
                <w:b/>
                <w:bCs/>
                <w:color w:val="000000"/>
                <w:spacing w:val="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23" w:type="dxa"/>
            <w:vMerge w:val="restart"/>
            <w:shd w:val="clear" w:color="auto" w:fill="FFFFFF"/>
            <w:vAlign w:val="center"/>
          </w:tcPr>
          <w:p>
            <w:pPr>
              <w:keepNext w:val="0"/>
              <w:keepLines w:val="0"/>
              <w:pageBreakBefore w:val="0"/>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p>
          <w:p>
            <w:pPr>
              <w:keepNext w:val="0"/>
              <w:keepLines w:val="0"/>
              <w:pageBreakBefore w:val="0"/>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p>
          <w:p>
            <w:pPr>
              <w:keepNext w:val="0"/>
              <w:keepLines w:val="0"/>
              <w:pageBreakBefore w:val="0"/>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p>
          <w:p>
            <w:pPr>
              <w:keepNext w:val="0"/>
              <w:keepLines w:val="0"/>
              <w:pageBreakBefore w:val="0"/>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p>
          <w:p>
            <w:pPr>
              <w:keepNext w:val="0"/>
              <w:keepLines w:val="0"/>
              <w:pageBreakBefore w:val="0"/>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p>
          <w:p>
            <w:pPr>
              <w:keepNext w:val="0"/>
              <w:keepLines w:val="0"/>
              <w:pageBreakBefore w:val="0"/>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p>
          <w:p>
            <w:pPr>
              <w:keepNext w:val="0"/>
              <w:keepLines w:val="0"/>
              <w:pageBreakBefore w:val="0"/>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p>
          <w:p>
            <w:pPr>
              <w:keepNext w:val="0"/>
              <w:keepLines w:val="0"/>
              <w:pageBreakBefore w:val="0"/>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p>
          <w:p>
            <w:pPr>
              <w:keepNext w:val="0"/>
              <w:keepLines w:val="0"/>
              <w:pageBreakBefore w:val="0"/>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p>
          <w:p>
            <w:pPr>
              <w:keepNext w:val="0"/>
              <w:keepLines w:val="0"/>
              <w:pageBreakBefore w:val="0"/>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p>
          <w:p>
            <w:pPr>
              <w:keepNext w:val="0"/>
              <w:keepLines w:val="0"/>
              <w:pageBreakBefore w:val="0"/>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p>
          <w:p>
            <w:pPr>
              <w:keepNext w:val="0"/>
              <w:keepLines w:val="0"/>
              <w:pageBreakBefore w:val="0"/>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p>
          <w:p>
            <w:pPr>
              <w:keepNext w:val="0"/>
              <w:keepLines w:val="0"/>
              <w:pageBreakBefore w:val="0"/>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p>
          <w:p>
            <w:pPr>
              <w:keepNext w:val="0"/>
              <w:keepLines w:val="0"/>
              <w:pageBreakBefore w:val="0"/>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p>
          <w:p>
            <w:pPr>
              <w:keepNext w:val="0"/>
              <w:keepLines w:val="0"/>
              <w:pageBreakBefore w:val="0"/>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p>
          <w:p>
            <w:pPr>
              <w:keepNext w:val="0"/>
              <w:keepLines w:val="0"/>
              <w:pageBreakBefore w:val="0"/>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过程</w:t>
            </w:r>
          </w:p>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　　</w:t>
            </w:r>
          </w:p>
        </w:tc>
        <w:tc>
          <w:tcPr>
            <w:tcW w:w="623" w:type="dxa"/>
            <w:vMerge w:val="restart"/>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资金管理</w:t>
            </w:r>
          </w:p>
        </w:tc>
        <w:tc>
          <w:tcPr>
            <w:tcW w:w="683" w:type="dxa"/>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资金到位率</w:t>
            </w:r>
          </w:p>
        </w:tc>
        <w:tc>
          <w:tcPr>
            <w:tcW w:w="4227" w:type="dxa"/>
            <w:shd w:val="clear" w:color="000000" w:fill="FFFFFF"/>
            <w:vAlign w:val="center"/>
          </w:tcPr>
          <w:p>
            <w:pPr>
              <w:keepNext w:val="0"/>
              <w:keepLines w:val="0"/>
              <w:pageBreakBefore w:val="0"/>
              <w:widowControl/>
              <w:kinsoku/>
              <w:wordWrap/>
              <w:overflowPunct/>
              <w:topLinePunct w:val="0"/>
              <w:autoSpaceDE/>
              <w:autoSpaceDN/>
              <w:bidi w:val="0"/>
              <w:spacing w:line="0" w:lineRule="atLeast"/>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实际到位资金与预算资金的比率，用以反映和考核资金落实情况对项目实施的总体保障程度。</w:t>
            </w:r>
          </w:p>
        </w:tc>
        <w:tc>
          <w:tcPr>
            <w:tcW w:w="6078" w:type="dxa"/>
            <w:shd w:val="clear" w:color="000000" w:fill="FFFFFF"/>
            <w:vAlign w:val="center"/>
          </w:tcPr>
          <w:p>
            <w:pPr>
              <w:keepNext w:val="0"/>
              <w:keepLines w:val="0"/>
              <w:pageBreakBefore w:val="0"/>
              <w:widowControl/>
              <w:kinsoku/>
              <w:wordWrap/>
              <w:overflowPunct/>
              <w:topLinePunct w:val="0"/>
              <w:autoSpaceDE/>
              <w:autoSpaceDN/>
              <w:bidi w:val="0"/>
              <w:spacing w:line="0" w:lineRule="atLeast"/>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资金到位率=（实际到位资金/预算资金）×100%。</w:t>
            </w:r>
          </w:p>
          <w:p>
            <w:pPr>
              <w:keepNext w:val="0"/>
              <w:keepLines w:val="0"/>
              <w:pageBreakBefore w:val="0"/>
              <w:widowControl/>
              <w:kinsoku/>
              <w:wordWrap/>
              <w:overflowPunct/>
              <w:topLinePunct w:val="0"/>
              <w:autoSpaceDE/>
              <w:autoSpaceDN/>
              <w:bidi w:val="0"/>
              <w:spacing w:line="0" w:lineRule="atLeast"/>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实际到位资金：一定时期（本年度或项目期）内落实到具体项目的资金。</w:t>
            </w:r>
          </w:p>
          <w:p>
            <w:pPr>
              <w:keepNext w:val="0"/>
              <w:keepLines w:val="0"/>
              <w:pageBreakBefore w:val="0"/>
              <w:widowControl/>
              <w:kinsoku/>
              <w:wordWrap/>
              <w:overflowPunct/>
              <w:topLinePunct w:val="0"/>
              <w:autoSpaceDE/>
              <w:autoSpaceDN/>
              <w:bidi w:val="0"/>
              <w:spacing w:line="0" w:lineRule="atLeast"/>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预算资金：一定时期（本年度或项目期）内预算安排到具体项目的资金。</w:t>
            </w:r>
          </w:p>
        </w:tc>
        <w:tc>
          <w:tcPr>
            <w:tcW w:w="1026" w:type="dxa"/>
            <w:shd w:val="clear" w:color="000000"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b/>
                <w:bCs/>
                <w:color w:val="000000"/>
                <w:spacing w:val="0"/>
                <w:kern w:val="0"/>
                <w:sz w:val="22"/>
                <w:szCs w:val="22"/>
                <w:highlight w:val="none"/>
              </w:rPr>
            </w:pPr>
            <w:r>
              <w:rPr>
                <w:rFonts w:hint="eastAsia" w:asciiTheme="minorEastAsia" w:hAnsiTheme="minorEastAsia" w:eastAsiaTheme="minorEastAsia" w:cstheme="minorEastAsia"/>
                <w:b/>
                <w:bCs/>
                <w:color w:val="000000"/>
                <w:spacing w:val="0"/>
                <w:kern w:val="0"/>
                <w:sz w:val="22"/>
                <w:szCs w:val="22"/>
                <w:highlight w:val="none"/>
              </w:rPr>
              <w:t>4</w:t>
            </w:r>
          </w:p>
        </w:tc>
        <w:tc>
          <w:tcPr>
            <w:tcW w:w="914" w:type="dxa"/>
            <w:shd w:val="clear" w:color="000000"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b/>
                <w:bCs/>
                <w:color w:val="000000"/>
                <w:spacing w:val="0"/>
                <w:kern w:val="0"/>
                <w:sz w:val="22"/>
                <w:szCs w:val="22"/>
                <w:highlight w:val="none"/>
                <w:lang w:eastAsia="zh-CN"/>
              </w:rPr>
            </w:pPr>
            <w:r>
              <w:rPr>
                <w:rFonts w:hint="eastAsia" w:asciiTheme="minorEastAsia" w:hAnsiTheme="minorEastAsia" w:eastAsiaTheme="minorEastAsia" w:cstheme="minorEastAsia"/>
                <w:b/>
                <w:bCs/>
                <w:color w:val="000000"/>
                <w:spacing w:val="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623" w:type="dxa"/>
            <w:vMerge w:val="continue"/>
            <w:shd w:val="clear" w:color="auto" w:fill="FFFFFF"/>
            <w:vAlign w:val="center"/>
          </w:tcPr>
          <w:p>
            <w:pPr>
              <w:keepNext w:val="0"/>
              <w:keepLines w:val="0"/>
              <w:pageBreakBefore w:val="0"/>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p>
        </w:tc>
        <w:tc>
          <w:tcPr>
            <w:tcW w:w="623" w:type="dxa"/>
            <w:vMerge w:val="continue"/>
            <w:shd w:val="clear" w:color="auto" w:fill="FFFFFF"/>
            <w:vAlign w:val="center"/>
          </w:tcPr>
          <w:p>
            <w:pPr>
              <w:keepNext w:val="0"/>
              <w:keepLines w:val="0"/>
              <w:pageBreakBefore w:val="0"/>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p>
        </w:tc>
        <w:tc>
          <w:tcPr>
            <w:tcW w:w="683" w:type="dxa"/>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预算执行率</w:t>
            </w:r>
          </w:p>
        </w:tc>
        <w:tc>
          <w:tcPr>
            <w:tcW w:w="4227" w:type="dxa"/>
            <w:shd w:val="clear" w:color="auto" w:fill="FFFFFF"/>
            <w:vAlign w:val="center"/>
          </w:tcPr>
          <w:p>
            <w:pPr>
              <w:keepNext w:val="0"/>
              <w:keepLines w:val="0"/>
              <w:pageBreakBefore w:val="0"/>
              <w:widowControl/>
              <w:kinsoku/>
              <w:wordWrap/>
              <w:overflowPunct/>
              <w:topLinePunct w:val="0"/>
              <w:autoSpaceDE/>
              <w:autoSpaceDN/>
              <w:bidi w:val="0"/>
              <w:spacing w:line="0" w:lineRule="atLeast"/>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项目预算资金是否按照计划执行，用以反映或考核项目预算执行情况。</w:t>
            </w:r>
          </w:p>
        </w:tc>
        <w:tc>
          <w:tcPr>
            <w:tcW w:w="6078" w:type="dxa"/>
            <w:shd w:val="clear" w:color="auto" w:fill="FFFFFF"/>
            <w:vAlign w:val="center"/>
          </w:tcPr>
          <w:p>
            <w:pPr>
              <w:keepNext w:val="0"/>
              <w:keepLines w:val="0"/>
              <w:pageBreakBefore w:val="0"/>
              <w:widowControl/>
              <w:kinsoku/>
              <w:wordWrap/>
              <w:overflowPunct/>
              <w:topLinePunct w:val="0"/>
              <w:autoSpaceDE/>
              <w:autoSpaceDN/>
              <w:bidi w:val="0"/>
              <w:spacing w:line="0" w:lineRule="atLeast"/>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预算执行率=（实际支出资金/实际到位资金）×100%。</w:t>
            </w:r>
            <w:r>
              <w:rPr>
                <w:rFonts w:hint="eastAsia" w:asciiTheme="minorEastAsia" w:hAnsiTheme="minorEastAsia" w:eastAsiaTheme="minorEastAsia" w:cstheme="minorEastAsia"/>
                <w:color w:val="000000"/>
                <w:spacing w:val="0"/>
                <w:kern w:val="0"/>
                <w:sz w:val="22"/>
                <w:szCs w:val="22"/>
                <w:highlight w:val="none"/>
              </w:rPr>
              <w:br w:type="textWrapping"/>
            </w:r>
            <w:r>
              <w:rPr>
                <w:rFonts w:hint="eastAsia" w:asciiTheme="minorEastAsia" w:hAnsiTheme="minorEastAsia" w:eastAsiaTheme="minorEastAsia" w:cstheme="minorEastAsia"/>
                <w:color w:val="000000"/>
                <w:spacing w:val="0"/>
                <w:kern w:val="0"/>
                <w:sz w:val="22"/>
                <w:szCs w:val="22"/>
                <w:highlight w:val="none"/>
              </w:rPr>
              <w:t>实际支出资金：一定时期（本年度或项目期）内项目实际拨付的资金。</w:t>
            </w:r>
          </w:p>
        </w:tc>
        <w:tc>
          <w:tcPr>
            <w:tcW w:w="1026" w:type="dxa"/>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b/>
                <w:bCs/>
                <w:color w:val="000000"/>
                <w:spacing w:val="0"/>
                <w:kern w:val="0"/>
                <w:sz w:val="22"/>
                <w:szCs w:val="22"/>
                <w:highlight w:val="none"/>
              </w:rPr>
            </w:pPr>
            <w:r>
              <w:rPr>
                <w:rFonts w:hint="eastAsia" w:asciiTheme="minorEastAsia" w:hAnsiTheme="minorEastAsia" w:eastAsiaTheme="minorEastAsia" w:cstheme="minorEastAsia"/>
                <w:b/>
                <w:bCs/>
                <w:color w:val="000000"/>
                <w:spacing w:val="0"/>
                <w:kern w:val="0"/>
                <w:sz w:val="22"/>
                <w:szCs w:val="22"/>
                <w:highlight w:val="none"/>
              </w:rPr>
              <w:t>4</w:t>
            </w:r>
          </w:p>
        </w:tc>
        <w:tc>
          <w:tcPr>
            <w:tcW w:w="914" w:type="dxa"/>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b/>
                <w:bCs/>
                <w:color w:val="000000"/>
                <w:spacing w:val="0"/>
                <w:kern w:val="0"/>
                <w:sz w:val="22"/>
                <w:szCs w:val="22"/>
                <w:highlight w:val="none"/>
                <w:lang w:val="en-US" w:eastAsia="zh-CN"/>
              </w:rPr>
            </w:pPr>
            <w:r>
              <w:rPr>
                <w:rFonts w:hint="eastAsia" w:asciiTheme="minorEastAsia" w:hAnsiTheme="minorEastAsia" w:eastAsiaTheme="minorEastAsia" w:cstheme="minorEastAsia"/>
                <w:b/>
                <w:bCs/>
                <w:color w:val="000000"/>
                <w:spacing w:val="0"/>
                <w:kern w:val="0"/>
                <w:sz w:val="22"/>
                <w:szCs w:val="22"/>
                <w:highlight w:val="none"/>
                <w:lang w:val="en-US" w:eastAsia="zh-CN"/>
              </w:rPr>
              <w:t>3.97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23" w:type="dxa"/>
            <w:vMerge w:val="continue"/>
            <w:shd w:val="clear" w:color="auto" w:fill="FFFFFF"/>
            <w:vAlign w:val="center"/>
          </w:tcPr>
          <w:p>
            <w:pPr>
              <w:keepNext w:val="0"/>
              <w:keepLines w:val="0"/>
              <w:pageBreakBefore w:val="0"/>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p>
        </w:tc>
        <w:tc>
          <w:tcPr>
            <w:tcW w:w="623" w:type="dxa"/>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资金管理</w:t>
            </w:r>
          </w:p>
        </w:tc>
        <w:tc>
          <w:tcPr>
            <w:tcW w:w="683" w:type="dxa"/>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资金使用</w:t>
            </w:r>
          </w:p>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合规性</w:t>
            </w:r>
          </w:p>
        </w:tc>
        <w:tc>
          <w:tcPr>
            <w:tcW w:w="4227" w:type="dxa"/>
            <w:shd w:val="clear" w:color="000000" w:fill="FFFFFF"/>
            <w:vAlign w:val="center"/>
          </w:tcPr>
          <w:p>
            <w:pPr>
              <w:keepNext w:val="0"/>
              <w:keepLines w:val="0"/>
              <w:pageBreakBefore w:val="0"/>
              <w:widowControl/>
              <w:kinsoku/>
              <w:wordWrap/>
              <w:overflowPunct/>
              <w:topLinePunct w:val="0"/>
              <w:autoSpaceDE/>
              <w:autoSpaceDN/>
              <w:bidi w:val="0"/>
              <w:spacing w:line="0" w:lineRule="atLeast"/>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项目资金使用是否符合相关的财务管理制度规定，用以反映和考核项目资金的规范运行情况。</w:t>
            </w:r>
          </w:p>
        </w:tc>
        <w:tc>
          <w:tcPr>
            <w:tcW w:w="6078" w:type="dxa"/>
            <w:shd w:val="clear" w:color="000000" w:fill="FFFFFF"/>
            <w:vAlign w:val="center"/>
          </w:tcPr>
          <w:p>
            <w:pPr>
              <w:keepNext w:val="0"/>
              <w:keepLines w:val="0"/>
              <w:pageBreakBefore w:val="0"/>
              <w:widowControl/>
              <w:kinsoku/>
              <w:wordWrap/>
              <w:overflowPunct/>
              <w:topLinePunct w:val="0"/>
              <w:autoSpaceDE/>
              <w:autoSpaceDN/>
              <w:bidi w:val="0"/>
              <w:spacing w:line="0" w:lineRule="atLeast"/>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评价要点：</w:t>
            </w:r>
            <w:r>
              <w:rPr>
                <w:rFonts w:hint="eastAsia" w:asciiTheme="minorEastAsia" w:hAnsiTheme="minorEastAsia" w:eastAsiaTheme="minorEastAsia" w:cstheme="minorEastAsia"/>
                <w:color w:val="000000"/>
                <w:spacing w:val="0"/>
                <w:kern w:val="0"/>
                <w:sz w:val="22"/>
                <w:szCs w:val="22"/>
                <w:highlight w:val="none"/>
              </w:rPr>
              <w:br w:type="textWrapping"/>
            </w:r>
            <w:r>
              <w:rPr>
                <w:rFonts w:hint="eastAsia" w:asciiTheme="minorEastAsia" w:hAnsiTheme="minorEastAsia" w:eastAsiaTheme="minorEastAsia" w:cstheme="minorEastAsia"/>
                <w:color w:val="000000"/>
                <w:spacing w:val="0"/>
                <w:kern w:val="0"/>
                <w:sz w:val="22"/>
                <w:szCs w:val="22"/>
                <w:highlight w:val="none"/>
              </w:rPr>
              <w:t>①是否符合国家财经法规和财务管理制度以及有关专项资金管理办法的规定；</w:t>
            </w:r>
            <w:r>
              <w:rPr>
                <w:rFonts w:hint="eastAsia" w:asciiTheme="minorEastAsia" w:hAnsiTheme="minorEastAsia" w:eastAsiaTheme="minorEastAsia" w:cstheme="minorEastAsia"/>
                <w:color w:val="000000"/>
                <w:spacing w:val="0"/>
                <w:kern w:val="0"/>
                <w:sz w:val="22"/>
                <w:szCs w:val="22"/>
                <w:highlight w:val="none"/>
              </w:rPr>
              <w:br w:type="textWrapping"/>
            </w:r>
            <w:r>
              <w:rPr>
                <w:rFonts w:hint="eastAsia" w:asciiTheme="minorEastAsia" w:hAnsiTheme="minorEastAsia" w:eastAsiaTheme="minorEastAsia" w:cstheme="minorEastAsia"/>
                <w:color w:val="000000"/>
                <w:spacing w:val="0"/>
                <w:kern w:val="0"/>
                <w:sz w:val="22"/>
                <w:szCs w:val="22"/>
                <w:highlight w:val="none"/>
              </w:rPr>
              <w:t>②资金的拨付是否有完整的审批程序和手续；</w:t>
            </w:r>
            <w:r>
              <w:rPr>
                <w:rFonts w:hint="eastAsia" w:asciiTheme="minorEastAsia" w:hAnsiTheme="minorEastAsia" w:eastAsiaTheme="minorEastAsia" w:cstheme="minorEastAsia"/>
                <w:color w:val="000000"/>
                <w:spacing w:val="0"/>
                <w:kern w:val="0"/>
                <w:sz w:val="22"/>
                <w:szCs w:val="22"/>
                <w:highlight w:val="none"/>
              </w:rPr>
              <w:br w:type="textWrapping"/>
            </w:r>
            <w:r>
              <w:rPr>
                <w:rFonts w:hint="eastAsia" w:asciiTheme="minorEastAsia" w:hAnsiTheme="minorEastAsia" w:eastAsiaTheme="minorEastAsia" w:cstheme="minorEastAsia"/>
                <w:color w:val="000000"/>
                <w:spacing w:val="0"/>
                <w:kern w:val="0"/>
                <w:sz w:val="22"/>
                <w:szCs w:val="22"/>
                <w:highlight w:val="none"/>
              </w:rPr>
              <w:t>③是否符合项目预算批复或合同规定的用途；</w:t>
            </w:r>
            <w:r>
              <w:rPr>
                <w:rFonts w:hint="eastAsia" w:asciiTheme="minorEastAsia" w:hAnsiTheme="minorEastAsia" w:eastAsiaTheme="minorEastAsia" w:cstheme="minorEastAsia"/>
                <w:color w:val="000000"/>
                <w:spacing w:val="0"/>
                <w:kern w:val="0"/>
                <w:sz w:val="22"/>
                <w:szCs w:val="22"/>
                <w:highlight w:val="none"/>
              </w:rPr>
              <w:br w:type="textWrapping"/>
            </w:r>
            <w:r>
              <w:rPr>
                <w:rFonts w:hint="eastAsia" w:asciiTheme="minorEastAsia" w:hAnsiTheme="minorEastAsia" w:eastAsiaTheme="minorEastAsia" w:cstheme="minorEastAsia"/>
                <w:color w:val="000000"/>
                <w:spacing w:val="0"/>
                <w:kern w:val="0"/>
                <w:sz w:val="22"/>
                <w:szCs w:val="22"/>
                <w:highlight w:val="none"/>
              </w:rPr>
              <w:t>④是否存在截留、挤占、挪用、虚列支出等情况。</w:t>
            </w:r>
          </w:p>
        </w:tc>
        <w:tc>
          <w:tcPr>
            <w:tcW w:w="1026" w:type="dxa"/>
            <w:shd w:val="clear" w:color="000000"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b/>
                <w:bCs/>
                <w:color w:val="000000"/>
                <w:spacing w:val="0"/>
                <w:kern w:val="0"/>
                <w:sz w:val="22"/>
                <w:szCs w:val="22"/>
                <w:highlight w:val="none"/>
              </w:rPr>
            </w:pPr>
            <w:r>
              <w:rPr>
                <w:rFonts w:hint="eastAsia" w:asciiTheme="minorEastAsia" w:hAnsiTheme="minorEastAsia" w:eastAsiaTheme="minorEastAsia" w:cstheme="minorEastAsia"/>
                <w:b/>
                <w:bCs/>
                <w:color w:val="000000"/>
                <w:spacing w:val="0"/>
                <w:kern w:val="0"/>
                <w:sz w:val="22"/>
                <w:szCs w:val="22"/>
                <w:highlight w:val="none"/>
              </w:rPr>
              <w:t>4</w:t>
            </w:r>
          </w:p>
        </w:tc>
        <w:tc>
          <w:tcPr>
            <w:tcW w:w="914" w:type="dxa"/>
            <w:shd w:val="clear" w:color="000000"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b/>
                <w:bCs/>
                <w:color w:val="000000"/>
                <w:spacing w:val="0"/>
                <w:kern w:val="0"/>
                <w:sz w:val="22"/>
                <w:szCs w:val="22"/>
                <w:highlight w:val="none"/>
                <w:lang w:eastAsia="zh-CN"/>
              </w:rPr>
            </w:pPr>
            <w:r>
              <w:rPr>
                <w:rFonts w:hint="eastAsia" w:asciiTheme="minorEastAsia" w:hAnsiTheme="minorEastAsia" w:eastAsiaTheme="minorEastAsia" w:cstheme="minorEastAsia"/>
                <w:b/>
                <w:bCs/>
                <w:color w:val="000000"/>
                <w:spacing w:val="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623" w:type="dxa"/>
            <w:vMerge w:val="continue"/>
            <w:shd w:val="clear" w:color="auto" w:fill="FFFFFF"/>
            <w:vAlign w:val="center"/>
          </w:tcPr>
          <w:p>
            <w:pPr>
              <w:keepNext w:val="0"/>
              <w:keepLines w:val="0"/>
              <w:pageBreakBefore w:val="0"/>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p>
        </w:tc>
        <w:tc>
          <w:tcPr>
            <w:tcW w:w="623" w:type="dxa"/>
            <w:vMerge w:val="restart"/>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组织实施</w:t>
            </w:r>
          </w:p>
          <w:p>
            <w:pPr>
              <w:keepNext w:val="0"/>
              <w:keepLines w:val="0"/>
              <w:pageBreakBefore w:val="0"/>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　</w:t>
            </w:r>
          </w:p>
        </w:tc>
        <w:tc>
          <w:tcPr>
            <w:tcW w:w="683" w:type="dxa"/>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管理制度</w:t>
            </w:r>
          </w:p>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健全性</w:t>
            </w:r>
          </w:p>
        </w:tc>
        <w:tc>
          <w:tcPr>
            <w:tcW w:w="4227" w:type="dxa"/>
            <w:shd w:val="clear" w:color="000000" w:fill="FFFFFF"/>
            <w:vAlign w:val="center"/>
          </w:tcPr>
          <w:p>
            <w:pPr>
              <w:keepNext w:val="0"/>
              <w:keepLines w:val="0"/>
              <w:pageBreakBefore w:val="0"/>
              <w:widowControl/>
              <w:kinsoku/>
              <w:wordWrap/>
              <w:overflowPunct/>
              <w:topLinePunct w:val="0"/>
              <w:autoSpaceDE/>
              <w:autoSpaceDN/>
              <w:bidi w:val="0"/>
              <w:spacing w:line="0" w:lineRule="atLeast"/>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项目实施单位的财务和业务管理制度是否健全，用以反映和考核财务和业务管理制度对项目顺利实施的保障情况。</w:t>
            </w:r>
          </w:p>
        </w:tc>
        <w:tc>
          <w:tcPr>
            <w:tcW w:w="6078" w:type="dxa"/>
            <w:shd w:val="clear" w:color="000000" w:fill="FFFFFF"/>
            <w:vAlign w:val="center"/>
          </w:tcPr>
          <w:p>
            <w:pPr>
              <w:keepNext w:val="0"/>
              <w:keepLines w:val="0"/>
              <w:pageBreakBefore w:val="0"/>
              <w:widowControl/>
              <w:kinsoku/>
              <w:wordWrap/>
              <w:overflowPunct/>
              <w:topLinePunct w:val="0"/>
              <w:autoSpaceDE/>
              <w:autoSpaceDN/>
              <w:bidi w:val="0"/>
              <w:spacing w:line="0" w:lineRule="atLeast"/>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评价要点：</w:t>
            </w:r>
            <w:r>
              <w:rPr>
                <w:rFonts w:hint="eastAsia" w:asciiTheme="minorEastAsia" w:hAnsiTheme="minorEastAsia" w:eastAsiaTheme="minorEastAsia" w:cstheme="minorEastAsia"/>
                <w:color w:val="000000"/>
                <w:spacing w:val="0"/>
                <w:kern w:val="0"/>
                <w:sz w:val="22"/>
                <w:szCs w:val="22"/>
                <w:highlight w:val="none"/>
              </w:rPr>
              <w:br w:type="textWrapping"/>
            </w:r>
            <w:r>
              <w:rPr>
                <w:rFonts w:hint="eastAsia" w:asciiTheme="minorEastAsia" w:hAnsiTheme="minorEastAsia" w:eastAsiaTheme="minorEastAsia" w:cstheme="minorEastAsia"/>
                <w:color w:val="000000"/>
                <w:spacing w:val="0"/>
                <w:kern w:val="0"/>
                <w:sz w:val="22"/>
                <w:szCs w:val="22"/>
                <w:highlight w:val="none"/>
              </w:rPr>
              <w:t>①是否已制定或具有相应的财务和业务管理制度；</w:t>
            </w:r>
            <w:r>
              <w:rPr>
                <w:rFonts w:hint="eastAsia" w:asciiTheme="minorEastAsia" w:hAnsiTheme="minorEastAsia" w:eastAsiaTheme="minorEastAsia" w:cstheme="minorEastAsia"/>
                <w:color w:val="000000"/>
                <w:spacing w:val="0"/>
                <w:kern w:val="0"/>
                <w:sz w:val="22"/>
                <w:szCs w:val="22"/>
                <w:highlight w:val="none"/>
              </w:rPr>
              <w:br w:type="textWrapping"/>
            </w:r>
            <w:r>
              <w:rPr>
                <w:rFonts w:hint="eastAsia" w:asciiTheme="minorEastAsia" w:hAnsiTheme="minorEastAsia" w:eastAsiaTheme="minorEastAsia" w:cstheme="minorEastAsia"/>
                <w:color w:val="000000"/>
                <w:spacing w:val="0"/>
                <w:kern w:val="0"/>
                <w:sz w:val="22"/>
                <w:szCs w:val="22"/>
                <w:highlight w:val="none"/>
              </w:rPr>
              <w:t>②财务和业务管理制度是否合法、合规、完整。</w:t>
            </w:r>
          </w:p>
        </w:tc>
        <w:tc>
          <w:tcPr>
            <w:tcW w:w="1026" w:type="dxa"/>
            <w:shd w:val="clear" w:color="000000"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b/>
                <w:bCs/>
                <w:color w:val="000000"/>
                <w:spacing w:val="0"/>
                <w:kern w:val="0"/>
                <w:sz w:val="22"/>
                <w:szCs w:val="22"/>
                <w:highlight w:val="none"/>
              </w:rPr>
            </w:pPr>
            <w:r>
              <w:rPr>
                <w:rFonts w:hint="eastAsia" w:asciiTheme="minorEastAsia" w:hAnsiTheme="minorEastAsia" w:eastAsiaTheme="minorEastAsia" w:cstheme="minorEastAsia"/>
                <w:b/>
                <w:bCs/>
                <w:color w:val="000000"/>
                <w:spacing w:val="0"/>
                <w:kern w:val="0"/>
                <w:sz w:val="22"/>
                <w:szCs w:val="22"/>
                <w:highlight w:val="none"/>
              </w:rPr>
              <w:t>4</w:t>
            </w:r>
          </w:p>
        </w:tc>
        <w:tc>
          <w:tcPr>
            <w:tcW w:w="914" w:type="dxa"/>
            <w:shd w:val="clear" w:color="000000"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b/>
                <w:bCs/>
                <w:color w:val="000000"/>
                <w:spacing w:val="0"/>
                <w:kern w:val="0"/>
                <w:sz w:val="22"/>
                <w:szCs w:val="22"/>
                <w:highlight w:val="none"/>
                <w:lang w:eastAsia="zh-CN"/>
              </w:rPr>
            </w:pPr>
            <w:r>
              <w:rPr>
                <w:rFonts w:hint="eastAsia" w:asciiTheme="minorEastAsia" w:hAnsiTheme="minorEastAsia" w:eastAsiaTheme="minorEastAsia" w:cstheme="minorEastAsia"/>
                <w:b/>
                <w:bCs/>
                <w:color w:val="000000"/>
                <w:spacing w:val="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623" w:type="dxa"/>
            <w:vMerge w:val="continue"/>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p>
        </w:tc>
        <w:tc>
          <w:tcPr>
            <w:tcW w:w="623" w:type="dxa"/>
            <w:vMerge w:val="continue"/>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p>
        </w:tc>
        <w:tc>
          <w:tcPr>
            <w:tcW w:w="683" w:type="dxa"/>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制度执行</w:t>
            </w:r>
          </w:p>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有效性</w:t>
            </w:r>
          </w:p>
        </w:tc>
        <w:tc>
          <w:tcPr>
            <w:tcW w:w="4227" w:type="dxa"/>
            <w:shd w:val="clear" w:color="000000" w:fill="FFFFFF"/>
            <w:vAlign w:val="center"/>
          </w:tcPr>
          <w:p>
            <w:pPr>
              <w:keepNext w:val="0"/>
              <w:keepLines w:val="0"/>
              <w:pageBreakBefore w:val="0"/>
              <w:widowControl/>
              <w:kinsoku/>
              <w:wordWrap/>
              <w:overflowPunct/>
              <w:topLinePunct w:val="0"/>
              <w:autoSpaceDE/>
              <w:autoSpaceDN/>
              <w:bidi w:val="0"/>
              <w:spacing w:line="0" w:lineRule="atLeast"/>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项目实施是否符合相关管理规定，用以反映和考核相关管理制度的有效执行情况。</w:t>
            </w:r>
          </w:p>
        </w:tc>
        <w:tc>
          <w:tcPr>
            <w:tcW w:w="6078" w:type="dxa"/>
            <w:shd w:val="clear" w:color="000000" w:fill="FFFFFF"/>
            <w:vAlign w:val="center"/>
          </w:tcPr>
          <w:p>
            <w:pPr>
              <w:keepNext w:val="0"/>
              <w:keepLines w:val="0"/>
              <w:pageBreakBefore w:val="0"/>
              <w:widowControl/>
              <w:kinsoku/>
              <w:wordWrap/>
              <w:overflowPunct/>
              <w:topLinePunct w:val="0"/>
              <w:autoSpaceDE/>
              <w:autoSpaceDN/>
              <w:bidi w:val="0"/>
              <w:spacing w:line="0" w:lineRule="atLeast"/>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评价要点：</w:t>
            </w:r>
            <w:r>
              <w:rPr>
                <w:rFonts w:hint="eastAsia" w:asciiTheme="minorEastAsia" w:hAnsiTheme="minorEastAsia" w:eastAsiaTheme="minorEastAsia" w:cstheme="minorEastAsia"/>
                <w:color w:val="000000"/>
                <w:spacing w:val="0"/>
                <w:kern w:val="0"/>
                <w:sz w:val="22"/>
                <w:szCs w:val="22"/>
                <w:highlight w:val="none"/>
              </w:rPr>
              <w:br w:type="textWrapping"/>
            </w:r>
            <w:r>
              <w:rPr>
                <w:rFonts w:hint="eastAsia" w:asciiTheme="minorEastAsia" w:hAnsiTheme="minorEastAsia" w:eastAsiaTheme="minorEastAsia" w:cstheme="minorEastAsia"/>
                <w:color w:val="000000"/>
                <w:spacing w:val="0"/>
                <w:kern w:val="0"/>
                <w:sz w:val="22"/>
                <w:szCs w:val="22"/>
                <w:highlight w:val="none"/>
              </w:rPr>
              <w:t>①是否遵守相关法律法规和相关管理规定；</w:t>
            </w:r>
            <w:r>
              <w:rPr>
                <w:rFonts w:hint="eastAsia" w:asciiTheme="minorEastAsia" w:hAnsiTheme="minorEastAsia" w:eastAsiaTheme="minorEastAsia" w:cstheme="minorEastAsia"/>
                <w:color w:val="000000"/>
                <w:spacing w:val="0"/>
                <w:kern w:val="0"/>
                <w:sz w:val="22"/>
                <w:szCs w:val="22"/>
                <w:highlight w:val="none"/>
              </w:rPr>
              <w:br w:type="textWrapping"/>
            </w:r>
            <w:r>
              <w:rPr>
                <w:rFonts w:hint="eastAsia" w:asciiTheme="minorEastAsia" w:hAnsiTheme="minorEastAsia" w:eastAsiaTheme="minorEastAsia" w:cstheme="minorEastAsia"/>
                <w:color w:val="000000"/>
                <w:spacing w:val="0"/>
                <w:kern w:val="0"/>
                <w:sz w:val="22"/>
                <w:szCs w:val="22"/>
                <w:highlight w:val="none"/>
              </w:rPr>
              <w:t>②项目调整及支出调整手续是否完备；</w:t>
            </w:r>
            <w:r>
              <w:rPr>
                <w:rFonts w:hint="eastAsia" w:asciiTheme="minorEastAsia" w:hAnsiTheme="minorEastAsia" w:eastAsiaTheme="minorEastAsia" w:cstheme="minorEastAsia"/>
                <w:color w:val="000000"/>
                <w:spacing w:val="0"/>
                <w:kern w:val="0"/>
                <w:sz w:val="22"/>
                <w:szCs w:val="22"/>
                <w:highlight w:val="none"/>
              </w:rPr>
              <w:br w:type="textWrapping"/>
            </w:r>
            <w:r>
              <w:rPr>
                <w:rFonts w:hint="eastAsia" w:asciiTheme="minorEastAsia" w:hAnsiTheme="minorEastAsia" w:eastAsiaTheme="minorEastAsia" w:cstheme="minorEastAsia"/>
                <w:color w:val="000000"/>
                <w:spacing w:val="0"/>
                <w:kern w:val="0"/>
                <w:sz w:val="22"/>
                <w:szCs w:val="22"/>
                <w:highlight w:val="none"/>
              </w:rPr>
              <w:t>③项目合同书、验收报告、技术鉴定等资料是否齐全并及时归档；</w:t>
            </w:r>
            <w:r>
              <w:rPr>
                <w:rFonts w:hint="eastAsia" w:asciiTheme="minorEastAsia" w:hAnsiTheme="minorEastAsia" w:eastAsiaTheme="minorEastAsia" w:cstheme="minorEastAsia"/>
                <w:color w:val="000000"/>
                <w:spacing w:val="0"/>
                <w:kern w:val="0"/>
                <w:sz w:val="22"/>
                <w:szCs w:val="22"/>
                <w:highlight w:val="none"/>
              </w:rPr>
              <w:br w:type="textWrapping"/>
            </w:r>
            <w:r>
              <w:rPr>
                <w:rFonts w:hint="eastAsia" w:asciiTheme="minorEastAsia" w:hAnsiTheme="minorEastAsia" w:eastAsiaTheme="minorEastAsia" w:cstheme="minorEastAsia"/>
                <w:color w:val="000000"/>
                <w:spacing w:val="0"/>
                <w:kern w:val="0"/>
                <w:sz w:val="22"/>
                <w:szCs w:val="22"/>
                <w:highlight w:val="none"/>
              </w:rPr>
              <w:t>④项目实施的人员条件、场地设备、信息支撑等是否落实到位。</w:t>
            </w:r>
          </w:p>
        </w:tc>
        <w:tc>
          <w:tcPr>
            <w:tcW w:w="1026" w:type="dxa"/>
            <w:shd w:val="clear" w:color="000000"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b/>
                <w:bCs/>
                <w:color w:val="000000"/>
                <w:spacing w:val="0"/>
                <w:kern w:val="0"/>
                <w:sz w:val="22"/>
                <w:szCs w:val="22"/>
                <w:highlight w:val="none"/>
              </w:rPr>
            </w:pPr>
            <w:r>
              <w:rPr>
                <w:rFonts w:hint="eastAsia" w:asciiTheme="minorEastAsia" w:hAnsiTheme="minorEastAsia" w:eastAsiaTheme="minorEastAsia" w:cstheme="minorEastAsia"/>
                <w:b/>
                <w:bCs/>
                <w:color w:val="000000"/>
                <w:spacing w:val="0"/>
                <w:kern w:val="0"/>
                <w:sz w:val="22"/>
                <w:szCs w:val="22"/>
                <w:highlight w:val="none"/>
              </w:rPr>
              <w:t>4</w:t>
            </w:r>
          </w:p>
        </w:tc>
        <w:tc>
          <w:tcPr>
            <w:tcW w:w="914" w:type="dxa"/>
            <w:shd w:val="clear" w:color="000000"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b/>
                <w:bCs/>
                <w:color w:val="000000"/>
                <w:spacing w:val="0"/>
                <w:kern w:val="0"/>
                <w:sz w:val="22"/>
                <w:szCs w:val="22"/>
                <w:highlight w:val="none"/>
                <w:lang w:eastAsia="zh-CN"/>
              </w:rPr>
            </w:pPr>
            <w:r>
              <w:rPr>
                <w:rFonts w:hint="eastAsia" w:asciiTheme="minorEastAsia" w:hAnsiTheme="minorEastAsia" w:eastAsiaTheme="minorEastAsia" w:cstheme="minorEastAsia"/>
                <w:b/>
                <w:bCs/>
                <w:color w:val="000000"/>
                <w:spacing w:val="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23" w:type="dxa"/>
            <w:vMerge w:val="restart"/>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产出</w:t>
            </w:r>
          </w:p>
        </w:tc>
        <w:tc>
          <w:tcPr>
            <w:tcW w:w="623" w:type="dxa"/>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产出数量</w:t>
            </w:r>
          </w:p>
        </w:tc>
        <w:tc>
          <w:tcPr>
            <w:tcW w:w="683" w:type="dxa"/>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实际完成率</w:t>
            </w:r>
          </w:p>
        </w:tc>
        <w:tc>
          <w:tcPr>
            <w:tcW w:w="4227" w:type="dxa"/>
            <w:shd w:val="clear" w:color="000000" w:fill="FFFFFF"/>
            <w:vAlign w:val="center"/>
          </w:tcPr>
          <w:p>
            <w:pPr>
              <w:keepNext w:val="0"/>
              <w:keepLines w:val="0"/>
              <w:pageBreakBefore w:val="0"/>
              <w:widowControl/>
              <w:kinsoku/>
              <w:wordWrap/>
              <w:overflowPunct/>
              <w:topLinePunct w:val="0"/>
              <w:autoSpaceDE/>
              <w:autoSpaceDN/>
              <w:bidi w:val="0"/>
              <w:spacing w:line="0" w:lineRule="atLeast"/>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项目实施的实际产出数与计划产出数的比率，用以反映和考核项目产出数量目标的实现程度。</w:t>
            </w:r>
          </w:p>
        </w:tc>
        <w:tc>
          <w:tcPr>
            <w:tcW w:w="6078" w:type="dxa"/>
            <w:shd w:val="clear" w:color="000000" w:fill="FFFFFF"/>
            <w:vAlign w:val="center"/>
          </w:tcPr>
          <w:p>
            <w:pPr>
              <w:keepNext w:val="0"/>
              <w:keepLines w:val="0"/>
              <w:pageBreakBefore w:val="0"/>
              <w:widowControl/>
              <w:kinsoku/>
              <w:wordWrap/>
              <w:overflowPunct/>
              <w:topLinePunct w:val="0"/>
              <w:autoSpaceDE/>
              <w:autoSpaceDN/>
              <w:bidi w:val="0"/>
              <w:spacing w:line="0" w:lineRule="atLeast"/>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实际完成率=（实际产出数/计划产出数）×100%。</w:t>
            </w:r>
            <w:r>
              <w:rPr>
                <w:rFonts w:hint="eastAsia" w:asciiTheme="minorEastAsia" w:hAnsiTheme="minorEastAsia" w:eastAsiaTheme="minorEastAsia" w:cstheme="minorEastAsia"/>
                <w:color w:val="000000"/>
                <w:spacing w:val="0"/>
                <w:kern w:val="0"/>
                <w:sz w:val="22"/>
                <w:szCs w:val="22"/>
                <w:highlight w:val="none"/>
              </w:rPr>
              <w:br w:type="textWrapping"/>
            </w:r>
            <w:r>
              <w:rPr>
                <w:rFonts w:hint="eastAsia" w:asciiTheme="minorEastAsia" w:hAnsiTheme="minorEastAsia" w:eastAsiaTheme="minorEastAsia" w:cstheme="minorEastAsia"/>
                <w:color w:val="000000"/>
                <w:spacing w:val="0"/>
                <w:kern w:val="0"/>
                <w:sz w:val="22"/>
                <w:szCs w:val="22"/>
                <w:highlight w:val="none"/>
              </w:rPr>
              <w:t>实际产出数：一定时期（本年度或项目期）内项目实际产出的产品或提供的服务数量。</w:t>
            </w:r>
            <w:r>
              <w:rPr>
                <w:rFonts w:hint="eastAsia" w:asciiTheme="minorEastAsia" w:hAnsiTheme="minorEastAsia" w:eastAsiaTheme="minorEastAsia" w:cstheme="minorEastAsia"/>
                <w:color w:val="000000"/>
                <w:spacing w:val="0"/>
                <w:kern w:val="0"/>
                <w:sz w:val="22"/>
                <w:szCs w:val="22"/>
                <w:highlight w:val="none"/>
              </w:rPr>
              <w:br w:type="textWrapping"/>
            </w:r>
            <w:r>
              <w:rPr>
                <w:rFonts w:hint="eastAsia" w:asciiTheme="minorEastAsia" w:hAnsiTheme="minorEastAsia" w:eastAsiaTheme="minorEastAsia" w:cstheme="minorEastAsia"/>
                <w:color w:val="000000"/>
                <w:spacing w:val="0"/>
                <w:kern w:val="0"/>
                <w:sz w:val="22"/>
                <w:szCs w:val="22"/>
                <w:highlight w:val="none"/>
              </w:rPr>
              <w:t>计划产出</w:t>
            </w:r>
            <w:r>
              <w:rPr>
                <w:rFonts w:hint="eastAsia" w:asciiTheme="minorEastAsia" w:hAnsiTheme="minorEastAsia" w:eastAsiaTheme="minorEastAsia" w:cstheme="minorEastAsia"/>
                <w:color w:val="000000"/>
                <w:spacing w:val="0"/>
                <w:kern w:val="0"/>
                <w:sz w:val="22"/>
                <w:szCs w:val="22"/>
                <w:highlight w:val="none"/>
                <w:lang w:eastAsia="zh-CN"/>
              </w:rPr>
              <w:t>数量</w:t>
            </w:r>
            <w:r>
              <w:rPr>
                <w:rFonts w:hint="eastAsia" w:asciiTheme="minorEastAsia" w:hAnsiTheme="minorEastAsia" w:eastAsiaTheme="minorEastAsia" w:cstheme="minorEastAsia"/>
                <w:color w:val="000000"/>
                <w:spacing w:val="0"/>
                <w:kern w:val="0"/>
                <w:sz w:val="22"/>
                <w:szCs w:val="22"/>
                <w:highlight w:val="none"/>
              </w:rPr>
              <w:t>：项目绩效目标确定的在一定时期（本年度或项目期）内计划产出的产品或提供的服务数量。</w:t>
            </w:r>
          </w:p>
        </w:tc>
        <w:tc>
          <w:tcPr>
            <w:tcW w:w="1026" w:type="dxa"/>
            <w:shd w:val="clear" w:color="000000"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b/>
                <w:bCs/>
                <w:color w:val="000000"/>
                <w:spacing w:val="0"/>
                <w:kern w:val="0"/>
                <w:sz w:val="22"/>
                <w:szCs w:val="22"/>
                <w:highlight w:val="none"/>
              </w:rPr>
            </w:pPr>
            <w:r>
              <w:rPr>
                <w:rFonts w:hint="eastAsia" w:asciiTheme="minorEastAsia" w:hAnsiTheme="minorEastAsia" w:eastAsiaTheme="minorEastAsia" w:cstheme="minorEastAsia"/>
                <w:b/>
                <w:bCs/>
                <w:color w:val="000000"/>
                <w:spacing w:val="0"/>
                <w:kern w:val="0"/>
                <w:sz w:val="22"/>
                <w:szCs w:val="22"/>
                <w:highlight w:val="none"/>
              </w:rPr>
              <w:t>10</w:t>
            </w:r>
          </w:p>
        </w:tc>
        <w:tc>
          <w:tcPr>
            <w:tcW w:w="914" w:type="dxa"/>
            <w:shd w:val="clear" w:color="000000"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b/>
                <w:bCs/>
                <w:color w:val="000000"/>
                <w:spacing w:val="0"/>
                <w:kern w:val="0"/>
                <w:sz w:val="22"/>
                <w:szCs w:val="22"/>
                <w:highlight w:val="none"/>
                <w:lang w:val="en-US" w:eastAsia="zh-CN"/>
              </w:rPr>
            </w:pPr>
            <w:r>
              <w:rPr>
                <w:rFonts w:hint="eastAsia" w:asciiTheme="minorEastAsia" w:hAnsiTheme="minorEastAsia" w:eastAsiaTheme="minorEastAsia" w:cstheme="minorEastAsia"/>
                <w:b/>
                <w:bCs/>
                <w:color w:val="000000"/>
                <w:spacing w:val="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23" w:type="dxa"/>
            <w:vMerge w:val="continue"/>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p>
        </w:tc>
        <w:tc>
          <w:tcPr>
            <w:tcW w:w="623" w:type="dxa"/>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产出质量</w:t>
            </w:r>
          </w:p>
        </w:tc>
        <w:tc>
          <w:tcPr>
            <w:tcW w:w="683" w:type="dxa"/>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质量达标率</w:t>
            </w:r>
          </w:p>
        </w:tc>
        <w:tc>
          <w:tcPr>
            <w:tcW w:w="4227" w:type="dxa"/>
            <w:shd w:val="clear" w:color="000000" w:fill="FFFFFF"/>
            <w:vAlign w:val="center"/>
          </w:tcPr>
          <w:p>
            <w:pPr>
              <w:keepNext w:val="0"/>
              <w:keepLines w:val="0"/>
              <w:pageBreakBefore w:val="0"/>
              <w:widowControl/>
              <w:kinsoku/>
              <w:wordWrap/>
              <w:overflowPunct/>
              <w:topLinePunct w:val="0"/>
              <w:autoSpaceDE/>
              <w:autoSpaceDN/>
              <w:bidi w:val="0"/>
              <w:spacing w:line="0" w:lineRule="atLeast"/>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项目完成的质量达标产出数与实际产出数的比率，用以反映和考核项目产出质量目标的实现程度。</w:t>
            </w:r>
          </w:p>
        </w:tc>
        <w:tc>
          <w:tcPr>
            <w:tcW w:w="6078" w:type="dxa"/>
            <w:shd w:val="clear" w:color="000000" w:fill="FFFFFF"/>
            <w:vAlign w:val="center"/>
          </w:tcPr>
          <w:p>
            <w:pPr>
              <w:keepNext w:val="0"/>
              <w:keepLines w:val="0"/>
              <w:pageBreakBefore w:val="0"/>
              <w:widowControl/>
              <w:kinsoku/>
              <w:wordWrap/>
              <w:overflowPunct/>
              <w:topLinePunct w:val="0"/>
              <w:autoSpaceDE/>
              <w:autoSpaceDN/>
              <w:bidi w:val="0"/>
              <w:spacing w:line="0" w:lineRule="atLeast"/>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质量达标率=（质量达标产出数/实际产出数）×100%。</w:t>
            </w:r>
          </w:p>
          <w:p>
            <w:pPr>
              <w:keepNext w:val="0"/>
              <w:keepLines w:val="0"/>
              <w:pageBreakBefore w:val="0"/>
              <w:widowControl/>
              <w:kinsoku/>
              <w:wordWrap/>
              <w:overflowPunct/>
              <w:topLinePunct w:val="0"/>
              <w:autoSpaceDE/>
              <w:autoSpaceDN/>
              <w:bidi w:val="0"/>
              <w:spacing w:line="0" w:lineRule="atLeast"/>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026" w:type="dxa"/>
            <w:shd w:val="clear" w:color="000000"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b/>
                <w:bCs/>
                <w:color w:val="000000"/>
                <w:spacing w:val="0"/>
                <w:kern w:val="0"/>
                <w:sz w:val="22"/>
                <w:szCs w:val="22"/>
                <w:highlight w:val="none"/>
              </w:rPr>
            </w:pPr>
            <w:r>
              <w:rPr>
                <w:rFonts w:hint="eastAsia" w:asciiTheme="minorEastAsia" w:hAnsiTheme="minorEastAsia" w:eastAsiaTheme="minorEastAsia" w:cstheme="minorEastAsia"/>
                <w:b/>
                <w:bCs/>
                <w:color w:val="000000"/>
                <w:spacing w:val="0"/>
                <w:kern w:val="0"/>
                <w:sz w:val="22"/>
                <w:szCs w:val="22"/>
                <w:highlight w:val="none"/>
              </w:rPr>
              <w:t>10</w:t>
            </w:r>
          </w:p>
        </w:tc>
        <w:tc>
          <w:tcPr>
            <w:tcW w:w="914" w:type="dxa"/>
            <w:shd w:val="clear" w:color="000000"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b/>
                <w:bCs/>
                <w:color w:val="000000"/>
                <w:spacing w:val="0"/>
                <w:kern w:val="0"/>
                <w:sz w:val="22"/>
                <w:szCs w:val="22"/>
                <w:highlight w:val="none"/>
                <w:lang w:val="en-US" w:eastAsia="zh-CN"/>
              </w:rPr>
            </w:pPr>
            <w:r>
              <w:rPr>
                <w:rFonts w:hint="eastAsia" w:asciiTheme="minorEastAsia" w:hAnsiTheme="minorEastAsia" w:eastAsiaTheme="minorEastAsia" w:cstheme="minorEastAsia"/>
                <w:b/>
                <w:bCs/>
                <w:color w:val="000000"/>
                <w:spacing w:val="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623" w:type="dxa"/>
            <w:vMerge w:val="continue"/>
            <w:shd w:val="clear" w:color="auto" w:fill="FFFFFF"/>
            <w:vAlign w:val="center"/>
          </w:tcPr>
          <w:p>
            <w:pPr>
              <w:keepNext w:val="0"/>
              <w:keepLines w:val="0"/>
              <w:pageBreakBefore w:val="0"/>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p>
        </w:tc>
        <w:tc>
          <w:tcPr>
            <w:tcW w:w="623" w:type="dxa"/>
            <w:shd w:val="clear" w:color="auto" w:fill="FFFFFF"/>
            <w:vAlign w:val="center"/>
          </w:tcPr>
          <w:p>
            <w:pPr>
              <w:keepNext w:val="0"/>
              <w:keepLines w:val="0"/>
              <w:pageBreakBefore w:val="0"/>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产出时效</w:t>
            </w:r>
          </w:p>
        </w:tc>
        <w:tc>
          <w:tcPr>
            <w:tcW w:w="683" w:type="dxa"/>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完成及时性</w:t>
            </w:r>
          </w:p>
        </w:tc>
        <w:tc>
          <w:tcPr>
            <w:tcW w:w="4227" w:type="dxa"/>
            <w:shd w:val="clear" w:color="000000" w:fill="FFFFFF"/>
            <w:vAlign w:val="center"/>
          </w:tcPr>
          <w:p>
            <w:pPr>
              <w:keepNext w:val="0"/>
              <w:keepLines w:val="0"/>
              <w:pageBreakBefore w:val="0"/>
              <w:widowControl/>
              <w:kinsoku/>
              <w:wordWrap/>
              <w:overflowPunct/>
              <w:topLinePunct w:val="0"/>
              <w:autoSpaceDE/>
              <w:autoSpaceDN/>
              <w:bidi w:val="0"/>
              <w:spacing w:line="0" w:lineRule="atLeast"/>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项目实际完成时间与计划完成时间的比较，用以反映和考核项目产出时效目标的实现程度。</w:t>
            </w:r>
          </w:p>
        </w:tc>
        <w:tc>
          <w:tcPr>
            <w:tcW w:w="6078" w:type="dxa"/>
            <w:shd w:val="clear" w:color="000000" w:fill="FFFFFF"/>
            <w:vAlign w:val="center"/>
          </w:tcPr>
          <w:p>
            <w:pPr>
              <w:keepNext w:val="0"/>
              <w:keepLines w:val="0"/>
              <w:pageBreakBefore w:val="0"/>
              <w:widowControl/>
              <w:kinsoku/>
              <w:wordWrap/>
              <w:overflowPunct/>
              <w:topLinePunct w:val="0"/>
              <w:autoSpaceDE/>
              <w:autoSpaceDN/>
              <w:bidi w:val="0"/>
              <w:spacing w:line="0" w:lineRule="atLeast"/>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实际完成时间：项目实施单位完成该项目实际所耗用的时间。</w:t>
            </w:r>
            <w:r>
              <w:rPr>
                <w:rFonts w:hint="eastAsia" w:asciiTheme="minorEastAsia" w:hAnsiTheme="minorEastAsia" w:eastAsiaTheme="minorEastAsia" w:cstheme="minorEastAsia"/>
                <w:color w:val="000000"/>
                <w:spacing w:val="0"/>
                <w:kern w:val="0"/>
                <w:sz w:val="22"/>
                <w:szCs w:val="22"/>
                <w:highlight w:val="none"/>
              </w:rPr>
              <w:br w:type="textWrapping"/>
            </w:r>
            <w:r>
              <w:rPr>
                <w:rFonts w:hint="eastAsia" w:asciiTheme="minorEastAsia" w:hAnsiTheme="minorEastAsia" w:eastAsiaTheme="minorEastAsia" w:cstheme="minorEastAsia"/>
                <w:color w:val="000000"/>
                <w:spacing w:val="0"/>
                <w:kern w:val="0"/>
                <w:sz w:val="22"/>
                <w:szCs w:val="22"/>
                <w:highlight w:val="none"/>
              </w:rPr>
              <w:t>计划完成时间：按照项目实施计划或相关规定完成该项目所需的时间。</w:t>
            </w:r>
          </w:p>
        </w:tc>
        <w:tc>
          <w:tcPr>
            <w:tcW w:w="1026" w:type="dxa"/>
            <w:shd w:val="clear" w:color="000000"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b/>
                <w:bCs/>
                <w:color w:val="000000"/>
                <w:spacing w:val="0"/>
                <w:kern w:val="0"/>
                <w:sz w:val="22"/>
                <w:szCs w:val="22"/>
                <w:highlight w:val="none"/>
              </w:rPr>
            </w:pPr>
            <w:r>
              <w:rPr>
                <w:rFonts w:hint="eastAsia" w:asciiTheme="minorEastAsia" w:hAnsiTheme="minorEastAsia" w:eastAsiaTheme="minorEastAsia" w:cstheme="minorEastAsia"/>
                <w:b/>
                <w:bCs/>
                <w:color w:val="000000"/>
                <w:spacing w:val="0"/>
                <w:kern w:val="0"/>
                <w:sz w:val="22"/>
                <w:szCs w:val="22"/>
                <w:highlight w:val="none"/>
              </w:rPr>
              <w:t>10</w:t>
            </w:r>
          </w:p>
        </w:tc>
        <w:tc>
          <w:tcPr>
            <w:tcW w:w="914" w:type="dxa"/>
            <w:shd w:val="clear" w:color="000000"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b/>
                <w:bCs/>
                <w:color w:val="000000"/>
                <w:spacing w:val="0"/>
                <w:kern w:val="0"/>
                <w:sz w:val="22"/>
                <w:szCs w:val="22"/>
                <w:highlight w:val="none"/>
                <w:lang w:val="en-US" w:eastAsia="zh-CN"/>
              </w:rPr>
            </w:pPr>
            <w:r>
              <w:rPr>
                <w:rFonts w:hint="eastAsia" w:asciiTheme="minorEastAsia" w:hAnsiTheme="minorEastAsia" w:eastAsiaTheme="minorEastAsia" w:cstheme="minorEastAsia"/>
                <w:b/>
                <w:bCs/>
                <w:color w:val="000000"/>
                <w:spacing w:val="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23" w:type="dxa"/>
            <w:vMerge w:val="continue"/>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p>
        </w:tc>
        <w:tc>
          <w:tcPr>
            <w:tcW w:w="623" w:type="dxa"/>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产出成本</w:t>
            </w:r>
          </w:p>
        </w:tc>
        <w:tc>
          <w:tcPr>
            <w:tcW w:w="683" w:type="dxa"/>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成本节约率</w:t>
            </w:r>
          </w:p>
        </w:tc>
        <w:tc>
          <w:tcPr>
            <w:tcW w:w="4227" w:type="dxa"/>
            <w:shd w:val="clear" w:color="000000" w:fill="FFFFFF"/>
            <w:vAlign w:val="center"/>
          </w:tcPr>
          <w:p>
            <w:pPr>
              <w:keepNext w:val="0"/>
              <w:keepLines w:val="0"/>
              <w:pageBreakBefore w:val="0"/>
              <w:widowControl/>
              <w:kinsoku/>
              <w:wordWrap/>
              <w:overflowPunct/>
              <w:topLinePunct w:val="0"/>
              <w:autoSpaceDE/>
              <w:autoSpaceDN/>
              <w:bidi w:val="0"/>
              <w:spacing w:line="0" w:lineRule="atLeast"/>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完成项目计划工作目标的实际节约成本与计划成本的比率，用以反映和考核项目的成本节约程度。</w:t>
            </w:r>
          </w:p>
        </w:tc>
        <w:tc>
          <w:tcPr>
            <w:tcW w:w="6078" w:type="dxa"/>
            <w:shd w:val="clear" w:color="000000" w:fill="FFFFFF"/>
            <w:vAlign w:val="center"/>
          </w:tcPr>
          <w:p>
            <w:pPr>
              <w:keepNext w:val="0"/>
              <w:keepLines w:val="0"/>
              <w:pageBreakBefore w:val="0"/>
              <w:widowControl/>
              <w:kinsoku/>
              <w:wordWrap/>
              <w:overflowPunct/>
              <w:topLinePunct w:val="0"/>
              <w:autoSpaceDE/>
              <w:autoSpaceDN/>
              <w:bidi w:val="0"/>
              <w:spacing w:line="0" w:lineRule="atLeast"/>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br w:type="textWrapping"/>
            </w:r>
            <w:r>
              <w:rPr>
                <w:rFonts w:hint="eastAsia" w:asciiTheme="minorEastAsia" w:hAnsiTheme="minorEastAsia" w:eastAsiaTheme="minorEastAsia" w:cstheme="minorEastAsia"/>
                <w:color w:val="000000"/>
                <w:spacing w:val="0"/>
                <w:kern w:val="0"/>
                <w:sz w:val="22"/>
                <w:szCs w:val="22"/>
                <w:highlight w:val="none"/>
              </w:rPr>
              <w:t>成本节约率=[（计划成本-实际成本）/计划成本]×100%。</w:t>
            </w:r>
            <w:r>
              <w:rPr>
                <w:rFonts w:hint="eastAsia" w:asciiTheme="minorEastAsia" w:hAnsiTheme="minorEastAsia" w:eastAsiaTheme="minorEastAsia" w:cstheme="minorEastAsia"/>
                <w:color w:val="000000"/>
                <w:spacing w:val="0"/>
                <w:kern w:val="0"/>
                <w:sz w:val="22"/>
                <w:szCs w:val="22"/>
                <w:highlight w:val="none"/>
              </w:rPr>
              <w:br w:type="textWrapping"/>
            </w:r>
            <w:r>
              <w:rPr>
                <w:rFonts w:hint="eastAsia" w:asciiTheme="minorEastAsia" w:hAnsiTheme="minorEastAsia" w:eastAsiaTheme="minorEastAsia" w:cstheme="minorEastAsia"/>
                <w:color w:val="000000"/>
                <w:spacing w:val="0"/>
                <w:kern w:val="0"/>
                <w:sz w:val="22"/>
                <w:szCs w:val="22"/>
                <w:highlight w:val="none"/>
              </w:rPr>
              <w:t>实际成本：项目实施单位如期、保质、保量完成既定工作目标实际所耗费的支出。</w:t>
            </w:r>
            <w:r>
              <w:rPr>
                <w:rFonts w:hint="eastAsia" w:asciiTheme="minorEastAsia" w:hAnsiTheme="minorEastAsia" w:eastAsiaTheme="minorEastAsia" w:cstheme="minorEastAsia"/>
                <w:color w:val="000000"/>
                <w:spacing w:val="0"/>
                <w:kern w:val="0"/>
                <w:sz w:val="22"/>
                <w:szCs w:val="22"/>
                <w:highlight w:val="none"/>
              </w:rPr>
              <w:br w:type="textWrapping"/>
            </w:r>
            <w:r>
              <w:rPr>
                <w:rFonts w:hint="eastAsia" w:asciiTheme="minorEastAsia" w:hAnsiTheme="minorEastAsia" w:eastAsiaTheme="minorEastAsia" w:cstheme="minorEastAsia"/>
                <w:color w:val="000000"/>
                <w:spacing w:val="0"/>
                <w:kern w:val="0"/>
                <w:sz w:val="22"/>
                <w:szCs w:val="22"/>
                <w:highlight w:val="none"/>
              </w:rPr>
              <w:t>计划成本：项目实施单位为完成工作目标计划安排的支出，一般以项目预算为参考。</w:t>
            </w:r>
          </w:p>
        </w:tc>
        <w:tc>
          <w:tcPr>
            <w:tcW w:w="1026" w:type="dxa"/>
            <w:shd w:val="clear" w:color="000000"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b/>
                <w:bCs/>
                <w:color w:val="000000"/>
                <w:spacing w:val="0"/>
                <w:kern w:val="0"/>
                <w:sz w:val="22"/>
                <w:szCs w:val="22"/>
                <w:highlight w:val="none"/>
              </w:rPr>
            </w:pPr>
            <w:r>
              <w:rPr>
                <w:rFonts w:hint="eastAsia" w:asciiTheme="minorEastAsia" w:hAnsiTheme="minorEastAsia" w:eastAsiaTheme="minorEastAsia" w:cstheme="minorEastAsia"/>
                <w:b/>
                <w:bCs/>
                <w:color w:val="000000"/>
                <w:spacing w:val="0"/>
                <w:kern w:val="0"/>
                <w:sz w:val="22"/>
                <w:szCs w:val="22"/>
                <w:highlight w:val="none"/>
              </w:rPr>
              <w:t>10</w:t>
            </w:r>
          </w:p>
        </w:tc>
        <w:tc>
          <w:tcPr>
            <w:tcW w:w="914" w:type="dxa"/>
            <w:shd w:val="clear" w:color="000000"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b/>
                <w:bCs/>
                <w:color w:val="000000"/>
                <w:spacing w:val="0"/>
                <w:kern w:val="0"/>
                <w:sz w:val="22"/>
                <w:szCs w:val="22"/>
                <w:highlight w:val="none"/>
                <w:lang w:val="en-US" w:eastAsia="zh-CN"/>
              </w:rPr>
            </w:pPr>
            <w:r>
              <w:rPr>
                <w:rFonts w:hint="eastAsia" w:asciiTheme="minorEastAsia" w:hAnsiTheme="minorEastAsia" w:eastAsiaTheme="minorEastAsia" w:cstheme="minorEastAsia"/>
                <w:b/>
                <w:bCs/>
                <w:color w:val="000000"/>
                <w:spacing w:val="0"/>
                <w:kern w:val="0"/>
                <w:sz w:val="22"/>
                <w:szCs w:val="22"/>
                <w:highlight w:val="none"/>
                <w:lang w:val="en-US" w:eastAsia="zh-CN"/>
              </w:rPr>
              <w:t>9.9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623" w:type="dxa"/>
            <w:vMerge w:val="restart"/>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效益　</w:t>
            </w:r>
          </w:p>
        </w:tc>
        <w:tc>
          <w:tcPr>
            <w:tcW w:w="623" w:type="dxa"/>
            <w:vMerge w:val="restart"/>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项目效益　</w:t>
            </w:r>
          </w:p>
        </w:tc>
        <w:tc>
          <w:tcPr>
            <w:tcW w:w="683" w:type="dxa"/>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实施效益</w:t>
            </w:r>
          </w:p>
        </w:tc>
        <w:tc>
          <w:tcPr>
            <w:tcW w:w="4227" w:type="dxa"/>
            <w:shd w:val="clear" w:color="auto" w:fill="FFFFFF"/>
            <w:vAlign w:val="center"/>
          </w:tcPr>
          <w:p>
            <w:pPr>
              <w:keepNext w:val="0"/>
              <w:keepLines w:val="0"/>
              <w:pageBreakBefore w:val="0"/>
              <w:widowControl/>
              <w:kinsoku/>
              <w:wordWrap/>
              <w:overflowPunct/>
              <w:topLinePunct w:val="0"/>
              <w:autoSpaceDE/>
              <w:autoSpaceDN/>
              <w:bidi w:val="0"/>
              <w:spacing w:line="0" w:lineRule="atLeast"/>
              <w:jc w:val="left"/>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项目实施所产生的效益。</w:t>
            </w:r>
          </w:p>
        </w:tc>
        <w:tc>
          <w:tcPr>
            <w:tcW w:w="6078" w:type="dxa"/>
            <w:shd w:val="clear" w:color="auto" w:fill="FFFFFF"/>
            <w:vAlign w:val="center"/>
          </w:tcPr>
          <w:p>
            <w:pPr>
              <w:keepNext w:val="0"/>
              <w:keepLines w:val="0"/>
              <w:pageBreakBefore w:val="0"/>
              <w:widowControl/>
              <w:kinsoku/>
              <w:wordWrap/>
              <w:overflowPunct/>
              <w:topLinePunct w:val="0"/>
              <w:autoSpaceDE/>
              <w:autoSpaceDN/>
              <w:bidi w:val="0"/>
              <w:spacing w:line="0" w:lineRule="atLeast"/>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项目实施所产生的社会效益、经济效益、生态效益、可持续影响等。可根据项目实际情况有选择地设置和细化。</w:t>
            </w:r>
          </w:p>
        </w:tc>
        <w:tc>
          <w:tcPr>
            <w:tcW w:w="1026" w:type="dxa"/>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b/>
                <w:bCs/>
                <w:color w:val="000000"/>
                <w:spacing w:val="0"/>
                <w:kern w:val="0"/>
                <w:sz w:val="22"/>
                <w:szCs w:val="22"/>
                <w:highlight w:val="none"/>
              </w:rPr>
            </w:pPr>
            <w:r>
              <w:rPr>
                <w:rFonts w:hint="eastAsia" w:asciiTheme="minorEastAsia" w:hAnsiTheme="minorEastAsia" w:eastAsiaTheme="minorEastAsia" w:cstheme="minorEastAsia"/>
                <w:b/>
                <w:bCs/>
                <w:color w:val="000000"/>
                <w:spacing w:val="0"/>
                <w:kern w:val="0"/>
                <w:sz w:val="22"/>
                <w:szCs w:val="22"/>
                <w:highlight w:val="none"/>
              </w:rPr>
              <w:t>10</w:t>
            </w:r>
          </w:p>
        </w:tc>
        <w:tc>
          <w:tcPr>
            <w:tcW w:w="914" w:type="dxa"/>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b/>
                <w:bCs/>
                <w:color w:val="000000"/>
                <w:spacing w:val="0"/>
                <w:kern w:val="0"/>
                <w:sz w:val="22"/>
                <w:szCs w:val="22"/>
                <w:highlight w:val="none"/>
                <w:lang w:val="en-US" w:eastAsia="zh-CN"/>
              </w:rPr>
            </w:pPr>
            <w:r>
              <w:rPr>
                <w:rFonts w:hint="eastAsia" w:asciiTheme="minorEastAsia" w:hAnsiTheme="minorEastAsia" w:eastAsiaTheme="minorEastAsia" w:cstheme="minorEastAsia"/>
                <w:b/>
                <w:bCs/>
                <w:color w:val="000000"/>
                <w:spacing w:val="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623" w:type="dxa"/>
            <w:vMerge w:val="continue"/>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p>
        </w:tc>
        <w:tc>
          <w:tcPr>
            <w:tcW w:w="623" w:type="dxa"/>
            <w:vMerge w:val="continue"/>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p>
        </w:tc>
        <w:tc>
          <w:tcPr>
            <w:tcW w:w="683" w:type="dxa"/>
            <w:shd w:val="clear" w:color="auto"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满意度</w:t>
            </w:r>
          </w:p>
        </w:tc>
        <w:tc>
          <w:tcPr>
            <w:tcW w:w="4227" w:type="dxa"/>
            <w:shd w:val="clear" w:color="000000" w:fill="FFFFFF"/>
            <w:vAlign w:val="center"/>
          </w:tcPr>
          <w:p>
            <w:pPr>
              <w:keepNext w:val="0"/>
              <w:keepLines w:val="0"/>
              <w:pageBreakBefore w:val="0"/>
              <w:widowControl/>
              <w:kinsoku/>
              <w:wordWrap/>
              <w:overflowPunct/>
              <w:topLinePunct w:val="0"/>
              <w:autoSpaceDE/>
              <w:autoSpaceDN/>
              <w:bidi w:val="0"/>
              <w:spacing w:line="0" w:lineRule="atLeast"/>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社会公众或服务对象对项目实施效果的满意程度。</w:t>
            </w:r>
          </w:p>
        </w:tc>
        <w:tc>
          <w:tcPr>
            <w:tcW w:w="6078" w:type="dxa"/>
            <w:shd w:val="clear" w:color="000000" w:fill="FFFFFF"/>
            <w:vAlign w:val="center"/>
          </w:tcPr>
          <w:p>
            <w:pPr>
              <w:keepNext w:val="0"/>
              <w:keepLines w:val="0"/>
              <w:pageBreakBefore w:val="0"/>
              <w:widowControl/>
              <w:kinsoku/>
              <w:wordWrap/>
              <w:overflowPunct/>
              <w:topLinePunct w:val="0"/>
              <w:autoSpaceDE/>
              <w:autoSpaceDN/>
              <w:bidi w:val="0"/>
              <w:spacing w:line="0" w:lineRule="atLeast"/>
              <w:rPr>
                <w:rFonts w:hint="eastAsia" w:asciiTheme="minorEastAsia" w:hAnsiTheme="minorEastAsia" w:eastAsiaTheme="minorEastAsia" w:cstheme="minorEastAsia"/>
                <w:color w:val="000000"/>
                <w:spacing w:val="0"/>
                <w:kern w:val="0"/>
                <w:sz w:val="22"/>
                <w:szCs w:val="22"/>
                <w:highlight w:val="none"/>
              </w:rPr>
            </w:pPr>
            <w:r>
              <w:rPr>
                <w:rFonts w:hint="eastAsia" w:asciiTheme="minorEastAsia" w:hAnsiTheme="minorEastAsia" w:eastAsiaTheme="minorEastAsia" w:cstheme="minorEastAsia"/>
                <w:color w:val="000000"/>
                <w:spacing w:val="0"/>
                <w:kern w:val="0"/>
                <w:sz w:val="22"/>
                <w:szCs w:val="22"/>
                <w:highlight w:val="none"/>
              </w:rPr>
              <w:t>社会公众或服务对象是指因该项目实施而受到影响的部门（单位）、群体或个人。一般采取社会调查的方式。</w:t>
            </w:r>
          </w:p>
        </w:tc>
        <w:tc>
          <w:tcPr>
            <w:tcW w:w="1026" w:type="dxa"/>
            <w:shd w:val="clear" w:color="000000"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b/>
                <w:bCs/>
                <w:color w:val="000000"/>
                <w:spacing w:val="0"/>
                <w:kern w:val="0"/>
                <w:sz w:val="22"/>
                <w:szCs w:val="22"/>
                <w:highlight w:val="none"/>
              </w:rPr>
            </w:pPr>
            <w:r>
              <w:rPr>
                <w:rFonts w:hint="eastAsia" w:asciiTheme="minorEastAsia" w:hAnsiTheme="minorEastAsia" w:eastAsiaTheme="minorEastAsia" w:cstheme="minorEastAsia"/>
                <w:b/>
                <w:bCs/>
                <w:color w:val="000000"/>
                <w:spacing w:val="0"/>
                <w:kern w:val="0"/>
                <w:sz w:val="22"/>
                <w:szCs w:val="22"/>
                <w:highlight w:val="none"/>
              </w:rPr>
              <w:t>10</w:t>
            </w:r>
          </w:p>
        </w:tc>
        <w:tc>
          <w:tcPr>
            <w:tcW w:w="914" w:type="dxa"/>
            <w:shd w:val="clear" w:color="000000" w:fill="FFFFFF"/>
            <w:vAlign w:val="center"/>
          </w:tcPr>
          <w:p>
            <w:pPr>
              <w:keepNext w:val="0"/>
              <w:keepLines w:val="0"/>
              <w:pageBreakBefore w:val="0"/>
              <w:widowControl/>
              <w:kinsoku/>
              <w:wordWrap/>
              <w:overflowPunct/>
              <w:topLinePunct w:val="0"/>
              <w:autoSpaceDE/>
              <w:autoSpaceDN/>
              <w:bidi w:val="0"/>
              <w:spacing w:line="0" w:lineRule="atLeast"/>
              <w:jc w:val="center"/>
              <w:rPr>
                <w:rFonts w:hint="eastAsia" w:asciiTheme="minorEastAsia" w:hAnsiTheme="minorEastAsia" w:eastAsiaTheme="minorEastAsia" w:cstheme="minorEastAsia"/>
                <w:b/>
                <w:bCs/>
                <w:color w:val="000000"/>
                <w:spacing w:val="0"/>
                <w:kern w:val="0"/>
                <w:sz w:val="22"/>
                <w:szCs w:val="22"/>
                <w:highlight w:val="none"/>
                <w:lang w:val="en-US" w:eastAsia="zh-CN"/>
              </w:rPr>
            </w:pPr>
            <w:r>
              <w:rPr>
                <w:rFonts w:hint="eastAsia" w:asciiTheme="minorEastAsia" w:hAnsiTheme="minorEastAsia" w:eastAsiaTheme="minorEastAsia" w:cstheme="minorEastAsia"/>
                <w:b/>
                <w:bCs/>
                <w:color w:val="000000"/>
                <w:spacing w:val="0"/>
                <w:kern w:val="0"/>
                <w:sz w:val="22"/>
                <w:szCs w:val="22"/>
                <w:highlight w:val="none"/>
                <w:lang w:val="en-US" w:eastAsia="zh-CN"/>
              </w:rPr>
              <w:t>10</w:t>
            </w:r>
          </w:p>
        </w:tc>
      </w:tr>
    </w:tbl>
    <w:p>
      <w:pPr>
        <w:keepNext w:val="0"/>
        <w:keepLines w:val="0"/>
        <w:pageBreakBefore w:val="0"/>
        <w:kinsoku/>
        <w:wordWrap/>
        <w:overflowPunct/>
        <w:topLinePunct w:val="0"/>
        <w:autoSpaceDE/>
        <w:autoSpaceDN/>
        <w:bidi w:val="0"/>
        <w:rPr>
          <w:spacing w:val="0"/>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Calibri Light">
    <w:altName w:val="Calibri"/>
    <w:panose1 w:val="020F0302020204030204"/>
    <w:charset w:val="00"/>
    <w:family w:val="swiss"/>
    <w:pitch w:val="default"/>
    <w:sig w:usb0="00000000" w:usb1="00000000"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8"/>
          <w:jc w:val="center"/>
        </w:pPr>
        <w:r>
          <w:fldChar w:fldCharType="begin"/>
        </w:r>
        <w:r>
          <w:instrText xml:space="preserve">PAGE   \* MERGEFORMAT</w:instrText>
        </w:r>
        <w:r>
          <w:fldChar w:fldCharType="separate"/>
        </w:r>
        <w:r>
          <w:rPr>
            <w:lang w:val="zh-CN"/>
          </w:rPr>
          <w:t>13</w:t>
        </w:r>
        <w: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116B29BF"/>
    <w:multiLevelType w:val="singleLevel"/>
    <w:tmpl w:val="116B29BF"/>
    <w:lvl w:ilvl="0" w:tentative="0">
      <w:start w:val="3"/>
      <w:numFmt w:val="chineseCounting"/>
      <w:suff w:val="nothing"/>
      <w:lvlText w:val="%1、"/>
      <w:lvlJc w:val="left"/>
      <w:pPr>
        <w:ind w:left="-10"/>
      </w:pPr>
      <w:rPr>
        <w:rFonts w:hint="eastAsia"/>
      </w:rPr>
    </w:lvl>
  </w:abstractNum>
  <w:abstractNum w:abstractNumId="2">
    <w:nsid w:val="27813159"/>
    <w:multiLevelType w:val="singleLevel"/>
    <w:tmpl w:val="27813159"/>
    <w:lvl w:ilvl="0" w:tentative="0">
      <w:start w:val="3"/>
      <w:numFmt w:val="chineseCounting"/>
      <w:suff w:val="nothing"/>
      <w:lvlText w:val="（%1）"/>
      <w:lvlJc w:val="left"/>
      <w:pPr>
        <w:ind w:left="407"/>
      </w:pPr>
      <w:rPr>
        <w:rFonts w:hint="eastAsia"/>
      </w:rPr>
    </w:lvl>
  </w:abstractNum>
  <w:abstractNum w:abstractNumId="3">
    <w:nsid w:val="52D1368B"/>
    <w:multiLevelType w:val="singleLevel"/>
    <w:tmpl w:val="52D1368B"/>
    <w:lvl w:ilvl="0" w:tentative="0">
      <w:start w:val="2"/>
      <w:numFmt w:val="decimal"/>
      <w:suff w:val="nothing"/>
      <w:lvlText w:val="%1、"/>
      <w:lvlJc w:val="left"/>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RhNzIwMTU3YTRiZGFmNmQzZjIzZGVlNTEwZTE2MjkifQ=="/>
  </w:docVars>
  <w:rsids>
    <w:rsidRoot w:val="00172A27"/>
    <w:rsid w:val="000F7139"/>
    <w:rsid w:val="006F7242"/>
    <w:rsid w:val="007B168A"/>
    <w:rsid w:val="008B2CFE"/>
    <w:rsid w:val="00F26FF6"/>
    <w:rsid w:val="07397B77"/>
    <w:rsid w:val="07FB2572"/>
    <w:rsid w:val="0B701DF7"/>
    <w:rsid w:val="0CE94470"/>
    <w:rsid w:val="1040310F"/>
    <w:rsid w:val="13471461"/>
    <w:rsid w:val="13B90F01"/>
    <w:rsid w:val="15F7410F"/>
    <w:rsid w:val="15FF03F1"/>
    <w:rsid w:val="181066D2"/>
    <w:rsid w:val="1B78750E"/>
    <w:rsid w:val="1C671E73"/>
    <w:rsid w:val="1E670846"/>
    <w:rsid w:val="1FF868F3"/>
    <w:rsid w:val="21771570"/>
    <w:rsid w:val="22E11745"/>
    <w:rsid w:val="24271AE9"/>
    <w:rsid w:val="25B65CEB"/>
    <w:rsid w:val="264C6C65"/>
    <w:rsid w:val="2CD803A2"/>
    <w:rsid w:val="35B955EB"/>
    <w:rsid w:val="35E12B4D"/>
    <w:rsid w:val="38CA40DD"/>
    <w:rsid w:val="395F2B56"/>
    <w:rsid w:val="3A2F02D5"/>
    <w:rsid w:val="3BECE841"/>
    <w:rsid w:val="3F218226"/>
    <w:rsid w:val="3FF65980"/>
    <w:rsid w:val="3FF7797D"/>
    <w:rsid w:val="3FF7CC49"/>
    <w:rsid w:val="3FF7D3C0"/>
    <w:rsid w:val="3FFD0B24"/>
    <w:rsid w:val="3FFFE82D"/>
    <w:rsid w:val="4120113F"/>
    <w:rsid w:val="41DD28D2"/>
    <w:rsid w:val="42842AA4"/>
    <w:rsid w:val="430147FA"/>
    <w:rsid w:val="44545EA6"/>
    <w:rsid w:val="4C670D41"/>
    <w:rsid w:val="510725D4"/>
    <w:rsid w:val="54790B9A"/>
    <w:rsid w:val="548F2015"/>
    <w:rsid w:val="54D1276A"/>
    <w:rsid w:val="56066443"/>
    <w:rsid w:val="58E221BC"/>
    <w:rsid w:val="5BC70CF5"/>
    <w:rsid w:val="5BFF6039"/>
    <w:rsid w:val="5D76A616"/>
    <w:rsid w:val="5D7F20B9"/>
    <w:rsid w:val="5DAC7D0E"/>
    <w:rsid w:val="5DCE5512"/>
    <w:rsid w:val="5DEFCBDB"/>
    <w:rsid w:val="5E7628A7"/>
    <w:rsid w:val="5F98B5AF"/>
    <w:rsid w:val="5FFDE56D"/>
    <w:rsid w:val="5FFE8511"/>
    <w:rsid w:val="5FFEACE2"/>
    <w:rsid w:val="643EE26D"/>
    <w:rsid w:val="6582074C"/>
    <w:rsid w:val="65EE47FE"/>
    <w:rsid w:val="6F5C41AC"/>
    <w:rsid w:val="6F736F7B"/>
    <w:rsid w:val="6FAF6C78"/>
    <w:rsid w:val="6FD79215"/>
    <w:rsid w:val="707662E3"/>
    <w:rsid w:val="71890DF0"/>
    <w:rsid w:val="72393791"/>
    <w:rsid w:val="7317C656"/>
    <w:rsid w:val="734ED73F"/>
    <w:rsid w:val="766E6F40"/>
    <w:rsid w:val="77FD8BE9"/>
    <w:rsid w:val="784268F9"/>
    <w:rsid w:val="79A9BD3F"/>
    <w:rsid w:val="7BFFFDD0"/>
    <w:rsid w:val="7C336E5F"/>
    <w:rsid w:val="7D7A5F86"/>
    <w:rsid w:val="7DAF4559"/>
    <w:rsid w:val="7DBEFD41"/>
    <w:rsid w:val="7DFFBD04"/>
    <w:rsid w:val="7EF36171"/>
    <w:rsid w:val="7EFD11E9"/>
    <w:rsid w:val="7EFDBF6E"/>
    <w:rsid w:val="7F37BB4E"/>
    <w:rsid w:val="7F67DA98"/>
    <w:rsid w:val="7F693E39"/>
    <w:rsid w:val="7FEF918E"/>
    <w:rsid w:val="7FF4FB6F"/>
    <w:rsid w:val="7FF7FF27"/>
    <w:rsid w:val="7FFDF714"/>
    <w:rsid w:val="7FFF9DF2"/>
    <w:rsid w:val="85B70B9B"/>
    <w:rsid w:val="8FEF0860"/>
    <w:rsid w:val="92FB83E1"/>
    <w:rsid w:val="9BFE51FB"/>
    <w:rsid w:val="AB7CD0C8"/>
    <w:rsid w:val="AF3FCD8C"/>
    <w:rsid w:val="B3FD7E48"/>
    <w:rsid w:val="B6CE9355"/>
    <w:rsid w:val="B7E50144"/>
    <w:rsid w:val="B9FA2A43"/>
    <w:rsid w:val="BF7BA1E4"/>
    <w:rsid w:val="BFDF04FA"/>
    <w:rsid w:val="BFE227EF"/>
    <w:rsid w:val="CE6D8D45"/>
    <w:rsid w:val="CF2A1ABD"/>
    <w:rsid w:val="D779CCAE"/>
    <w:rsid w:val="DA7D3CD9"/>
    <w:rsid w:val="DBDC0ADA"/>
    <w:rsid w:val="DEDE2B06"/>
    <w:rsid w:val="EBFA31C2"/>
    <w:rsid w:val="ED7E8153"/>
    <w:rsid w:val="F3F4A11B"/>
    <w:rsid w:val="F9FD7907"/>
    <w:rsid w:val="FAEF933D"/>
    <w:rsid w:val="FB3A4A6A"/>
    <w:rsid w:val="FCDEA221"/>
    <w:rsid w:val="FDBDAC29"/>
    <w:rsid w:val="FEBEFCC6"/>
    <w:rsid w:val="FF6C4049"/>
    <w:rsid w:val="FF78F63F"/>
    <w:rsid w:val="FF8D2000"/>
    <w:rsid w:val="FFCB716F"/>
    <w:rsid w:val="FFFC08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4">
    <w:name w:val="annotation text"/>
    <w:basedOn w:val="1"/>
    <w:link w:val="22"/>
    <w:qFormat/>
    <w:uiPriority w:val="0"/>
    <w:pPr>
      <w:jc w:val="left"/>
    </w:pPr>
  </w:style>
  <w:style w:type="paragraph" w:styleId="5">
    <w:name w:val="Body Text Indent"/>
    <w:basedOn w:val="1"/>
    <w:qFormat/>
    <w:uiPriority w:val="0"/>
    <w:pPr>
      <w:spacing w:after="120"/>
      <w:ind w:left="420" w:leftChars="200"/>
    </w:pPr>
    <w:rPr>
      <w:rFonts w:ascii="Calibri" w:hAnsi="Calibri"/>
    </w:rPr>
  </w:style>
  <w:style w:type="paragraph" w:styleId="6">
    <w:name w:val="Plain Text"/>
    <w:basedOn w:val="1"/>
    <w:qFormat/>
    <w:uiPriority w:val="0"/>
    <w:rPr>
      <w:rFonts w:ascii="宋体" w:hAnsi="Courier New" w:cs="Courier New"/>
      <w:szCs w:val="21"/>
    </w:rPr>
  </w:style>
  <w:style w:type="paragraph" w:styleId="7">
    <w:name w:val="Balloon Text"/>
    <w:basedOn w:val="1"/>
    <w:link w:val="20"/>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4"/>
    <w:next w:val="4"/>
    <w:link w:val="23"/>
    <w:qFormat/>
    <w:uiPriority w:val="0"/>
    <w:rPr>
      <w:b/>
      <w:bCs/>
    </w:rPr>
  </w:style>
  <w:style w:type="paragraph" w:styleId="12">
    <w:name w:val="Body Text First Indent"/>
    <w:basedOn w:val="2"/>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7"/>
    <w:qFormat/>
    <w:uiPriority w:val="0"/>
    <w:rPr>
      <w:rFonts w:ascii="Times New Roman" w:hAnsi="Times New Roman" w:eastAsia="宋体" w:cs="Times New Roman"/>
      <w:kern w:val="2"/>
      <w:sz w:val="18"/>
      <w:szCs w:val="18"/>
    </w:rPr>
  </w:style>
  <w:style w:type="character" w:customStyle="1" w:styleId="21">
    <w:name w:val="页眉 字符"/>
    <w:basedOn w:val="15"/>
    <w:link w:val="9"/>
    <w:qFormat/>
    <w:uiPriority w:val="0"/>
    <w:rPr>
      <w:rFonts w:ascii="Times New Roman" w:hAnsi="Times New Roman" w:eastAsia="宋体" w:cs="Times New Roman"/>
      <w:kern w:val="2"/>
      <w:sz w:val="18"/>
      <w:szCs w:val="18"/>
    </w:rPr>
  </w:style>
  <w:style w:type="character" w:customStyle="1" w:styleId="22">
    <w:name w:val="批注文字 字符"/>
    <w:basedOn w:val="15"/>
    <w:link w:val="4"/>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22</Pages>
  <Words>9378</Words>
  <Characters>9749</Characters>
  <Lines>58</Lines>
  <Paragraphs>16</Paragraphs>
  <TotalTime>48</TotalTime>
  <ScaleCrop>false</ScaleCrop>
  <LinksUpToDate>false</LinksUpToDate>
  <CharactersWithSpaces>9764</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2023-03-09T13:13:00Z</dcterms:created>
  <dc:creator>审核人</dc:creator>
  <cp:lastModifiedBy>HMSZFW</cp:lastModifiedBy>
  <cp:lastPrinted>2024-04-29T01:08:00Z</cp:lastPrinted>
  <dcterms:modified xsi:type="dcterms:W3CDTF">2024-09-25T03:57:58Z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E674C97CD337453A81147C49326B55D5</vt:lpwstr>
  </property>
</Properties>
</file>