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D2EA0">
      <w:pPr>
        <w:spacing w:line="540" w:lineRule="exact"/>
        <w:jc w:val="center"/>
        <w:rPr>
          <w:rFonts w:hint="default" w:ascii="Times New Roman" w:hAnsi="Times New Roman" w:eastAsia="华文中宋" w:cs="Times New Roman"/>
          <w:b/>
          <w:kern w:val="0"/>
          <w:sz w:val="52"/>
          <w:szCs w:val="52"/>
        </w:rPr>
      </w:pPr>
    </w:p>
    <w:p w14:paraId="39CADFE2">
      <w:pPr>
        <w:spacing w:line="540" w:lineRule="exact"/>
        <w:rPr>
          <w:rFonts w:hint="default" w:ascii="Times New Roman" w:hAnsi="Times New Roman" w:eastAsia="华文中宋" w:cs="Times New Roman"/>
          <w:b/>
          <w:kern w:val="0"/>
          <w:sz w:val="52"/>
          <w:szCs w:val="52"/>
        </w:rPr>
      </w:pPr>
    </w:p>
    <w:p w14:paraId="124750E2">
      <w:pPr>
        <w:spacing w:line="540" w:lineRule="exact"/>
        <w:jc w:val="center"/>
        <w:rPr>
          <w:rFonts w:hint="default" w:ascii="Times New Roman" w:hAnsi="Times New Roman" w:eastAsia="华文中宋" w:cs="Times New Roman"/>
          <w:b/>
          <w:kern w:val="0"/>
          <w:sz w:val="52"/>
          <w:szCs w:val="52"/>
        </w:rPr>
      </w:pPr>
    </w:p>
    <w:p w14:paraId="26F9A4BB">
      <w:pPr>
        <w:spacing w:line="540" w:lineRule="exact"/>
        <w:jc w:val="center"/>
        <w:rPr>
          <w:rFonts w:hint="default" w:ascii="Times New Roman" w:hAnsi="Times New Roman" w:eastAsia="华文中宋" w:cs="Times New Roman"/>
          <w:b/>
          <w:kern w:val="0"/>
          <w:sz w:val="52"/>
          <w:szCs w:val="52"/>
        </w:rPr>
      </w:pPr>
    </w:p>
    <w:p w14:paraId="16C2819D">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cs="Times New Roman"/>
        </w:rPr>
        <w:br w:type="textWrapping"/>
      </w:r>
      <w:r>
        <w:rPr>
          <w:rFonts w:hint="default" w:ascii="Times New Roman" w:hAnsi="Times New Roman" w:eastAsia="方正小标宋_GBK" w:cs="Times New Roman"/>
          <w:kern w:val="0"/>
          <w:sz w:val="48"/>
          <w:szCs w:val="48"/>
        </w:rPr>
        <w:t>消防装备器材购置经费及应急物资储备项目支出绩效评价报告</w:t>
      </w:r>
    </w:p>
    <w:p w14:paraId="070A9FA1">
      <w:pPr>
        <w:spacing w:line="540" w:lineRule="exact"/>
        <w:jc w:val="center"/>
        <w:rPr>
          <w:rFonts w:hint="default" w:ascii="Times New Roman" w:hAnsi="Times New Roman" w:eastAsia="华文中宋" w:cs="Times New Roman"/>
          <w:b/>
          <w:kern w:val="0"/>
          <w:sz w:val="52"/>
          <w:szCs w:val="52"/>
        </w:rPr>
      </w:pPr>
    </w:p>
    <w:p w14:paraId="23B6E48D">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2023年度）</w:t>
      </w:r>
    </w:p>
    <w:p w14:paraId="6F474DE7">
      <w:pPr>
        <w:spacing w:line="540" w:lineRule="exact"/>
        <w:jc w:val="center"/>
        <w:rPr>
          <w:rFonts w:hint="default" w:ascii="Times New Roman" w:hAnsi="Times New Roman" w:eastAsia="仿宋_GB2312" w:cs="Times New Roman"/>
          <w:kern w:val="0"/>
          <w:sz w:val="30"/>
          <w:szCs w:val="30"/>
        </w:rPr>
      </w:pPr>
    </w:p>
    <w:p w14:paraId="554ECBD5">
      <w:pPr>
        <w:spacing w:line="540" w:lineRule="exact"/>
        <w:jc w:val="center"/>
        <w:rPr>
          <w:rFonts w:hint="default" w:ascii="Times New Roman" w:hAnsi="Times New Roman" w:eastAsia="仿宋_GB2312" w:cs="Times New Roman"/>
          <w:kern w:val="0"/>
          <w:sz w:val="30"/>
          <w:szCs w:val="30"/>
        </w:rPr>
      </w:pPr>
    </w:p>
    <w:p w14:paraId="7A2B661E">
      <w:pPr>
        <w:spacing w:line="540" w:lineRule="exact"/>
        <w:jc w:val="center"/>
        <w:rPr>
          <w:rFonts w:hint="default" w:ascii="Times New Roman" w:hAnsi="Times New Roman" w:eastAsia="仿宋_GB2312" w:cs="Times New Roman"/>
          <w:kern w:val="0"/>
          <w:sz w:val="30"/>
          <w:szCs w:val="30"/>
        </w:rPr>
      </w:pPr>
    </w:p>
    <w:p w14:paraId="688837FC">
      <w:pPr>
        <w:pStyle w:val="10"/>
        <w:rPr>
          <w:rFonts w:hint="default" w:ascii="Times New Roman" w:hAnsi="Times New Roman" w:cs="Times New Roman"/>
        </w:rPr>
      </w:pPr>
    </w:p>
    <w:p w14:paraId="44E814FD">
      <w:pPr>
        <w:spacing w:line="540" w:lineRule="exact"/>
        <w:jc w:val="center"/>
        <w:rPr>
          <w:rFonts w:hint="default" w:ascii="Times New Roman" w:hAnsi="Times New Roman" w:eastAsia="仿宋_GB2312" w:cs="Times New Roman"/>
          <w:kern w:val="0"/>
          <w:sz w:val="30"/>
          <w:szCs w:val="30"/>
        </w:rPr>
      </w:pPr>
    </w:p>
    <w:p w14:paraId="2EA6DFAA">
      <w:pPr>
        <w:spacing w:line="540" w:lineRule="exact"/>
        <w:rPr>
          <w:rFonts w:hint="default" w:ascii="Times New Roman" w:hAnsi="Times New Roman" w:eastAsia="仿宋_GB2312" w:cs="Times New Roman"/>
          <w:kern w:val="0"/>
          <w:sz w:val="30"/>
          <w:szCs w:val="30"/>
        </w:rPr>
      </w:pPr>
    </w:p>
    <w:p w14:paraId="20A760A5">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项目名称：消防装备器材购置经费及应</w:t>
      </w:r>
    </w:p>
    <w:p w14:paraId="1DB3B5EB">
      <w:pPr>
        <w:spacing w:line="700" w:lineRule="exact"/>
        <w:ind w:firstLine="3240" w:firstLineChars="9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急物资储备</w:t>
      </w:r>
    </w:p>
    <w:p w14:paraId="244AB138">
      <w:pPr>
        <w:spacing w:line="700" w:lineRule="exact"/>
        <w:ind w:firstLine="1440" w:firstLineChars="400"/>
        <w:jc w:val="left"/>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28"/>
          <w:sz w:val="32"/>
          <w:szCs w:val="32"/>
        </w:rPr>
        <w:t>哈密市消防救援支队</w:t>
      </w:r>
    </w:p>
    <w:p w14:paraId="1C521749">
      <w:pPr>
        <w:spacing w:line="700" w:lineRule="exact"/>
        <w:ind w:firstLine="1440" w:firstLineChars="400"/>
        <w:jc w:val="left"/>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28"/>
          <w:sz w:val="32"/>
          <w:szCs w:val="32"/>
        </w:rPr>
        <w:t>：哈密市消防救援支队</w:t>
      </w:r>
    </w:p>
    <w:p w14:paraId="46A6C4F6">
      <w:pPr>
        <w:spacing w:line="700" w:lineRule="exact"/>
        <w:ind w:firstLine="1440" w:firstLineChars="400"/>
        <w:jc w:val="left"/>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28"/>
          <w:sz w:val="32"/>
          <w:szCs w:val="32"/>
        </w:rPr>
        <w:t>朱守晨</w:t>
      </w:r>
    </w:p>
    <w:p w14:paraId="346E3776">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填报时间：2024年4月12日</w:t>
      </w:r>
    </w:p>
    <w:p w14:paraId="3E8D99C7">
      <w:pPr>
        <w:spacing w:line="540" w:lineRule="exact"/>
        <w:jc w:val="center"/>
        <w:rPr>
          <w:rFonts w:hint="default" w:ascii="Times New Roman" w:hAnsi="Times New Roman" w:eastAsia="仿宋_GB2312" w:cs="Times New Roman"/>
          <w:kern w:val="0"/>
          <w:sz w:val="30"/>
          <w:szCs w:val="30"/>
        </w:rPr>
      </w:pPr>
    </w:p>
    <w:p w14:paraId="35ACD903">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0EBBAA3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FA78C8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（一）项目概况</w:t>
      </w:r>
    </w:p>
    <w:p w14:paraId="40FB6D3A">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14:paraId="4473DC1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为切实做好国务院安全生产和消防工作考核巡查反馈问题的整改工作，按照《哈密市落实国务院2020年度安全生产和消防工作考核巡查反馈问题整改方案》存在问题及整改措施要求，目前消防装备超期服役基数大、性能弱，财政需逐年落实装备建设经费，消防部门分年度对装备进行更新，加快装备升级优化，配齐配强特种装备。</w:t>
      </w:r>
    </w:p>
    <w:p w14:paraId="590CE4B2">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2.项目主要内容</w:t>
      </w:r>
    </w:p>
    <w:p w14:paraId="1B31092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对喀尔里克消防站正常开展灭火救援和处置各类灾害事故所需的63类及五支专业队所需的145种器材，按照轻重缓急的需求进行采买。</w:t>
      </w:r>
    </w:p>
    <w:p w14:paraId="1B9AC8B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14:paraId="0008697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4839010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消防装备器材购置经费及应急物资储备项目2023年总预算资金300万元，项目资金为哈密市地方财政资金，项目资金到位数300万元，资金到位率100%。</w:t>
      </w:r>
    </w:p>
    <w:p w14:paraId="0B159EC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资金使用情况</w:t>
      </w:r>
    </w:p>
    <w:p w14:paraId="2F57675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28"/>
          <w:sz w:val="32"/>
          <w:szCs w:val="32"/>
        </w:rPr>
        <w:t>消防装备器材购置经费及应急物资储备项目</w:t>
      </w:r>
      <w:r>
        <w:rPr>
          <w:rFonts w:hint="default" w:ascii="Times New Roman" w:hAnsi="Times New Roman" w:eastAsia="仿宋_GB2312" w:cs="Times New Roman"/>
          <w:sz w:val="32"/>
          <w:szCs w:val="32"/>
        </w:rPr>
        <w:t>年初预算数300万元，全年预算数为300万元，截至2023年12月31日全年执行数300万元，预算执行率为100%，项目资金主要用于支付救援抢险消防呼吸器、凿岩机、火警终端设备等专用设备及抢险救援服、水带等专用材料。</w:t>
      </w:r>
    </w:p>
    <w:p w14:paraId="7558B1D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4.实施情况</w:t>
      </w:r>
    </w:p>
    <w:p w14:paraId="6E9A5F5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全区“十四五”消防装备建设规划任务清单》、2022—2023年订购计划，支队重点对抢险救援、灭火防护、个人防护及专业队装备进行配备。订购计划均按缺配要求补充上报。由新疆救援总队集中采购办公室采购。</w:t>
      </w:r>
    </w:p>
    <w:p w14:paraId="30D26E8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（二）项目绩效目标</w:t>
      </w:r>
    </w:p>
    <w:p w14:paraId="0C5A87A4">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1.总体目标</w:t>
      </w:r>
    </w:p>
    <w:p w14:paraId="35FFAE4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消防装备器材购置经费及应急物资储备财政资金300万元，按照市政府要求争取年内完成消防设备采购2次200万元，专用材料采购2次100万元，保证有灾害事故能第一时间到场救援，减少百姓受灾损失，为哈密长治久安做出更大的贡献</w:t>
      </w:r>
    </w:p>
    <w:p w14:paraId="13D03A94">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阶段性目标</w:t>
      </w:r>
    </w:p>
    <w:p w14:paraId="584D93C8">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2月新疆消防救援总队后勤装备处下达《关于做好2022年度消防救援局消防水带等部分消防装备集中采购项目付款工作的通知》根据合同约定，需要向中标供应商支付尾款，7月单位支付九笔抢险救援服、消防水带70%尾款39.1万元。</w:t>
      </w:r>
    </w:p>
    <w:p w14:paraId="75544E34">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2023年8月支付火警终端设备尾款8.71万元。</w:t>
      </w:r>
    </w:p>
    <w:p w14:paraId="1C2CA13B">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2023年10月支付高倍数泡沫灭火5吨3.45万元，支付专用设备10台，18.95万元，支付消防头盔、消防员隔热防护服等1433个，57.2万元。</w:t>
      </w:r>
    </w:p>
    <w:p w14:paraId="6C14EE6D">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2023年11月支付第30包消防水带1100米2.48万元，防爆照明灯、救援堵漏袋等501个31.3万元、移动供气源等专用设备18台35万元，灭火防护服头盔等823个（套）87.46万元。</w:t>
      </w:r>
    </w:p>
    <w:p w14:paraId="3F4945CE">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2023年12月支付防护装备洗护中心等尾款16.35万元。</w:t>
      </w:r>
    </w:p>
    <w:p w14:paraId="44804F4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22BFDB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8B79FB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1.绩效评价的目的</w:t>
      </w:r>
    </w:p>
    <w:p w14:paraId="219638F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B143E51">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183A2D8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为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4B8B3F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2.绩效评价的对象</w:t>
      </w:r>
    </w:p>
    <w:p w14:paraId="30270A0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cs="Times New Roman"/>
          <w:sz w:val="32"/>
          <w:szCs w:val="32"/>
        </w:rPr>
        <w:t>消防装备器材购置经费及应急物资储备</w:t>
      </w:r>
      <w:r>
        <w:rPr>
          <w:rFonts w:hint="default" w:ascii="Times New Roman" w:hAnsi="Times New Roman" w:eastAsia="仿宋_GB2312" w:cs="Times New Roman"/>
          <w:kern w:val="0"/>
          <w:sz w:val="32"/>
          <w:szCs w:val="32"/>
        </w:rPr>
        <w:t>项目所包含</w:t>
      </w:r>
      <w:r>
        <w:rPr>
          <w:rFonts w:hint="default" w:ascii="Times New Roman" w:hAnsi="Times New Roman" w:eastAsia="仿宋_GB2312" w:cs="Times New Roman"/>
          <w:sz w:val="32"/>
          <w:szCs w:val="32"/>
        </w:rPr>
        <w:t>的全部项目内容。</w:t>
      </w:r>
    </w:p>
    <w:p w14:paraId="78BA504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3.绩效评价的范围</w:t>
      </w:r>
    </w:p>
    <w:p w14:paraId="058F98A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cs="Times New Roman"/>
          <w:sz w:val="32"/>
          <w:szCs w:val="32"/>
        </w:rPr>
        <w:t>消防装备器材购置经费及应急物资储备</w:t>
      </w:r>
      <w:r>
        <w:rPr>
          <w:rFonts w:hint="default" w:ascii="Times New Roman" w:hAnsi="Times New Roman" w:eastAsia="仿宋_GB2312" w:cs="Times New Roman"/>
          <w:sz w:val="32"/>
          <w:szCs w:val="32"/>
        </w:rPr>
        <w:t>项目进行评价，评价核心为专项资金的支出完成情况和效果。</w:t>
      </w:r>
    </w:p>
    <w:p w14:paraId="63BB709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77CCC18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1.绩效评价原则</w:t>
      </w:r>
    </w:p>
    <w:p w14:paraId="441DB9C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0527319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（1）科学公正。绩效评价应当运用科学合理的方法，按照规范的程序，对项目绩效进行客观、公正地反映。</w:t>
      </w:r>
    </w:p>
    <w:p w14:paraId="3BE5DBE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1BE9685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49804F7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2E5CC0F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2.评价指标体系</w:t>
      </w:r>
    </w:p>
    <w:p w14:paraId="09C846C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6862629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05A1690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A98562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0CE22E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确定各个指标相对于项目总体绩效的权重分值。在绩效评价指标体系中，项目决策权重为20分，项目过程权重为20分，项目产出权重为30分，项目成本权重10分，项目效益权重为20分。</w:t>
      </w:r>
    </w:p>
    <w:p w14:paraId="77B646C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39D94A2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1FE8E80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3380317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3.绩效评价方法</w:t>
      </w:r>
    </w:p>
    <w:p w14:paraId="124CFED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259B668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6471A03B">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333EA9A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4.评价标准</w:t>
      </w:r>
    </w:p>
    <w:p w14:paraId="4AB89CB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780B27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63E9849D">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D9BE1E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7C5518C7">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6E546F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5AE1DDD">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4FFBC90">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1C94722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项目档案资料的整理。项目的实施达到项目预期效果。</w:t>
      </w:r>
    </w:p>
    <w:p w14:paraId="215ED0B8">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4405121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10分，属于优秀。其中，项目决策类指标权重为20分，得分为20分，得分率为 100%。项目过程类指标权重为20分，得分为20分，得分率为100%。项目产出类指标权重为30分，得分为30分，得分率为100%。项目成本类指标权重为10分，得分为10分，得分率为100%。项目效益类指标权重为20分，得分为20分，得分率为100%。具体打分情况详见：附件1综合评分表。</w:t>
      </w:r>
    </w:p>
    <w:p w14:paraId="5297009B">
      <w:pPr>
        <w:pStyle w:val="10"/>
        <w:spacing w:before="0" w:after="0" w:line="560" w:lineRule="exac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5E49035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36FB4FD">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518E62A">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F5DCFB0">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2F0A92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17F594">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DF1AF36">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3C60793">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200</w:t>
            </w:r>
          </w:p>
        </w:tc>
      </w:tr>
      <w:tr w14:paraId="2C4994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6F7F6E">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0370600">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85BEA87">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r>
      <w:tr w14:paraId="5D0CC7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C745B4">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B588D64">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30</w:t>
            </w:r>
          </w:p>
        </w:tc>
        <w:tc>
          <w:tcPr>
            <w:tcW w:w="2278" w:type="dxa"/>
            <w:tcBorders>
              <w:top w:val="nil"/>
              <w:left w:val="nil"/>
              <w:bottom w:val="single" w:color="auto" w:sz="4" w:space="0"/>
              <w:right w:val="single" w:color="auto" w:sz="4" w:space="0"/>
            </w:tcBorders>
            <w:shd w:val="clear" w:color="auto" w:fill="auto"/>
            <w:vAlign w:val="center"/>
          </w:tcPr>
          <w:p w14:paraId="1DFEF108">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30</w:t>
            </w:r>
          </w:p>
        </w:tc>
      </w:tr>
      <w:tr w14:paraId="41D9EB9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27438A">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项目成本</w:t>
            </w:r>
          </w:p>
        </w:tc>
        <w:tc>
          <w:tcPr>
            <w:tcW w:w="2168" w:type="dxa"/>
            <w:tcBorders>
              <w:top w:val="nil"/>
              <w:left w:val="nil"/>
              <w:bottom w:val="single" w:color="auto" w:sz="4" w:space="0"/>
              <w:right w:val="single" w:color="auto" w:sz="4" w:space="0"/>
            </w:tcBorders>
            <w:shd w:val="clear" w:color="auto" w:fill="auto"/>
            <w:vAlign w:val="center"/>
          </w:tcPr>
          <w:p w14:paraId="694B40C4">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10</w:t>
            </w:r>
          </w:p>
        </w:tc>
        <w:tc>
          <w:tcPr>
            <w:tcW w:w="2278" w:type="dxa"/>
            <w:tcBorders>
              <w:top w:val="nil"/>
              <w:left w:val="nil"/>
              <w:bottom w:val="single" w:color="auto" w:sz="4" w:space="0"/>
              <w:right w:val="single" w:color="auto" w:sz="4" w:space="0"/>
            </w:tcBorders>
            <w:shd w:val="clear" w:color="auto" w:fill="auto"/>
            <w:vAlign w:val="center"/>
          </w:tcPr>
          <w:p w14:paraId="485F1C44">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10</w:t>
            </w:r>
          </w:p>
        </w:tc>
      </w:tr>
      <w:tr w14:paraId="16E102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993A73">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DE2E80B">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FA42DAC">
            <w:pPr>
              <w:spacing w:line="240" w:lineRule="auto"/>
              <w:jc w:val="center"/>
              <w:rPr>
                <w:rFonts w:hint="default" w:ascii="Times New Roman" w:hAnsi="Times New Roman" w:cs="Times New Roman"/>
                <w:color w:val="000000"/>
                <w:sz w:val="22"/>
              </w:rPr>
            </w:pPr>
            <w:r>
              <w:rPr>
                <w:rFonts w:hint="default" w:ascii="Times New Roman" w:hAnsi="Times New Roman" w:cs="Times New Roman"/>
                <w:color w:val="000000"/>
                <w:sz w:val="22"/>
              </w:rPr>
              <w:t>20</w:t>
            </w:r>
          </w:p>
        </w:tc>
      </w:tr>
      <w:tr w14:paraId="03A7DD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1413C0">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058C5EC">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8A00925">
            <w:pPr>
              <w:spacing w:line="240" w:lineRule="auto"/>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100</w:t>
            </w:r>
          </w:p>
        </w:tc>
      </w:tr>
    </w:tbl>
    <w:p w14:paraId="706516F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876820D">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74F90CE">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项目决策类指标包括项目立项、绩效目标和资金投入三方面的内容，由6个三级指标构成，权重分值为20分，实际得分20分，得分率为100%。</w:t>
      </w:r>
    </w:p>
    <w:p w14:paraId="50E06A28">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1.项目立项</w:t>
      </w:r>
    </w:p>
    <w:p w14:paraId="1ABA742E">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（1）立项依据充分性</w:t>
      </w:r>
    </w:p>
    <w:p w14:paraId="203421ED">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5EA46ED">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（2）立项程序规范性</w:t>
      </w:r>
    </w:p>
    <w:p w14:paraId="2124CCBA">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3A3C4DB2">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2.绩效目标</w:t>
      </w:r>
    </w:p>
    <w:p w14:paraId="4969DD90">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（1）绩效目标合理性</w:t>
      </w:r>
    </w:p>
    <w:p w14:paraId="0E3BFB29">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3AFA95E5">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（2）绩效指标明确性</w:t>
      </w:r>
    </w:p>
    <w:p w14:paraId="7EF87D35">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项目设置了明确的预期产出效益和效果，将绩效目标细化分解为具体的绩效指标，绩效目标与项目目标任务数相对应，绩效目标设定的绩效指标清晰、细化、可衡量。</w:t>
      </w:r>
    </w:p>
    <w:p w14:paraId="7002F792">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w:t>
      </w:r>
    </w:p>
    <w:p w14:paraId="2FA66379">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（1）预算编制科学性</w:t>
      </w:r>
    </w:p>
    <w:p w14:paraId="1A398C7D">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预算编制经过科学论证，提供充分的测算依据佐证资料，预算内容与项目内容相匹配。项目投资额与工作任务相匹配。</w:t>
      </w:r>
    </w:p>
    <w:p w14:paraId="0F20DBF4">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（2）资金分配合理性</w:t>
      </w:r>
    </w:p>
    <w:p w14:paraId="1EEC3247">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资金分配额度与项目单位实际工作内容相适应，资金分配额度合理，资金分配依据充分。</w:t>
      </w:r>
    </w:p>
    <w:p w14:paraId="2F2B6A7D">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05D9DDF1">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项目过程类指标包括资金管理和组织实施两方面的内容，有5个三级指标构成，权重分值为20分，实际得分20分，得分率为100%。</w:t>
      </w:r>
    </w:p>
    <w:p w14:paraId="05B5CA3A">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77D2F60">
      <w:pPr>
        <w:pStyle w:val="19"/>
        <w:spacing w:line="560" w:lineRule="exact"/>
        <w:ind w:firstLine="64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1.资金管理</w:t>
      </w:r>
    </w:p>
    <w:p w14:paraId="3D6E9DD7">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（1）资金到位率</w:t>
      </w:r>
    </w:p>
    <w:p w14:paraId="7BEE9183">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本项目总投资300万元，财政资金及时足额到位，到位率100%，预算资金按计划进度执行。</w:t>
      </w:r>
    </w:p>
    <w:p w14:paraId="0936C9DE">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（2）预算执行率</w:t>
      </w:r>
    </w:p>
    <w:p w14:paraId="320D17F5">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预算编制较为详细，项目资金支出总体能够按照预算执行，预算资金支出100万元，预算执行率为100%。</w:t>
      </w:r>
    </w:p>
    <w:p w14:paraId="070F0308">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（3）资金使用合规性</w:t>
      </w:r>
    </w:p>
    <w:p w14:paraId="7948A272">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严格按照《</w:t>
      </w:r>
      <w:r>
        <w:rPr>
          <w:rFonts w:hint="default" w:ascii="Times New Roman" w:hAnsi="Times New Roman" w:cs="Times New Roman"/>
          <w:sz w:val="32"/>
          <w:szCs w:val="32"/>
        </w:rPr>
        <w:t>哈密市消防救援支队资金</w:t>
      </w:r>
      <w:r>
        <w:rPr>
          <w:rFonts w:hint="default" w:ascii="Times New Roman" w:hAnsi="Times New Roman" w:eastAsia="仿宋_GB2312" w:cs="Times New Roman"/>
          <w:sz w:val="32"/>
          <w:szCs w:val="32"/>
        </w:rPr>
        <w:t>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867916">
      <w:pPr>
        <w:pStyle w:val="19"/>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2.组织实施</w:t>
      </w:r>
    </w:p>
    <w:p w14:paraId="66DE9F11">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（1）管理制度健全性</w:t>
      </w:r>
    </w:p>
    <w:p w14:paraId="4FAFD0E1">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AE3F21F">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（2）制度执行有效性</w:t>
      </w:r>
    </w:p>
    <w:p w14:paraId="5228B028">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对资金使用的合法合规性进行监督，年末对资金使用效果进行评价。项目管理、实施人员落实到位，有效按照计划执行。项目执行情况等资料齐全，项目相关手续完备，及时进行归档。</w:t>
      </w:r>
    </w:p>
    <w:p w14:paraId="592617ED">
      <w:pPr>
        <w:pStyle w:val="12"/>
        <w:numPr>
          <w:ilvl w:val="0"/>
          <w:numId w:val="4"/>
        </w:numPr>
        <w:spacing w:line="560" w:lineRule="exact"/>
        <w:ind w:firstLine="64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项目产出情况</w:t>
      </w:r>
    </w:p>
    <w:p w14:paraId="6356B611">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项目产出类指标包括产出数量、产出质量、产出时效三方面的内容，由</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个三级指标构成，权重分为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0分，实际得分</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分，得分率为100%。具体产出指标完成情况如下：</w:t>
      </w:r>
    </w:p>
    <w:p w14:paraId="53812BF3">
      <w:pPr>
        <w:spacing w:line="560" w:lineRule="exact"/>
        <w:ind w:firstLine="640" w:firstLineChars="200"/>
        <w:outlineLvl w:val="0"/>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6D0C186C">
      <w:pPr>
        <w:rPr>
          <w:rFonts w:hint="default" w:ascii="Times New Roman" w:hAnsi="Times New Roman" w:cs="Times New Roman"/>
          <w:color w:val="2B2B2B"/>
          <w:kern w:val="0"/>
          <w:sz w:val="20"/>
          <w:szCs w:val="20"/>
        </w:rPr>
      </w:pPr>
      <w:r>
        <w:rPr>
          <w:rFonts w:hint="default" w:ascii="Times New Roman" w:hAnsi="Times New Roman" w:eastAsia="仿宋_GB2312" w:cs="Times New Roman"/>
          <w:sz w:val="32"/>
          <w:szCs w:val="32"/>
        </w:rPr>
        <w:t>指标1：消防设备购置批次目标值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2批，实际完成值=2批，完成率100%</w:t>
      </w:r>
    </w:p>
    <w:p w14:paraId="4C5C3372">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指标2：专用材料购置目标值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2批，实际完成值=2批，完成率100%</w:t>
      </w:r>
    </w:p>
    <w:p w14:paraId="4A066326">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7FEF89CB">
      <w:pPr>
        <w:ind w:firstLine="480" w:firstLineChars="1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指标1：设备及专用材料质量合格率目标值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95%，实际完成值=95%，完成率100%</w:t>
      </w:r>
    </w:p>
    <w:p w14:paraId="22783FDC">
      <w:pPr>
        <w:ind w:firstLine="480" w:firstLineChars="150"/>
        <w:rPr>
          <w:rFonts w:hint="default" w:ascii="Times New Roman" w:hAnsi="Times New Roman" w:cs="Times New Roman"/>
          <w:color w:val="2B2B2B"/>
          <w:kern w:val="0"/>
          <w:sz w:val="20"/>
          <w:szCs w:val="20"/>
        </w:rPr>
      </w:pPr>
      <w:r>
        <w:rPr>
          <w:rFonts w:hint="default" w:ascii="Times New Roman" w:hAnsi="Times New Roman" w:eastAsia="仿宋_GB2312" w:cs="Times New Roman"/>
          <w:sz w:val="32"/>
          <w:szCs w:val="32"/>
        </w:rPr>
        <w:t>指标2：设备及专用材料验收合格率目标值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95%，实际完成值=95%，完成率100%</w:t>
      </w:r>
    </w:p>
    <w:p w14:paraId="410745D1">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14:paraId="46330E35">
      <w:pPr>
        <w:ind w:firstLine="320" w:firstLineChars="100"/>
        <w:rPr>
          <w:rFonts w:hint="default" w:ascii="Times New Roman" w:hAnsi="Times New Roman" w:cs="Times New Roman"/>
          <w:color w:val="2B2B2B"/>
          <w:kern w:val="0"/>
          <w:sz w:val="20"/>
          <w:szCs w:val="20"/>
        </w:rPr>
      </w:pPr>
      <w:r>
        <w:rPr>
          <w:rFonts w:hint="default" w:ascii="Times New Roman" w:hAnsi="Times New Roman" w:eastAsia="仿宋_GB2312" w:cs="Times New Roman"/>
          <w:sz w:val="32"/>
          <w:szCs w:val="32"/>
        </w:rPr>
        <w:t>指标1：设备及专用材料购置及时率目标值=100%，实际完成值=100%，完成率100%</w:t>
      </w:r>
    </w:p>
    <w:p w14:paraId="083D0045">
      <w:pPr>
        <w:ind w:firstLine="643" w:firstLineChars="20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（四）项目成本情况</w:t>
      </w:r>
    </w:p>
    <w:p w14:paraId="629E34B8">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项目成本指标包括经济成本指标、社会成本指标、生态环境成本指标三方面的内容，由3个三级指标构成，权重分为10分，实际得分</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分，得分率为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%，具体成本指标情况如下：</w:t>
      </w:r>
    </w:p>
    <w:p w14:paraId="1BCB9A63">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①经济成本指标：</w:t>
      </w:r>
    </w:p>
    <w:p w14:paraId="16810DCE">
      <w:pPr>
        <w:ind w:firstLine="640" w:firstLineChars="200"/>
        <w:rPr>
          <w:rFonts w:hint="default" w:ascii="Times New Roman" w:hAnsi="Times New Roman" w:cs="Times New Roman"/>
          <w:color w:val="2B2B2B"/>
          <w:kern w:val="0"/>
          <w:sz w:val="20"/>
          <w:szCs w:val="20"/>
        </w:rPr>
      </w:pPr>
      <w:r>
        <w:rPr>
          <w:rFonts w:hint="default" w:ascii="Times New Roman" w:hAnsi="Times New Roman" w:eastAsia="仿宋_GB2312" w:cs="Times New Roman"/>
          <w:sz w:val="32"/>
          <w:szCs w:val="32"/>
        </w:rPr>
        <w:t>指标1：每次购买专用设备费用目标值〈</w:t>
      </w:r>
      <w:r>
        <w:rPr>
          <w:rFonts w:hint="default" w:ascii="Times New Roman" w:hAnsi="Times New Roman" w:cs="Times New Roman"/>
          <w:color w:val="2B2B2B"/>
          <w:kern w:val="0"/>
          <w:sz w:val="20"/>
          <w:szCs w:val="20"/>
        </w:rPr>
        <w:t>=</w:t>
      </w:r>
      <w:r>
        <w:rPr>
          <w:rFonts w:hint="default" w:ascii="Times New Roman" w:hAnsi="Times New Roman" w:eastAsia="仿宋_GB2312" w:cs="Times New Roman"/>
          <w:sz w:val="32"/>
          <w:szCs w:val="32"/>
        </w:rPr>
        <w:t>100万元 ，实际完成值=100万元，完成率100%</w:t>
      </w:r>
    </w:p>
    <w:p w14:paraId="604ED1C4">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指标2：每次购买专用材料费用目标值〈</w:t>
      </w:r>
      <w:r>
        <w:rPr>
          <w:rFonts w:hint="default" w:ascii="Times New Roman" w:hAnsi="Times New Roman" w:cs="Times New Roman"/>
          <w:color w:val="2B2B2B"/>
          <w:kern w:val="0"/>
          <w:sz w:val="20"/>
          <w:szCs w:val="20"/>
        </w:rPr>
        <w:t>=</w:t>
      </w:r>
      <w:r>
        <w:rPr>
          <w:rFonts w:hint="default" w:ascii="Times New Roman" w:hAnsi="Times New Roman" w:eastAsia="仿宋_GB2312" w:cs="Times New Roman"/>
          <w:sz w:val="32"/>
          <w:szCs w:val="32"/>
        </w:rPr>
        <w:t>50万元，实际完成值=50，完成率100%</w:t>
      </w:r>
    </w:p>
    <w:p w14:paraId="7A12F296">
      <w:pPr>
        <w:pStyle w:val="12"/>
        <w:spacing w:line="560" w:lineRule="exact"/>
        <w:ind w:firstLine="64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（五）项目效益情况</w:t>
      </w:r>
    </w:p>
    <w:p w14:paraId="43643148">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项目效益类指标包括项目实施效益和满意度两方面的内容，由2个三级指标构成，权重分为20分，实际得分20分，得分率为100%。具体效益指标及满意度指标完成情况如下：</w:t>
      </w:r>
    </w:p>
    <w:p w14:paraId="1F8F0AA8">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1.实施效益</w:t>
      </w:r>
    </w:p>
    <w:p w14:paraId="23327CDA">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②社会效益指标：</w:t>
      </w:r>
    </w:p>
    <w:p w14:paraId="5EA88109">
      <w:pPr>
        <w:rPr>
          <w:rFonts w:hint="default" w:ascii="Times New Roman" w:hAnsi="Times New Roman" w:cs="Times New Roman"/>
          <w:color w:val="2B2B2B"/>
          <w:kern w:val="0"/>
          <w:sz w:val="20"/>
          <w:szCs w:val="20"/>
        </w:rPr>
      </w:pPr>
      <w:r>
        <w:rPr>
          <w:rFonts w:hint="default" w:ascii="Times New Roman" w:hAnsi="Times New Roman" w:eastAsia="仿宋_GB2312" w:cs="Times New Roman"/>
          <w:sz w:val="32"/>
          <w:szCs w:val="32"/>
        </w:rPr>
        <w:t>指标1：服务社会能力目标值不断提高，实际完成值不断提高，完成率100%</w:t>
      </w:r>
    </w:p>
    <w:p w14:paraId="55543359">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指标2：设备利用率目标值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95%，实际完成值=95%，完成率100%</w:t>
      </w:r>
    </w:p>
    <w:p w14:paraId="5BAF7E95">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2.满意度</w:t>
      </w:r>
    </w:p>
    <w:p w14:paraId="091621DB">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满意度指标：</w:t>
      </w:r>
    </w:p>
    <w:p w14:paraId="4675BB2D">
      <w:pPr>
        <w:spacing w:line="560" w:lineRule="exact"/>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指标1：设备使用人员满意度目标值</w:t>
      </w:r>
      <w:r>
        <w:rPr>
          <w:rFonts w:hint="default" w:ascii="Times New Roman" w:hAnsi="Times New Roman" w:cs="Times New Roman"/>
          <w:color w:val="2B2B2B"/>
          <w:kern w:val="0"/>
          <w:sz w:val="20"/>
          <w:szCs w:val="20"/>
        </w:rPr>
        <w:t>&gt;=</w:t>
      </w:r>
      <w:r>
        <w:rPr>
          <w:rFonts w:hint="default" w:ascii="Times New Roman" w:hAnsi="Times New Roman" w:eastAsia="仿宋_GB2312" w:cs="Times New Roman"/>
          <w:sz w:val="32"/>
          <w:szCs w:val="32"/>
        </w:rPr>
        <w:t>95%，实际完成值=100，完成率102%。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7AC4917A">
      <w:pPr>
        <w:pStyle w:val="2"/>
        <w:ind w:firstLine="320" w:firstLineChars="100"/>
        <w:rPr>
          <w:rStyle w:val="18"/>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14:paraId="39C1880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90E407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0A84B9A">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FD71C96">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资金管理：制定项目资金使用制度；财政安排项目资金到位后，须制定资金使用计划，报学校会议研究，作为今后使用资金的依据；项目资金做到专款专用、专人负责，不占用、挪用项目资金；项目资金使用落实责任人，压实工作，使用必须按要求和规范进行。</w:t>
      </w:r>
    </w:p>
    <w:p w14:paraId="4A9A2D3C">
      <w:pPr>
        <w:pBdr>
          <w:bottom w:val="single" w:color="FFFFFF" w:sz="4" w:space="31"/>
        </w:pBdr>
        <w:tabs>
          <w:tab w:val="left" w:pos="1440"/>
        </w:tabs>
        <w:adjustRightInd w:val="0"/>
        <w:snapToGrid w:val="0"/>
        <w:spacing w:line="560" w:lineRule="exact"/>
        <w:ind w:firstLine="643" w:firstLineChars="200"/>
        <w:textAlignment w:val="baseline"/>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lang w:val="en-US" w:eastAsia="zh-CN"/>
        </w:rPr>
        <w:t>(二）</w:t>
      </w:r>
      <w:r>
        <w:rPr>
          <w:rFonts w:hint="default" w:ascii="Times New Roman" w:hAnsi="Times New Roman" w:eastAsia="楷体" w:cs="Times New Roman"/>
          <w:b/>
          <w:bCs/>
          <w:sz w:val="32"/>
          <w:szCs w:val="32"/>
        </w:rPr>
        <w:t>存在的问题及原因分析</w:t>
      </w:r>
    </w:p>
    <w:p w14:paraId="3808E9EC">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进一步加强对绩效管理工作的组</w:t>
      </w:r>
      <w:r>
        <w:rPr>
          <w:rFonts w:hint="default" w:ascii="Times New Roman" w:hAnsi="Times New Roman" w:eastAsia="仿宋_GB2312" w:cs="Times New Roman"/>
          <w:bCs/>
          <w:sz w:val="32"/>
          <w:szCs w:val="32"/>
        </w:rPr>
        <w:t>织领导，提高对预算绩效管理工作重要性的认识，总结经验查找问题，完善的绩效评价管理办法。对绩效管理工作认识不到位，认为只要资金使用合规合法就可以，对绩效工作认识不够，工作缺乏主动性。</w:t>
      </w:r>
    </w:p>
    <w:p w14:paraId="3D5A14E2">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结合实际建立绩效工作考核制度，加大全局对全面实施预算绩效管理和更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2D12498A">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有关建议</w:t>
      </w:r>
    </w:p>
    <w:p w14:paraId="23A6BEBB">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1.绩效管理工作培训，进一步夯实业务基础，提高我单位绩效人员水多进行有关绩效管理工作方面的培训，积极组织第三方开展。</w:t>
      </w:r>
    </w:p>
    <w:p w14:paraId="2F2B8D4E">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39C8FA5A">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七、其他需</w:t>
      </w:r>
      <w:bookmarkStart w:id="2" w:name="page8"/>
      <w:bookmarkEnd w:id="2"/>
      <w:r>
        <w:rPr>
          <w:rFonts w:hint="default" w:ascii="Times New Roman" w:hAnsi="Times New Roman" w:eastAsia="黑体" w:cs="Times New Roman"/>
          <w:bCs/>
          <w:sz w:val="32"/>
          <w:szCs w:val="32"/>
        </w:rPr>
        <w:t>要说明的问题</w:t>
      </w:r>
    </w:p>
    <w:p w14:paraId="40723A0D">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1、该项目在财政的指导和帮助下，项目在资金申请前置条件的落实上，发挥了积极的“花钱必问效，无效必问责”的项目绩效管理和实施的理念引导；</w:t>
      </w:r>
    </w:p>
    <w:p w14:paraId="3C1C1357">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2、项目在实施的过程中进行了绩效的全过程管理，资金使用流程严谨合规，确保资金用途显效、高效；</w:t>
      </w:r>
    </w:p>
    <w:p w14:paraId="61467DAE">
      <w:pPr>
        <w:pBdr>
          <w:bottom w:val="single" w:color="FFFFFF" w:sz="4" w:space="31"/>
        </w:pBdr>
        <w:tabs>
          <w:tab w:val="left" w:pos="1440"/>
        </w:tabs>
        <w:adjustRightInd w:val="0"/>
        <w:snapToGrid w:val="0"/>
        <w:spacing w:line="560" w:lineRule="exact"/>
        <w:ind w:firstLine="640" w:firstLineChars="200"/>
        <w:textAlignment w:val="baseline"/>
        <w:rPr>
          <w:rFonts w:hint="default" w:ascii="Times New Roman" w:hAnsi="Times New Roman" w:eastAsia="仿宋_GB2312" w:cs="Times New Roman"/>
          <w:bCs/>
          <w:sz w:val="32"/>
          <w:szCs w:val="32"/>
        </w:rPr>
        <w:sectPr>
          <w:pgSz w:w="11906" w:h="16838"/>
          <w:pgMar w:top="1440" w:right="1558" w:bottom="1440" w:left="1800" w:header="851" w:footer="992" w:gutter="0"/>
          <w:cols w:space="425" w:num="1"/>
          <w:docGrid w:type="lines" w:linePitch="312" w:charSpace="0"/>
        </w:sectPr>
      </w:pPr>
      <w:r>
        <w:rPr>
          <w:rFonts w:hint="default" w:ascii="Times New Roman" w:hAnsi="Times New Roman" w:eastAsia="仿宋_GB2312" w:cs="Times New Roman"/>
          <w:bCs/>
          <w:sz w:val="32"/>
          <w:szCs w:val="32"/>
        </w:rPr>
        <w:t>3、一是要充分认识哈密当前消防安全形势，及时掌握灾情，因地制宜、做好救援工作；二是要加强与相关部门之间的联系，夯实消防安全基层基础。</w:t>
      </w:r>
    </w:p>
    <w:p w14:paraId="19CE9578">
      <w:pPr>
        <w:spacing w:line="600" w:lineRule="exact"/>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附件1</w:t>
      </w:r>
    </w:p>
    <w:p w14:paraId="6605FBC8">
      <w:pPr>
        <w:spacing w:line="700" w:lineRule="exact"/>
        <w:ind w:firstLine="1285" w:firstLineChars="400"/>
        <w:jc w:val="left"/>
        <w:rPr>
          <w:rFonts w:hint="default" w:ascii="Times New Roman" w:hAnsi="Times New Roman" w:eastAsia="仿宋_GB2312" w:cs="Times New Roman"/>
          <w:kern w:val="0"/>
          <w:sz w:val="36"/>
          <w:szCs w:val="36"/>
        </w:rPr>
      </w:pPr>
      <w:bookmarkStart w:id="3" w:name="_Toc30064_WPSOffice_Level1"/>
      <w:bookmarkStart w:id="4" w:name="_Toc26499_WPSOffice_Level2"/>
      <w:r>
        <w:rPr>
          <w:rFonts w:hint="default" w:ascii="Times New Roman" w:hAnsi="Times New Roman" w:eastAsia="仿宋_GB2312" w:cs="Times New Roman"/>
          <w:b/>
          <w:bCs/>
          <w:sz w:val="32"/>
          <w:szCs w:val="32"/>
        </w:rPr>
        <w:t>消防装备器材购置经费及应急物资储备项目绩效评价指标体系及综合评分表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3"/>
        <w:gridCol w:w="765"/>
        <w:gridCol w:w="873"/>
        <w:gridCol w:w="2354"/>
        <w:gridCol w:w="5197"/>
        <w:gridCol w:w="1299"/>
        <w:gridCol w:w="1362"/>
      </w:tblGrid>
      <w:tr w14:paraId="6B16A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3" w:type="dxa"/>
            <w:shd w:val="clear" w:color="auto" w:fill="auto"/>
            <w:vAlign w:val="center"/>
          </w:tcPr>
          <w:p w14:paraId="6E5CD51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5" w:type="dxa"/>
            <w:shd w:val="clear" w:color="auto" w:fill="auto"/>
            <w:vAlign w:val="center"/>
          </w:tcPr>
          <w:p w14:paraId="16EAA43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6236BCB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4" w:type="dxa"/>
            <w:shd w:val="clear" w:color="auto" w:fill="auto"/>
            <w:vAlign w:val="center"/>
          </w:tcPr>
          <w:p w14:paraId="73A8660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7" w:type="dxa"/>
            <w:shd w:val="clear" w:color="auto" w:fill="auto"/>
            <w:vAlign w:val="center"/>
          </w:tcPr>
          <w:p w14:paraId="31F32C8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299" w:type="dxa"/>
            <w:shd w:val="clear" w:color="auto" w:fill="auto"/>
            <w:vAlign w:val="center"/>
          </w:tcPr>
          <w:p w14:paraId="7A54B05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2" w:type="dxa"/>
            <w:shd w:val="clear" w:color="auto" w:fill="auto"/>
            <w:vAlign w:val="center"/>
          </w:tcPr>
          <w:p w14:paraId="6FF5500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7DF66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3" w:type="dxa"/>
            <w:vMerge w:val="restart"/>
            <w:shd w:val="clear" w:color="auto" w:fill="auto"/>
            <w:vAlign w:val="center"/>
          </w:tcPr>
          <w:p w14:paraId="47518C47">
            <w:pPr>
              <w:widowControl/>
              <w:spacing w:line="0" w:lineRule="atLeast"/>
              <w:jc w:val="center"/>
              <w:rPr>
                <w:rFonts w:hint="default" w:ascii="Times New Roman" w:hAnsi="Times New Roman" w:eastAsia="仿宋_GB2312" w:cs="Times New Roman"/>
                <w:color w:val="000000"/>
                <w:kern w:val="0"/>
                <w:sz w:val="22"/>
                <w:szCs w:val="22"/>
              </w:rPr>
            </w:pPr>
          </w:p>
          <w:p w14:paraId="475C60D3">
            <w:pPr>
              <w:widowControl/>
              <w:spacing w:line="0" w:lineRule="atLeast"/>
              <w:jc w:val="center"/>
              <w:rPr>
                <w:rFonts w:hint="default" w:ascii="Times New Roman" w:hAnsi="Times New Roman" w:eastAsia="仿宋_GB2312" w:cs="Times New Roman"/>
                <w:color w:val="000000"/>
                <w:kern w:val="0"/>
                <w:sz w:val="22"/>
                <w:szCs w:val="22"/>
              </w:rPr>
            </w:pPr>
          </w:p>
          <w:p w14:paraId="6F377A1C">
            <w:pPr>
              <w:widowControl/>
              <w:spacing w:line="0" w:lineRule="atLeast"/>
              <w:jc w:val="center"/>
              <w:rPr>
                <w:rFonts w:hint="default" w:ascii="Times New Roman" w:hAnsi="Times New Roman" w:eastAsia="仿宋_GB2312" w:cs="Times New Roman"/>
                <w:color w:val="000000"/>
                <w:kern w:val="0"/>
                <w:sz w:val="22"/>
                <w:szCs w:val="22"/>
              </w:rPr>
            </w:pPr>
          </w:p>
          <w:p w14:paraId="512EBD05">
            <w:pPr>
              <w:widowControl/>
              <w:spacing w:line="0" w:lineRule="atLeast"/>
              <w:jc w:val="center"/>
              <w:rPr>
                <w:rFonts w:hint="default" w:ascii="Times New Roman" w:hAnsi="Times New Roman" w:eastAsia="仿宋_GB2312" w:cs="Times New Roman"/>
                <w:color w:val="000000"/>
                <w:kern w:val="0"/>
                <w:sz w:val="22"/>
                <w:szCs w:val="22"/>
              </w:rPr>
            </w:pPr>
          </w:p>
          <w:p w14:paraId="379FF4B5">
            <w:pPr>
              <w:widowControl/>
              <w:spacing w:line="0" w:lineRule="atLeast"/>
              <w:jc w:val="center"/>
              <w:rPr>
                <w:rFonts w:hint="default" w:ascii="Times New Roman" w:hAnsi="Times New Roman" w:eastAsia="仿宋_GB2312" w:cs="Times New Roman"/>
                <w:color w:val="000000"/>
                <w:kern w:val="0"/>
                <w:sz w:val="22"/>
                <w:szCs w:val="22"/>
              </w:rPr>
            </w:pPr>
          </w:p>
          <w:p w14:paraId="759FF13C">
            <w:pPr>
              <w:widowControl/>
              <w:spacing w:line="0" w:lineRule="atLeast"/>
              <w:jc w:val="center"/>
              <w:rPr>
                <w:rFonts w:hint="default" w:ascii="Times New Roman" w:hAnsi="Times New Roman" w:eastAsia="仿宋_GB2312" w:cs="Times New Roman"/>
                <w:color w:val="000000"/>
                <w:kern w:val="0"/>
                <w:sz w:val="22"/>
                <w:szCs w:val="22"/>
              </w:rPr>
            </w:pPr>
          </w:p>
          <w:p w14:paraId="79886E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5" w:type="dxa"/>
            <w:vMerge w:val="restart"/>
            <w:shd w:val="clear" w:color="auto" w:fill="auto"/>
            <w:vAlign w:val="center"/>
          </w:tcPr>
          <w:p w14:paraId="77396C9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653A7E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71611DD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4" w:type="dxa"/>
            <w:shd w:val="clear" w:color="auto" w:fill="auto"/>
            <w:vAlign w:val="center"/>
          </w:tcPr>
          <w:p w14:paraId="4EA60AD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7" w:type="dxa"/>
            <w:shd w:val="clear" w:color="auto" w:fill="auto"/>
            <w:vAlign w:val="center"/>
          </w:tcPr>
          <w:p w14:paraId="29AEFD8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w:t>
            </w:r>
            <w:bookmarkStart w:id="5" w:name="_GoBack"/>
            <w:bookmarkEnd w:id="5"/>
            <w:r>
              <w:rPr>
                <w:rFonts w:hint="default" w:ascii="Times New Roman" w:hAnsi="Times New Roman" w:eastAsia="仿宋_GB2312" w:cs="Times New Roman"/>
                <w:color w:val="000000"/>
                <w:kern w:val="0"/>
                <w:sz w:val="22"/>
                <w:szCs w:val="22"/>
              </w:rPr>
              <w:t>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299" w:type="dxa"/>
            <w:shd w:val="clear" w:color="auto" w:fill="auto"/>
            <w:vAlign w:val="center"/>
          </w:tcPr>
          <w:p w14:paraId="4E626F5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2" w:type="dxa"/>
            <w:shd w:val="clear" w:color="auto" w:fill="auto"/>
            <w:vAlign w:val="center"/>
          </w:tcPr>
          <w:p w14:paraId="72A81AC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r>
      <w:tr w14:paraId="34A7F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3" w:type="dxa"/>
            <w:vMerge w:val="continue"/>
            <w:shd w:val="clear" w:color="auto" w:fill="auto"/>
            <w:vAlign w:val="center"/>
          </w:tcPr>
          <w:p w14:paraId="3934FB2B">
            <w:pPr>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210A2225">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AEEB15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1B1738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4" w:type="dxa"/>
            <w:shd w:val="clear" w:color="auto" w:fill="auto"/>
            <w:vAlign w:val="center"/>
          </w:tcPr>
          <w:p w14:paraId="7C727B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7" w:type="dxa"/>
            <w:shd w:val="clear" w:color="auto" w:fill="auto"/>
            <w:vAlign w:val="center"/>
          </w:tcPr>
          <w:p w14:paraId="53F5EBA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299" w:type="dxa"/>
            <w:shd w:val="clear" w:color="auto" w:fill="auto"/>
            <w:vAlign w:val="center"/>
          </w:tcPr>
          <w:p w14:paraId="679BD48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2" w:type="dxa"/>
            <w:shd w:val="clear" w:color="auto" w:fill="auto"/>
            <w:vAlign w:val="center"/>
          </w:tcPr>
          <w:p w14:paraId="3E47C12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r>
      <w:tr w14:paraId="3313B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3" w:type="dxa"/>
            <w:vMerge w:val="continue"/>
            <w:shd w:val="clear" w:color="auto" w:fill="auto"/>
            <w:vAlign w:val="center"/>
          </w:tcPr>
          <w:p w14:paraId="079DA6F2">
            <w:pPr>
              <w:spacing w:line="0" w:lineRule="atLeast"/>
              <w:jc w:val="center"/>
              <w:rPr>
                <w:rFonts w:hint="default" w:ascii="Times New Roman" w:hAnsi="Times New Roman" w:eastAsia="仿宋_GB2312" w:cs="Times New Roman"/>
                <w:color w:val="000000"/>
                <w:kern w:val="0"/>
                <w:sz w:val="22"/>
                <w:szCs w:val="22"/>
              </w:rPr>
            </w:pPr>
          </w:p>
        </w:tc>
        <w:tc>
          <w:tcPr>
            <w:tcW w:w="765" w:type="dxa"/>
            <w:vMerge w:val="restart"/>
            <w:shd w:val="clear" w:color="auto" w:fill="auto"/>
            <w:vAlign w:val="center"/>
          </w:tcPr>
          <w:p w14:paraId="034DACA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B05525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19860A8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4" w:type="dxa"/>
            <w:shd w:val="clear" w:color="auto" w:fill="auto"/>
            <w:vAlign w:val="center"/>
          </w:tcPr>
          <w:p w14:paraId="238BA84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7" w:type="dxa"/>
            <w:shd w:val="clear" w:color="auto" w:fill="auto"/>
            <w:vAlign w:val="center"/>
          </w:tcPr>
          <w:p w14:paraId="69FE409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7AF8C2B2">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299" w:type="dxa"/>
            <w:shd w:val="clear" w:color="auto" w:fill="auto"/>
            <w:vAlign w:val="center"/>
          </w:tcPr>
          <w:p w14:paraId="1CDAA5A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2" w:type="dxa"/>
            <w:shd w:val="clear" w:color="auto" w:fill="auto"/>
            <w:vAlign w:val="center"/>
          </w:tcPr>
          <w:p w14:paraId="56B14E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r>
      <w:tr w14:paraId="5C36E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3" w:type="dxa"/>
            <w:vMerge w:val="continue"/>
            <w:shd w:val="clear" w:color="auto" w:fill="auto"/>
            <w:vAlign w:val="center"/>
          </w:tcPr>
          <w:p w14:paraId="24BF807F">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23AE5A4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BB17F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43C6C13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4" w:type="dxa"/>
            <w:shd w:val="clear" w:color="auto" w:fill="auto"/>
            <w:vAlign w:val="center"/>
          </w:tcPr>
          <w:p w14:paraId="0969BB2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7" w:type="dxa"/>
            <w:shd w:val="clear" w:color="auto" w:fill="auto"/>
            <w:vAlign w:val="center"/>
          </w:tcPr>
          <w:p w14:paraId="43533E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299" w:type="dxa"/>
            <w:shd w:val="clear" w:color="auto" w:fill="auto"/>
            <w:vAlign w:val="center"/>
          </w:tcPr>
          <w:p w14:paraId="186BA9D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2" w:type="dxa"/>
            <w:shd w:val="clear" w:color="auto" w:fill="auto"/>
            <w:vAlign w:val="center"/>
          </w:tcPr>
          <w:p w14:paraId="7757A8F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r>
      <w:tr w14:paraId="7B799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33" w:type="dxa"/>
            <w:vMerge w:val="continue"/>
            <w:shd w:val="clear" w:color="auto" w:fill="auto"/>
            <w:vAlign w:val="center"/>
          </w:tcPr>
          <w:p w14:paraId="1A9C3818">
            <w:pPr>
              <w:spacing w:line="0" w:lineRule="atLeast"/>
              <w:jc w:val="center"/>
              <w:rPr>
                <w:rFonts w:hint="default" w:ascii="Times New Roman" w:hAnsi="Times New Roman" w:eastAsia="仿宋_GB2312" w:cs="Times New Roman"/>
                <w:color w:val="000000"/>
                <w:kern w:val="0"/>
                <w:sz w:val="22"/>
                <w:szCs w:val="22"/>
              </w:rPr>
            </w:pPr>
          </w:p>
        </w:tc>
        <w:tc>
          <w:tcPr>
            <w:tcW w:w="765" w:type="dxa"/>
            <w:vMerge w:val="restart"/>
            <w:shd w:val="clear" w:color="auto" w:fill="auto"/>
            <w:vAlign w:val="center"/>
          </w:tcPr>
          <w:p w14:paraId="36BC02C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34BC8AF7">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0A95126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1F77DA9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4" w:type="dxa"/>
            <w:shd w:val="clear" w:color="auto" w:fill="auto"/>
            <w:vAlign w:val="center"/>
          </w:tcPr>
          <w:p w14:paraId="358F2D1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7" w:type="dxa"/>
            <w:shd w:val="clear" w:color="auto" w:fill="auto"/>
            <w:vAlign w:val="center"/>
          </w:tcPr>
          <w:p w14:paraId="75E28A4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299" w:type="dxa"/>
            <w:shd w:val="clear" w:color="auto" w:fill="auto"/>
            <w:vAlign w:val="center"/>
          </w:tcPr>
          <w:p w14:paraId="3C67AC2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138DF38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10C2B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33" w:type="dxa"/>
            <w:vMerge w:val="continue"/>
            <w:shd w:val="clear" w:color="auto" w:fill="auto"/>
            <w:vAlign w:val="center"/>
          </w:tcPr>
          <w:p w14:paraId="2481D2A3">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1CFE38B1">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CFDA1E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0654F6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4" w:type="dxa"/>
            <w:shd w:val="clear" w:color="auto" w:fill="auto"/>
            <w:vAlign w:val="center"/>
          </w:tcPr>
          <w:p w14:paraId="6A29333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7" w:type="dxa"/>
            <w:shd w:val="clear" w:color="auto" w:fill="auto"/>
            <w:vAlign w:val="center"/>
          </w:tcPr>
          <w:p w14:paraId="0B5FA87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299" w:type="dxa"/>
            <w:shd w:val="clear" w:color="auto" w:fill="auto"/>
            <w:vAlign w:val="center"/>
          </w:tcPr>
          <w:p w14:paraId="0D8C03A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7E60C3A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45319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33" w:type="dxa"/>
            <w:vMerge w:val="restart"/>
            <w:shd w:val="clear" w:color="auto" w:fill="auto"/>
            <w:vAlign w:val="center"/>
          </w:tcPr>
          <w:p w14:paraId="7617AAFD">
            <w:pPr>
              <w:spacing w:line="0" w:lineRule="atLeast"/>
              <w:jc w:val="center"/>
              <w:rPr>
                <w:rFonts w:hint="default" w:ascii="Times New Roman" w:hAnsi="Times New Roman" w:eastAsia="仿宋_GB2312" w:cs="Times New Roman"/>
                <w:color w:val="000000"/>
                <w:kern w:val="0"/>
                <w:sz w:val="22"/>
                <w:szCs w:val="22"/>
              </w:rPr>
            </w:pPr>
          </w:p>
          <w:p w14:paraId="15B40517">
            <w:pPr>
              <w:spacing w:line="0" w:lineRule="atLeast"/>
              <w:jc w:val="center"/>
              <w:rPr>
                <w:rFonts w:hint="default" w:ascii="Times New Roman" w:hAnsi="Times New Roman" w:eastAsia="仿宋_GB2312" w:cs="Times New Roman"/>
                <w:color w:val="000000"/>
                <w:kern w:val="0"/>
                <w:sz w:val="22"/>
                <w:szCs w:val="22"/>
              </w:rPr>
            </w:pPr>
          </w:p>
          <w:p w14:paraId="6CAA3391">
            <w:pPr>
              <w:spacing w:line="0" w:lineRule="atLeast"/>
              <w:jc w:val="center"/>
              <w:rPr>
                <w:rFonts w:hint="default" w:ascii="Times New Roman" w:hAnsi="Times New Roman" w:eastAsia="仿宋_GB2312" w:cs="Times New Roman"/>
                <w:color w:val="000000"/>
                <w:kern w:val="0"/>
                <w:sz w:val="22"/>
                <w:szCs w:val="22"/>
              </w:rPr>
            </w:pPr>
          </w:p>
          <w:p w14:paraId="7B057DDE">
            <w:pPr>
              <w:spacing w:line="0" w:lineRule="atLeast"/>
              <w:jc w:val="center"/>
              <w:rPr>
                <w:rFonts w:hint="default" w:ascii="Times New Roman" w:hAnsi="Times New Roman" w:eastAsia="仿宋_GB2312" w:cs="Times New Roman"/>
                <w:color w:val="000000"/>
                <w:kern w:val="0"/>
                <w:sz w:val="22"/>
                <w:szCs w:val="22"/>
              </w:rPr>
            </w:pPr>
          </w:p>
          <w:p w14:paraId="28B2D6CD">
            <w:pPr>
              <w:spacing w:line="0" w:lineRule="atLeast"/>
              <w:jc w:val="center"/>
              <w:rPr>
                <w:rFonts w:hint="default" w:ascii="Times New Roman" w:hAnsi="Times New Roman" w:eastAsia="仿宋_GB2312" w:cs="Times New Roman"/>
                <w:color w:val="000000"/>
                <w:kern w:val="0"/>
                <w:sz w:val="22"/>
                <w:szCs w:val="22"/>
              </w:rPr>
            </w:pPr>
          </w:p>
          <w:p w14:paraId="76F743E9">
            <w:pPr>
              <w:spacing w:line="0" w:lineRule="atLeast"/>
              <w:jc w:val="center"/>
              <w:rPr>
                <w:rFonts w:hint="default" w:ascii="Times New Roman" w:hAnsi="Times New Roman" w:eastAsia="仿宋_GB2312" w:cs="Times New Roman"/>
                <w:color w:val="000000"/>
                <w:kern w:val="0"/>
                <w:sz w:val="22"/>
                <w:szCs w:val="22"/>
              </w:rPr>
            </w:pPr>
          </w:p>
          <w:p w14:paraId="260D1EAE">
            <w:pPr>
              <w:spacing w:line="0" w:lineRule="atLeast"/>
              <w:jc w:val="center"/>
              <w:rPr>
                <w:rFonts w:hint="default" w:ascii="Times New Roman" w:hAnsi="Times New Roman" w:eastAsia="仿宋_GB2312" w:cs="Times New Roman"/>
                <w:color w:val="000000"/>
                <w:kern w:val="0"/>
                <w:sz w:val="22"/>
                <w:szCs w:val="22"/>
              </w:rPr>
            </w:pPr>
          </w:p>
          <w:p w14:paraId="3CA10EA9">
            <w:pPr>
              <w:spacing w:line="0" w:lineRule="atLeast"/>
              <w:jc w:val="center"/>
              <w:rPr>
                <w:rFonts w:hint="default" w:ascii="Times New Roman" w:hAnsi="Times New Roman" w:eastAsia="仿宋_GB2312" w:cs="Times New Roman"/>
                <w:color w:val="000000"/>
                <w:kern w:val="0"/>
                <w:sz w:val="22"/>
                <w:szCs w:val="22"/>
              </w:rPr>
            </w:pPr>
          </w:p>
          <w:p w14:paraId="3F43EEC5">
            <w:pPr>
              <w:spacing w:line="0" w:lineRule="atLeast"/>
              <w:jc w:val="center"/>
              <w:rPr>
                <w:rFonts w:hint="default" w:ascii="Times New Roman" w:hAnsi="Times New Roman" w:eastAsia="仿宋_GB2312" w:cs="Times New Roman"/>
                <w:color w:val="000000"/>
                <w:kern w:val="0"/>
                <w:sz w:val="22"/>
                <w:szCs w:val="22"/>
              </w:rPr>
            </w:pPr>
          </w:p>
          <w:p w14:paraId="4919D076">
            <w:pPr>
              <w:spacing w:line="0" w:lineRule="atLeast"/>
              <w:jc w:val="center"/>
              <w:rPr>
                <w:rFonts w:hint="default" w:ascii="Times New Roman" w:hAnsi="Times New Roman" w:eastAsia="仿宋_GB2312" w:cs="Times New Roman"/>
                <w:color w:val="000000"/>
                <w:kern w:val="0"/>
                <w:sz w:val="22"/>
                <w:szCs w:val="22"/>
              </w:rPr>
            </w:pPr>
          </w:p>
          <w:p w14:paraId="698A1B01">
            <w:pPr>
              <w:spacing w:line="0" w:lineRule="atLeast"/>
              <w:jc w:val="center"/>
              <w:rPr>
                <w:rFonts w:hint="default" w:ascii="Times New Roman" w:hAnsi="Times New Roman" w:eastAsia="仿宋_GB2312" w:cs="Times New Roman"/>
                <w:color w:val="000000"/>
                <w:kern w:val="0"/>
                <w:sz w:val="22"/>
                <w:szCs w:val="22"/>
              </w:rPr>
            </w:pPr>
          </w:p>
          <w:p w14:paraId="7FB4D9A7">
            <w:pPr>
              <w:spacing w:line="0" w:lineRule="atLeast"/>
              <w:jc w:val="center"/>
              <w:rPr>
                <w:rFonts w:hint="default" w:ascii="Times New Roman" w:hAnsi="Times New Roman" w:eastAsia="仿宋_GB2312" w:cs="Times New Roman"/>
                <w:color w:val="000000"/>
                <w:kern w:val="0"/>
                <w:sz w:val="22"/>
                <w:szCs w:val="22"/>
              </w:rPr>
            </w:pPr>
          </w:p>
          <w:p w14:paraId="4463EBF3">
            <w:pPr>
              <w:spacing w:line="0" w:lineRule="atLeast"/>
              <w:jc w:val="center"/>
              <w:rPr>
                <w:rFonts w:hint="default" w:ascii="Times New Roman" w:hAnsi="Times New Roman" w:eastAsia="仿宋_GB2312" w:cs="Times New Roman"/>
                <w:color w:val="000000"/>
                <w:kern w:val="0"/>
                <w:sz w:val="22"/>
                <w:szCs w:val="22"/>
              </w:rPr>
            </w:pPr>
          </w:p>
          <w:p w14:paraId="4F7DE661">
            <w:pPr>
              <w:spacing w:line="0" w:lineRule="atLeast"/>
              <w:jc w:val="center"/>
              <w:rPr>
                <w:rFonts w:hint="default" w:ascii="Times New Roman" w:hAnsi="Times New Roman" w:eastAsia="仿宋_GB2312" w:cs="Times New Roman"/>
                <w:color w:val="000000"/>
                <w:kern w:val="0"/>
                <w:sz w:val="22"/>
                <w:szCs w:val="22"/>
              </w:rPr>
            </w:pPr>
          </w:p>
          <w:p w14:paraId="402DE765">
            <w:pPr>
              <w:spacing w:line="0" w:lineRule="atLeast"/>
              <w:jc w:val="center"/>
              <w:rPr>
                <w:rFonts w:hint="default" w:ascii="Times New Roman" w:hAnsi="Times New Roman" w:eastAsia="仿宋_GB2312" w:cs="Times New Roman"/>
                <w:color w:val="000000"/>
                <w:kern w:val="0"/>
                <w:sz w:val="22"/>
                <w:szCs w:val="22"/>
              </w:rPr>
            </w:pPr>
          </w:p>
          <w:p w14:paraId="6B8DF2AF">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72A24E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5" w:type="dxa"/>
            <w:vMerge w:val="restart"/>
            <w:shd w:val="clear" w:color="auto" w:fill="auto"/>
            <w:vAlign w:val="center"/>
          </w:tcPr>
          <w:p w14:paraId="0A27DD8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2A37BEC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4" w:type="dxa"/>
            <w:shd w:val="clear" w:color="auto" w:fill="auto"/>
            <w:vAlign w:val="center"/>
          </w:tcPr>
          <w:p w14:paraId="0487360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7" w:type="dxa"/>
            <w:shd w:val="clear" w:color="auto" w:fill="auto"/>
            <w:vAlign w:val="center"/>
          </w:tcPr>
          <w:p w14:paraId="7698B76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43EA245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283155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299" w:type="dxa"/>
            <w:shd w:val="clear" w:color="auto" w:fill="auto"/>
            <w:vAlign w:val="center"/>
          </w:tcPr>
          <w:p w14:paraId="7E51EF8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08C573D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0E8757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3" w:type="dxa"/>
            <w:vMerge w:val="continue"/>
            <w:shd w:val="clear" w:color="auto" w:fill="auto"/>
            <w:vAlign w:val="center"/>
          </w:tcPr>
          <w:p w14:paraId="667AEC68">
            <w:pPr>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07C735DE">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02E09C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4" w:type="dxa"/>
            <w:shd w:val="clear" w:color="auto" w:fill="auto"/>
            <w:vAlign w:val="center"/>
          </w:tcPr>
          <w:p w14:paraId="6ADF676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7" w:type="dxa"/>
            <w:shd w:val="clear" w:color="auto" w:fill="auto"/>
            <w:vAlign w:val="center"/>
          </w:tcPr>
          <w:p w14:paraId="0813741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299" w:type="dxa"/>
            <w:shd w:val="clear" w:color="auto" w:fill="auto"/>
            <w:vAlign w:val="center"/>
          </w:tcPr>
          <w:p w14:paraId="0BD3873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79F3356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77B5D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3" w:type="dxa"/>
            <w:vMerge w:val="continue"/>
            <w:shd w:val="clear" w:color="auto" w:fill="auto"/>
            <w:vAlign w:val="center"/>
          </w:tcPr>
          <w:p w14:paraId="634E3556">
            <w:pPr>
              <w:spacing w:line="0" w:lineRule="atLeast"/>
              <w:jc w:val="center"/>
              <w:rPr>
                <w:rFonts w:hint="default" w:ascii="Times New Roman" w:hAnsi="Times New Roman" w:eastAsia="仿宋_GB2312" w:cs="Times New Roman"/>
                <w:color w:val="000000"/>
                <w:kern w:val="0"/>
                <w:sz w:val="22"/>
                <w:szCs w:val="22"/>
              </w:rPr>
            </w:pPr>
          </w:p>
        </w:tc>
        <w:tc>
          <w:tcPr>
            <w:tcW w:w="765" w:type="dxa"/>
            <w:shd w:val="clear" w:color="auto" w:fill="auto"/>
            <w:vAlign w:val="center"/>
          </w:tcPr>
          <w:p w14:paraId="124AD28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2834734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A261E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4" w:type="dxa"/>
            <w:shd w:val="clear" w:color="auto" w:fill="auto"/>
            <w:vAlign w:val="center"/>
          </w:tcPr>
          <w:p w14:paraId="7A67300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7" w:type="dxa"/>
            <w:shd w:val="clear" w:color="auto" w:fill="auto"/>
            <w:vAlign w:val="center"/>
          </w:tcPr>
          <w:p w14:paraId="683BF5D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299" w:type="dxa"/>
            <w:shd w:val="clear" w:color="auto" w:fill="auto"/>
            <w:vAlign w:val="center"/>
          </w:tcPr>
          <w:p w14:paraId="2DD53A0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131083B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48FD1E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3" w:type="dxa"/>
            <w:vMerge w:val="continue"/>
            <w:shd w:val="clear" w:color="auto" w:fill="auto"/>
            <w:vAlign w:val="center"/>
          </w:tcPr>
          <w:p w14:paraId="2EAC6C19">
            <w:pPr>
              <w:spacing w:line="0" w:lineRule="atLeast"/>
              <w:jc w:val="center"/>
              <w:rPr>
                <w:rFonts w:hint="default" w:ascii="Times New Roman" w:hAnsi="Times New Roman" w:eastAsia="仿宋_GB2312" w:cs="Times New Roman"/>
                <w:color w:val="000000"/>
                <w:kern w:val="0"/>
                <w:sz w:val="22"/>
                <w:szCs w:val="22"/>
              </w:rPr>
            </w:pPr>
          </w:p>
        </w:tc>
        <w:tc>
          <w:tcPr>
            <w:tcW w:w="765" w:type="dxa"/>
            <w:vMerge w:val="restart"/>
            <w:shd w:val="clear" w:color="auto" w:fill="auto"/>
            <w:vAlign w:val="center"/>
          </w:tcPr>
          <w:p w14:paraId="3ADB1EC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28CA40C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A82109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292071F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4" w:type="dxa"/>
            <w:shd w:val="clear" w:color="auto" w:fill="auto"/>
            <w:vAlign w:val="center"/>
          </w:tcPr>
          <w:p w14:paraId="5138717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7" w:type="dxa"/>
            <w:shd w:val="clear" w:color="auto" w:fill="auto"/>
            <w:vAlign w:val="center"/>
          </w:tcPr>
          <w:p w14:paraId="612C468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299" w:type="dxa"/>
            <w:shd w:val="clear" w:color="auto" w:fill="auto"/>
            <w:vAlign w:val="center"/>
          </w:tcPr>
          <w:p w14:paraId="3BA6721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77ED03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771D4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33" w:type="dxa"/>
            <w:vMerge w:val="continue"/>
            <w:shd w:val="clear" w:color="auto" w:fill="auto"/>
            <w:vAlign w:val="center"/>
          </w:tcPr>
          <w:p w14:paraId="47793F49">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7916430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BDB375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262A10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4" w:type="dxa"/>
            <w:shd w:val="clear" w:color="auto" w:fill="auto"/>
            <w:vAlign w:val="center"/>
          </w:tcPr>
          <w:p w14:paraId="5F290A8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7" w:type="dxa"/>
            <w:shd w:val="clear" w:color="auto" w:fill="auto"/>
            <w:vAlign w:val="center"/>
          </w:tcPr>
          <w:p w14:paraId="2394A57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299" w:type="dxa"/>
            <w:shd w:val="clear" w:color="auto" w:fill="auto"/>
            <w:vAlign w:val="center"/>
          </w:tcPr>
          <w:p w14:paraId="6AC86F6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2" w:type="dxa"/>
            <w:shd w:val="clear" w:color="auto" w:fill="auto"/>
            <w:vAlign w:val="center"/>
          </w:tcPr>
          <w:p w14:paraId="475DD86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r>
      <w:tr w14:paraId="6D235F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3" w:type="dxa"/>
            <w:vMerge w:val="restart"/>
            <w:shd w:val="clear" w:color="auto" w:fill="auto"/>
            <w:vAlign w:val="center"/>
          </w:tcPr>
          <w:p w14:paraId="1C1FC9B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5" w:type="dxa"/>
            <w:shd w:val="clear" w:color="auto" w:fill="auto"/>
            <w:vAlign w:val="center"/>
          </w:tcPr>
          <w:p w14:paraId="4030CB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309FC55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4" w:type="dxa"/>
            <w:shd w:val="clear" w:color="auto" w:fill="auto"/>
            <w:vAlign w:val="center"/>
          </w:tcPr>
          <w:p w14:paraId="01857BA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7" w:type="dxa"/>
            <w:shd w:val="clear" w:color="auto" w:fill="auto"/>
            <w:vAlign w:val="center"/>
          </w:tcPr>
          <w:p w14:paraId="48E7149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计划产出数量：项目绩效目标确定的在一定时期（本年度或项目期）内计划产出的产品或提供的服务数量。</w:t>
            </w:r>
          </w:p>
        </w:tc>
        <w:tc>
          <w:tcPr>
            <w:tcW w:w="1299" w:type="dxa"/>
            <w:shd w:val="clear" w:color="auto" w:fill="auto"/>
            <w:vAlign w:val="center"/>
          </w:tcPr>
          <w:p w14:paraId="3EF9D8B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101501A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r w14:paraId="02669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33" w:type="dxa"/>
            <w:vMerge w:val="continue"/>
            <w:shd w:val="clear" w:color="auto" w:fill="auto"/>
            <w:vAlign w:val="center"/>
          </w:tcPr>
          <w:p w14:paraId="6D3FDA09">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shd w:val="clear" w:color="auto" w:fill="auto"/>
            <w:vAlign w:val="center"/>
          </w:tcPr>
          <w:p w14:paraId="6E16B57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53AA69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4" w:type="dxa"/>
            <w:shd w:val="clear" w:color="auto" w:fill="auto"/>
            <w:vAlign w:val="center"/>
          </w:tcPr>
          <w:p w14:paraId="041E57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7" w:type="dxa"/>
            <w:shd w:val="clear" w:color="auto" w:fill="auto"/>
            <w:vAlign w:val="center"/>
          </w:tcPr>
          <w:p w14:paraId="41A9B36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323C628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auto" w:fill="auto"/>
            <w:vAlign w:val="center"/>
          </w:tcPr>
          <w:p w14:paraId="1126443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2565F1D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r w14:paraId="69738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3" w:type="dxa"/>
            <w:vMerge w:val="continue"/>
            <w:shd w:val="clear" w:color="auto" w:fill="auto"/>
            <w:vAlign w:val="center"/>
          </w:tcPr>
          <w:p w14:paraId="6D93AF0A">
            <w:pPr>
              <w:spacing w:line="0" w:lineRule="atLeast"/>
              <w:jc w:val="center"/>
              <w:rPr>
                <w:rFonts w:hint="default" w:ascii="Times New Roman" w:hAnsi="Times New Roman" w:eastAsia="仿宋_GB2312" w:cs="Times New Roman"/>
                <w:color w:val="000000"/>
                <w:kern w:val="0"/>
                <w:sz w:val="22"/>
                <w:szCs w:val="22"/>
              </w:rPr>
            </w:pPr>
          </w:p>
        </w:tc>
        <w:tc>
          <w:tcPr>
            <w:tcW w:w="765" w:type="dxa"/>
            <w:shd w:val="clear" w:color="auto" w:fill="auto"/>
            <w:vAlign w:val="center"/>
          </w:tcPr>
          <w:p w14:paraId="2223A0E9">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7DD32B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4" w:type="dxa"/>
            <w:shd w:val="clear" w:color="auto" w:fill="auto"/>
            <w:vAlign w:val="center"/>
          </w:tcPr>
          <w:p w14:paraId="1BCAD62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7" w:type="dxa"/>
            <w:shd w:val="clear" w:color="auto" w:fill="auto"/>
            <w:vAlign w:val="center"/>
          </w:tcPr>
          <w:p w14:paraId="19B5C8A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299" w:type="dxa"/>
            <w:shd w:val="clear" w:color="auto" w:fill="auto"/>
            <w:vAlign w:val="center"/>
          </w:tcPr>
          <w:p w14:paraId="5DAF863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58F2166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r w14:paraId="085075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3" w:type="dxa"/>
            <w:vMerge w:val="continue"/>
            <w:shd w:val="clear" w:color="auto" w:fill="auto"/>
            <w:vAlign w:val="center"/>
          </w:tcPr>
          <w:p w14:paraId="7B0E9A71">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shd w:val="clear" w:color="auto" w:fill="auto"/>
            <w:vAlign w:val="center"/>
          </w:tcPr>
          <w:p w14:paraId="6C20495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76AE355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4" w:type="dxa"/>
            <w:shd w:val="clear" w:color="auto" w:fill="auto"/>
            <w:vAlign w:val="center"/>
          </w:tcPr>
          <w:p w14:paraId="3E05023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7" w:type="dxa"/>
            <w:shd w:val="clear" w:color="auto" w:fill="auto"/>
            <w:vAlign w:val="center"/>
          </w:tcPr>
          <w:p w14:paraId="16D24C5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299" w:type="dxa"/>
            <w:shd w:val="clear" w:color="auto" w:fill="auto"/>
            <w:vAlign w:val="center"/>
          </w:tcPr>
          <w:p w14:paraId="6CB9884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5F17E10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r w14:paraId="0F9E36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3" w:type="dxa"/>
            <w:vMerge w:val="restart"/>
            <w:shd w:val="clear" w:color="auto" w:fill="auto"/>
            <w:vAlign w:val="center"/>
          </w:tcPr>
          <w:p w14:paraId="6C484B5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5" w:type="dxa"/>
            <w:vMerge w:val="restart"/>
            <w:shd w:val="clear" w:color="auto" w:fill="auto"/>
            <w:vAlign w:val="center"/>
          </w:tcPr>
          <w:p w14:paraId="339D923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3997E45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4" w:type="dxa"/>
            <w:shd w:val="clear" w:color="auto" w:fill="auto"/>
            <w:vAlign w:val="center"/>
          </w:tcPr>
          <w:p w14:paraId="4B2882C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7" w:type="dxa"/>
            <w:shd w:val="clear" w:color="auto" w:fill="auto"/>
            <w:vAlign w:val="center"/>
          </w:tcPr>
          <w:p w14:paraId="405A10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299" w:type="dxa"/>
            <w:shd w:val="clear" w:color="auto" w:fill="auto"/>
            <w:vAlign w:val="center"/>
          </w:tcPr>
          <w:p w14:paraId="0CA03EA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55E27AC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r w14:paraId="762C0F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3" w:type="dxa"/>
            <w:vMerge w:val="continue"/>
            <w:shd w:val="clear" w:color="auto" w:fill="auto"/>
            <w:vAlign w:val="center"/>
          </w:tcPr>
          <w:p w14:paraId="4D77D006">
            <w:pPr>
              <w:widowControl/>
              <w:spacing w:line="0" w:lineRule="atLeast"/>
              <w:jc w:val="center"/>
              <w:rPr>
                <w:rFonts w:hint="default" w:ascii="Times New Roman" w:hAnsi="Times New Roman" w:eastAsia="仿宋_GB2312" w:cs="Times New Roman"/>
                <w:color w:val="000000"/>
                <w:kern w:val="0"/>
                <w:sz w:val="22"/>
                <w:szCs w:val="22"/>
              </w:rPr>
            </w:pPr>
          </w:p>
        </w:tc>
        <w:tc>
          <w:tcPr>
            <w:tcW w:w="765" w:type="dxa"/>
            <w:vMerge w:val="continue"/>
            <w:shd w:val="clear" w:color="auto" w:fill="auto"/>
            <w:vAlign w:val="center"/>
          </w:tcPr>
          <w:p w14:paraId="48AF343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E065F3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4" w:type="dxa"/>
            <w:shd w:val="clear" w:color="auto" w:fill="auto"/>
            <w:vAlign w:val="center"/>
          </w:tcPr>
          <w:p w14:paraId="5767C1C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7" w:type="dxa"/>
            <w:shd w:val="clear" w:color="auto" w:fill="auto"/>
            <w:vAlign w:val="center"/>
          </w:tcPr>
          <w:p w14:paraId="47779AA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299" w:type="dxa"/>
            <w:shd w:val="clear" w:color="auto" w:fill="auto"/>
            <w:vAlign w:val="center"/>
          </w:tcPr>
          <w:p w14:paraId="5A09857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2" w:type="dxa"/>
            <w:shd w:val="clear" w:color="auto" w:fill="auto"/>
            <w:vAlign w:val="center"/>
          </w:tcPr>
          <w:p w14:paraId="554D752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r>
    </w:tbl>
    <w:p w14:paraId="5B840317">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FA51D6-F4B2-44EB-8DD2-21C050FBA8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23395BD-53E2-4ABB-AC0E-96FF8A1B182A}"/>
  </w:font>
  <w:font w:name="华文中宋">
    <w:panose1 w:val="02010600040101010101"/>
    <w:charset w:val="86"/>
    <w:family w:val="auto"/>
    <w:pitch w:val="default"/>
    <w:sig w:usb0="00000287" w:usb1="080F0000" w:usb2="00000000" w:usb3="00000000" w:csb0="0004009F" w:csb1="DFD70000"/>
    <w:embedRegular r:id="rId3" w:fontKey="{C7A32E1A-C717-4C83-93F8-AC9F77AD2A63}"/>
  </w:font>
  <w:font w:name="方正小标宋_GBK">
    <w:altName w:val="微软雅黑"/>
    <w:panose1 w:val="00000000000000000000"/>
    <w:charset w:val="86"/>
    <w:family w:val="script"/>
    <w:pitch w:val="default"/>
    <w:sig w:usb0="00000000" w:usb1="00000000" w:usb2="00000010" w:usb3="00000000" w:csb0="00040000" w:csb1="00000000"/>
    <w:embedRegular r:id="rId4" w:fontKey="{3489A673-42E6-4F97-BE59-35D8FD8453B6}"/>
  </w:font>
  <w:font w:name="方正楷体_GB2312">
    <w:altName w:val="宋体"/>
    <w:panose1 w:val="00000000000000000000"/>
    <w:charset w:val="86"/>
    <w:family w:val="auto"/>
    <w:pitch w:val="default"/>
    <w:sig w:usb0="00000000" w:usb1="00000000" w:usb2="00000012" w:usb3="00000000" w:csb0="00040001" w:csb1="00000000"/>
    <w:embedRegular r:id="rId5" w:fontKey="{177A9EC2-06E2-4604-9013-D8C2E2D95E09}"/>
  </w:font>
  <w:font w:name="楷体">
    <w:panose1 w:val="02010609060101010101"/>
    <w:charset w:val="86"/>
    <w:family w:val="modern"/>
    <w:pitch w:val="default"/>
    <w:sig w:usb0="800002BF" w:usb1="38CF7CFA" w:usb2="00000016" w:usb3="00000000" w:csb0="00040001" w:csb1="00000000"/>
    <w:embedRegular r:id="rId6" w:fontKey="{BD5542A3-9CE8-4BA7-A283-389DBFBB1702}"/>
  </w:font>
  <w:font w:name="楷体_GB2312">
    <w:altName w:val="楷体"/>
    <w:panose1 w:val="00000000000000000000"/>
    <w:charset w:val="86"/>
    <w:family w:val="auto"/>
    <w:pitch w:val="default"/>
    <w:sig w:usb0="00000000" w:usb1="00000000" w:usb2="00000000" w:usb3="00000000" w:csb0="00040000" w:csb1="00000000"/>
    <w:embedRegular r:id="rId7" w:fontKey="{9CDC7390-AEA5-47FD-9A43-B42B34AFD7DE}"/>
  </w:font>
  <w:font w:name="方正仿宋_GBK">
    <w:altName w:val="微软雅黑"/>
    <w:panose1 w:val="00000000000000000000"/>
    <w:charset w:val="86"/>
    <w:family w:val="script"/>
    <w:pitch w:val="default"/>
    <w:sig w:usb0="00000000" w:usb1="00000000" w:usb2="00000010" w:usb3="00000000" w:csb0="00040000" w:csb1="00000000"/>
    <w:embedRegular r:id="rId8" w:fontKey="{408B9137-73F5-420B-9096-7777164F63A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5DAFF78">
        <w:pPr>
          <w:pStyle w:val="7"/>
          <w:jc w:val="center"/>
        </w:pPr>
        <w:r>
          <w:fldChar w:fldCharType="begin"/>
        </w:r>
        <w:r>
          <w:instrText xml:space="preserve">PAGE   \* MERGEFORMAT</w:instrText>
        </w:r>
        <w:r>
          <w:fldChar w:fldCharType="separate"/>
        </w:r>
        <w:r>
          <w:rPr>
            <w:lang w:val="zh-CN"/>
          </w:rPr>
          <w:t>15</w:t>
        </w:r>
        <w:r>
          <w:rPr>
            <w:lang w:val="zh-CN"/>
          </w:rPr>
          <w:fldChar w:fldCharType="end"/>
        </w:r>
      </w:p>
    </w:sdtContent>
  </w:sdt>
  <w:p w14:paraId="02EEBD9E">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FF6C4049"/>
    <w:rsid w:val="000F0D1A"/>
    <w:rsid w:val="00194D01"/>
    <w:rsid w:val="001D412E"/>
    <w:rsid w:val="00220509"/>
    <w:rsid w:val="002F36CE"/>
    <w:rsid w:val="003959A1"/>
    <w:rsid w:val="004072E6"/>
    <w:rsid w:val="00441B1F"/>
    <w:rsid w:val="00472214"/>
    <w:rsid w:val="004A74DA"/>
    <w:rsid w:val="004D315C"/>
    <w:rsid w:val="00551D80"/>
    <w:rsid w:val="005D5C76"/>
    <w:rsid w:val="00605204"/>
    <w:rsid w:val="006D3414"/>
    <w:rsid w:val="006F1CC9"/>
    <w:rsid w:val="006F7242"/>
    <w:rsid w:val="006F7356"/>
    <w:rsid w:val="00707526"/>
    <w:rsid w:val="00723C07"/>
    <w:rsid w:val="007251FA"/>
    <w:rsid w:val="0076513D"/>
    <w:rsid w:val="00792E74"/>
    <w:rsid w:val="00795EFD"/>
    <w:rsid w:val="007B168A"/>
    <w:rsid w:val="008277E3"/>
    <w:rsid w:val="00854B54"/>
    <w:rsid w:val="008B2CFE"/>
    <w:rsid w:val="009C5308"/>
    <w:rsid w:val="00A300B2"/>
    <w:rsid w:val="00AA58DC"/>
    <w:rsid w:val="00B06CB0"/>
    <w:rsid w:val="00B156C0"/>
    <w:rsid w:val="00B158B0"/>
    <w:rsid w:val="00BA320D"/>
    <w:rsid w:val="00BD1BC0"/>
    <w:rsid w:val="00C103B8"/>
    <w:rsid w:val="00C44A01"/>
    <w:rsid w:val="00C50056"/>
    <w:rsid w:val="00C57868"/>
    <w:rsid w:val="00CA7AE8"/>
    <w:rsid w:val="00CD58B2"/>
    <w:rsid w:val="00D94EEE"/>
    <w:rsid w:val="00DB4335"/>
    <w:rsid w:val="00E27BDE"/>
    <w:rsid w:val="00E3335D"/>
    <w:rsid w:val="00EB21EF"/>
    <w:rsid w:val="00EC25FC"/>
    <w:rsid w:val="00F26FF6"/>
    <w:rsid w:val="00F54ADF"/>
    <w:rsid w:val="00F72D29"/>
    <w:rsid w:val="00F86592"/>
    <w:rsid w:val="00F9549E"/>
    <w:rsid w:val="00FF4F41"/>
    <w:rsid w:val="0176587A"/>
    <w:rsid w:val="0266380A"/>
    <w:rsid w:val="048C0C43"/>
    <w:rsid w:val="07397B77"/>
    <w:rsid w:val="13471461"/>
    <w:rsid w:val="13B90F01"/>
    <w:rsid w:val="181066D2"/>
    <w:rsid w:val="1C303DC4"/>
    <w:rsid w:val="1C671E73"/>
    <w:rsid w:val="258C4EBE"/>
    <w:rsid w:val="274F0D9D"/>
    <w:rsid w:val="2A13241A"/>
    <w:rsid w:val="339F6D00"/>
    <w:rsid w:val="38CA40DD"/>
    <w:rsid w:val="395F2B56"/>
    <w:rsid w:val="3BECE841"/>
    <w:rsid w:val="3DE77067"/>
    <w:rsid w:val="3F3C7A12"/>
    <w:rsid w:val="3FF7797D"/>
    <w:rsid w:val="419623E6"/>
    <w:rsid w:val="447B120C"/>
    <w:rsid w:val="46AA5016"/>
    <w:rsid w:val="4A185268"/>
    <w:rsid w:val="5AE97032"/>
    <w:rsid w:val="5BFF6039"/>
    <w:rsid w:val="5CEC7901"/>
    <w:rsid w:val="5D435C2E"/>
    <w:rsid w:val="5D76A616"/>
    <w:rsid w:val="5D7F20B9"/>
    <w:rsid w:val="5DAC7D0E"/>
    <w:rsid w:val="5F98B5AF"/>
    <w:rsid w:val="5FFE8511"/>
    <w:rsid w:val="5FFEACE2"/>
    <w:rsid w:val="643EE26D"/>
    <w:rsid w:val="651B5F9F"/>
    <w:rsid w:val="654F1AD9"/>
    <w:rsid w:val="6F5C41AC"/>
    <w:rsid w:val="6FAF6C78"/>
    <w:rsid w:val="7317C656"/>
    <w:rsid w:val="734ED73F"/>
    <w:rsid w:val="74405061"/>
    <w:rsid w:val="772B5869"/>
    <w:rsid w:val="77FD8BE9"/>
    <w:rsid w:val="78587E87"/>
    <w:rsid w:val="79A9BD3F"/>
    <w:rsid w:val="7BFFFDD0"/>
    <w:rsid w:val="7C336E5F"/>
    <w:rsid w:val="7D7A5F86"/>
    <w:rsid w:val="7F37BB4E"/>
    <w:rsid w:val="7FB937B6"/>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4"/>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20</Pages>
  <Words>8966</Words>
  <Characters>9331</Characters>
  <Lines>68</Lines>
  <Paragraphs>19</Paragraphs>
  <TotalTime>17</TotalTime>
  <ScaleCrop>false</ScaleCrop>
  <LinksUpToDate>false</LinksUpToDate>
  <CharactersWithSpaces>9345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苞米</cp:lastModifiedBy>
  <dcterms:modified xsi:type="dcterms:W3CDTF">2024-10-18T05:15:05Z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61423246E1DF4A918CAAD5515040FB8C_13</vt:lpwstr>
  </property>
</Properties>
</file>