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80" w:lineRule="exact"/>
        <w:jc w:val="center"/>
        <w:textAlignment w:val="auto"/>
        <w:rPr>
          <w:rFonts w:hint="eastAsia" w:ascii="宋体" w:hAnsi="宋体" w:eastAsia="宋体" w:cs="宋体"/>
          <w:b/>
          <w:bCs/>
          <w:sz w:val="28"/>
          <w:szCs w:val="28"/>
        </w:rPr>
      </w:pPr>
      <w:bookmarkStart w:id="1" w:name="_GoBack"/>
      <w:bookmarkEnd w:id="1"/>
      <w:r>
        <w:rPr>
          <w:rFonts w:hint="eastAsia" w:ascii="宋体" w:hAnsi="宋体" w:eastAsia="宋体" w:cs="宋体"/>
          <w:b/>
          <w:bCs/>
          <w:sz w:val="28"/>
          <w:szCs w:val="28"/>
          <w:lang w:val="en-US" w:eastAsia="zh-CN"/>
        </w:rPr>
        <w:t>2025年第二季度</w:t>
      </w:r>
      <w:r>
        <w:rPr>
          <w:rFonts w:hint="eastAsia" w:ascii="宋体" w:hAnsi="宋体" w:eastAsia="宋体" w:cs="宋体"/>
          <w:b/>
          <w:bCs/>
          <w:sz w:val="28"/>
          <w:szCs w:val="28"/>
        </w:rPr>
        <w:t>污染源日常环境监管领域随机抽查情况公开表</w:t>
      </w:r>
    </w:p>
    <w:tbl>
      <w:tblPr>
        <w:tblStyle w:val="4"/>
        <w:tblW w:w="7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960"/>
        <w:gridCol w:w="2148"/>
        <w:gridCol w:w="1020"/>
        <w:gridCol w:w="828"/>
        <w:gridCol w:w="1140"/>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eastAsia" w:ascii="宋体" w:hAnsi="宋体" w:eastAsia="宋体" w:cs="宋体"/>
                <w:b/>
                <w:bCs/>
                <w:color w:val="000000"/>
                <w:sz w:val="24"/>
                <w:szCs w:val="24"/>
              </w:rPr>
            </w:pPr>
            <w:bookmarkStart w:id="0" w:name="OLE_LINK1" w:colFirst="0" w:colLast="6"/>
            <w:r>
              <w:rPr>
                <w:rFonts w:hint="eastAsia" w:ascii="宋体" w:hAnsi="宋体" w:eastAsia="宋体" w:cs="宋体"/>
                <w:b/>
                <w:bCs/>
                <w:color w:val="000000"/>
                <w:sz w:val="24"/>
                <w:szCs w:val="24"/>
              </w:rPr>
              <w:t>序号</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检查</w:t>
            </w:r>
          </w:p>
          <w:p>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地区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污染源名称</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污染源类型</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检查时间</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检查</w:t>
            </w:r>
          </w:p>
          <w:p>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结</w:t>
            </w:r>
            <w:r>
              <w:rPr>
                <w:rFonts w:hint="eastAsia" w:ascii="宋体" w:hAnsi="宋体" w:eastAsia="宋体" w:cs="宋体"/>
                <w:b/>
                <w:bCs/>
                <w:color w:val="000000"/>
                <w:sz w:val="24"/>
                <w:szCs w:val="24"/>
                <w:lang w:val="en-US" w:eastAsia="zh-CN"/>
              </w:rPr>
              <w:t>果</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1</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bottom"/>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哈密石城子南白杨沟220千伏升压汇集站项目</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after="0" w:line="260" w:lineRule="exact"/>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一般源</w:t>
            </w:r>
          </w:p>
        </w:tc>
        <w:tc>
          <w:tcPr>
            <w:tcW w:w="82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bottom"/>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2025-06-26</w:t>
            </w:r>
          </w:p>
        </w:tc>
        <w:tc>
          <w:tcPr>
            <w:tcW w:w="11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bottom"/>
              <w:rPr>
                <w:rFonts w:hint="eastAsia" w:ascii="宋体" w:hAnsi="宋体" w:eastAsia="宋体" w:cs="宋体"/>
                <w:color w:val="FF0000"/>
                <w:sz w:val="22"/>
                <w:szCs w:val="22"/>
                <w:lang w:val="en-US" w:eastAsia="zh-CN"/>
              </w:rPr>
            </w:pPr>
            <w:r>
              <w:rPr>
                <w:rFonts w:hint="eastAsia" w:ascii="宋体" w:hAnsi="宋体" w:eastAsia="宋体" w:cs="宋体"/>
                <w:color w:val="000000" w:themeColor="text1"/>
                <w:sz w:val="22"/>
                <w:szCs w:val="22"/>
                <w:lang w:val="en-US" w:eastAsia="zh-CN"/>
                <w14:textFill>
                  <w14:solidFill>
                    <w14:schemeClr w14:val="tx1"/>
                  </w14:solidFill>
                </w14:textFill>
              </w:rPr>
              <w:t>正常生产</w:t>
            </w:r>
          </w:p>
        </w:tc>
        <w:tc>
          <w:tcPr>
            <w:tcW w:w="119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jc w:val="center"/>
              <w:textAlignment w:val="bottom"/>
              <w:rPr>
                <w:rFonts w:hint="eastAsia" w:ascii="宋体" w:hAnsi="宋体" w:eastAsia="宋体" w:cs="宋体"/>
                <w:color w:val="00000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哈密市伊州区天山南坡二号砂石矿</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2025-06-26</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发现一般环境问题做出行政指导</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3</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巴里坤哈萨克自治县</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巴里坤哈萨克自治县萨尔乔克乡卫生院</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2025-06-26</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发现一般环境问题做出行政指导</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4</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伊吾县</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大唐伊吾清洁能源有限公司</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2025-06-26</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5</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伊州区德外里都如克哈萨克民族乡卫生院（妇幼保健计划生育服务站）</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2025-06-25</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6</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伊州区德外里都如克哈萨克民族乡卫生院（妇幼保健计划生育服务站）</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2025-06-25</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7</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哈密市康复医院</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2025-06-25</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8</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中石油新疆销售有限公司哈密分公司创业路油库</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2025-06-25</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9</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中节能风力发电（哈密）有限公司</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2025-06-25</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10</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新疆昕昊达矿业有限责任公司</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重点源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2025-06-23</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停产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11</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哈密牙博士口腔诊所</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2025-06-23</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12</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哈密市伊州区解放西路拜尔口腔诊所</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2025-06-23</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13</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哈密市伊州区解放西路拜尔口腔诊所</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2025-06-23</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14</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哈密市三季焦化有限公司</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特殊源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2025-06-23</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发现一般环境问题做出行政指导</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15</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哈密市康复医院</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2025-06-23</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16</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伊吾县</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新疆信汇峡清洁能源有限公司</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重点源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2025-06-19</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停产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17</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伊吾县</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新疆新力宣东发电有限公司</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重点源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2025-06-19</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18</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伊吾县</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伊吾纳东环保科技有限公司</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重点源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2025-06-19</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停产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19</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伊吾县</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中国石化销售股份有限公司新疆哈密石油分公司风电场南侧服务区加油（气）站</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2025-06-19</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伊吾县</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新疆鸣阳矿业建设集团有限公司伊吾分公司兴盛露天煤矿修理厂</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2025-06-16</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21</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伊吾县</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哈密润达能源开发有限公司</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重点源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2025-06-16</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22</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伊吾县</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新疆疆纳矿业有限公司</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2025-06-16</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23</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巴里坤哈萨克自治县</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巴里坤九方建筑材料有限公司</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2025-06-12</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停产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24</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（哈密德宇工贸有限责任公司）年产3000t纳基膨润土加工生产线</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2025-06-12</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关闭</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25</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巴里坤哈萨克自治县</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（巴里坤追风新能源有限公司）立新能源三塘湖20万千瓦/80万千瓦时储能规模+80万千瓦风电项目</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2025-06-11</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关闭</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26</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新疆新能东疆能源哈密市十三间房5万千瓦风力发电项目</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2025-05-28</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27</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中节能风力发电(哈密)有限公司景峡风电场新增危废种类项目</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2025-05-27</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28</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巴里坤哈萨克自治县</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巴里坤哈萨克自治县宏泰矿业有限公司</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2025-05-27</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发现一般环境问题做出行政指导</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29</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巴里坤哈萨克自治县</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中国石化销售股份有限公司新疆哈密石油分公司第二加油站</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2025-05-23</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发现一般环境问题做出行政指导</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30</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巴里坤哈萨克自治县</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巴里坤蓝新建设工程有限公司</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重点源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2025-05-23</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31</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伊吾县</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新疆广汇陆友硫化工有限公司</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重点源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2025-05-23</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32</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新疆亚克斯资源开发股份有限公司</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重点源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2025-05-23</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33</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伊吾县</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新疆新伊碳能环保科技股份有限公司</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重点源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2025-05-22</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34</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新疆生产建设兵团石油有限公司东疆分公司五星加油站</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2025-05-22</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35</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哈密苏禾矿业科技有限公司年产2万套智能矿用钻车生产线项目</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2025-05-21</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关闭</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36</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哈密市富民机动车检测有限公司</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特殊源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2025-05-21</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37</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新疆金盛镁业有限公司</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重点源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2025-05-20</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停产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38</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哈密市民源商贸有限公司雅满苏加油站</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2025-05-16</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停产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39</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哈密市动植物防疫体系建设项目</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2025-05-16</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停产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40</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哈密宏能建材有限公司</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2025-05-16</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停产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41</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哈密金聚矿业有限公司（采矿）</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2025-05-13</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停产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42</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新疆钢铁雅满苏矿业有限责任公司雅矿井下矿</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2025-05-13</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43</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新疆泰胜风能装备有限公司</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2025-05-12</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44</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哈密市市政工程有限公司伊州区二堡镇以北砂石矿区5号砂石矿砂石料场及市政配套生产线建设项目</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2025-05-09</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停产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45</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巴里坤哈萨克自治县</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巴里坤县融信华创风电</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2025-05-09</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46</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哈密绿建环保科技材料有限责任公司</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2025-05-09</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47</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巴里坤哈萨克自治县</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中石油新疆销售有限公司哈密分公司巴里坤萨尔乔克加油站</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2025-05-07</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48</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巴里坤哈萨克自治县</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巴里坤哈萨克自治县萨尔乔克乡卫生院</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2025-05-07</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发现一般环境问题做出行政指导</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49</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巴里坤哈萨克自治县</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巴里坤哈萨克自治县海子沿乡卫生院</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2025-05-07</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发现一般环境问题做出行政指导</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50</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巴里坤哈萨克自治县</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巴里坤哈萨克自治县花园乡卫生院</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2025-05-07</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51</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巴里坤哈萨克自治县</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巴里坤哈萨克自治县巴里坤镇卫生院</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2025-05-07</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52</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巴里坤哈萨克自治县</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巴里坤县城镇美杰牙科诊所</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2025-05-07</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发现一般环境问题做出行政指导</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53</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巴里坤哈萨克自治县</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巴里坤县人民医院</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2025-05-07</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发现一般环境问题做出行政指导</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54</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哈密市玉努斯医疗服务有限公司</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2025-05-06</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55</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哈密市恒油源石油销售有限公司（加油站）</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2025-04-30</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56</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新疆大成钢结构</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2025-04-30</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停产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57</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哈密市瑞泰矿业有限责任公司钛铁资源分离与利用建设项目</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2025-04-29</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停产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58</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伊吾县</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新疆广汇陆友硫化工有限公司</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重点源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2025-04-29</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59</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伊吾县</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新疆信汇峡清洁能源有限公司</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重点源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2025-04-28</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60</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哈密东为实业有限公司</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重点源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2025-04-28</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停产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61</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哈密市五鑫矿业有限公司（选厂）</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2025-04-28</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停产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62</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哈密市盈众机动车检测有限公司</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特殊源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2025-04-28</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63</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巴里坤哈萨克自治县</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巴里坤县健坤牧业有限公司</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2025-04-27</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64</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伊吾县</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新疆广汇新能源有限公司</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重点源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2025-04-27</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65</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新疆华电哈密热电有限责任公司</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重点源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2025-04-25</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66</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哈密市海纳矿业有限公司危险废物回收暂存项目</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重点源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2025-04-22</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67</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华电新疆哈密煤电开发有限公司</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重点源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2025-04-22</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68</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伊吾县</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中国石化销售股份有限公司新疆哈密石油分公司伊吾县加油加气站</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2025-04-21</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69</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中石油新疆销售有限公司哈密分公司火石泉加油站</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2025-04-21</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70</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哈密十三间房风储一体化项目</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2025-04-21</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71</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哈密天山商品混凝土有限责任公司</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2025-04-18</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72</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哈密正源新型建筑材料有限公司新疆哈密市月牙山水泥用大理岩矿</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2025-04-16</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停产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73</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哈密东南部玉山升压汇集站220千伏送出工程</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2025-04-15</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74</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哈密市西城玉山铁矿</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重点源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2025-04-14</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停产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75</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巴里坤哈萨克自治县</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巴里坤县花园乡万祥汽车修理厂</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2025-04-10</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76</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哈密市伊州区三道岭人民医院</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2025-04-10</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77</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哈密市伊州区三道岭西河路赵若斌口腔诊所</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2025-04-10</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78</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巴里坤哈萨克自治县</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新疆恒美源建筑工程有限公司</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2025-04-10</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停产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79</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中石油新疆销售有限公司哈密分公司三道岭鸿运加油站</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2025-04-10</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80</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中广核太阳能哈密有限公司</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2025-04-09</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正常生产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81</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伊州区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新疆唱歌的果食品股份有限公司</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一般源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2025-04-07</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停产</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82</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伊吾县</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新疆广汇煤炭清洁炼化有限公司</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重点源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2025-06-30</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发现涉嫌环境违法问题</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83</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伊吾县</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哈密润达能源开发有限公司</w:t>
            </w:r>
          </w:p>
        </w:tc>
        <w:tc>
          <w:tcPr>
            <w:tcW w:w="102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重点源</w:t>
            </w:r>
          </w:p>
        </w:tc>
        <w:tc>
          <w:tcPr>
            <w:tcW w:w="828"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2025-06-29</w:t>
            </w:r>
          </w:p>
        </w:tc>
        <w:tc>
          <w:tcPr>
            <w:tcW w:w="114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发现涉嫌环境违法问题</w:t>
            </w:r>
          </w:p>
        </w:tc>
        <w:tc>
          <w:tcPr>
            <w:tcW w:w="1190" w:type="dxa"/>
            <w:vAlign w:val="center"/>
          </w:tcPr>
          <w:p>
            <w:pPr>
              <w:keepNext w:val="0"/>
              <w:keepLines w:val="0"/>
              <w:pageBreakBefore w:val="0"/>
              <w:widowControl/>
              <w:kinsoku/>
              <w:wordWrap/>
              <w:overflowPunct/>
              <w:topLinePunct w:val="0"/>
              <w:autoSpaceDE/>
              <w:autoSpaceDN/>
              <w:bidi w:val="0"/>
              <w:adjustRightInd w:val="0"/>
              <w:snapToGrid w:val="0"/>
              <w:spacing w:beforeLines="0" w:afterLines="0" w:line="260" w:lineRule="exact"/>
              <w:jc w:val="center"/>
              <w:rPr>
                <w:rFonts w:hint="eastAsia" w:ascii="宋体" w:hAnsi="宋体" w:eastAsia="宋体" w:cs="宋体"/>
                <w:color w:val="000000"/>
                <w:sz w:val="22"/>
                <w:szCs w:val="22"/>
                <w:lang w:val="en-US" w:eastAsia="zh-CN" w:bidi="ar-SA"/>
              </w:rPr>
            </w:pPr>
          </w:p>
        </w:tc>
      </w:tr>
      <w:bookmarkEnd w:id="0"/>
    </w:tbl>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宋体" w:hAnsi="宋体" w:eastAsia="宋体" w:cs="宋体"/>
          <w:sz w:val="21"/>
          <w:szCs w:val="21"/>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zODAxZjdhYTA1NTJhOGIzOGY3MWIxZmRkMzljMGIifQ=="/>
  </w:docVars>
  <w:rsids>
    <w:rsidRoot w:val="00172A27"/>
    <w:rsid w:val="00062CC3"/>
    <w:rsid w:val="00136375"/>
    <w:rsid w:val="00323B43"/>
    <w:rsid w:val="00344E75"/>
    <w:rsid w:val="003D37D8"/>
    <w:rsid w:val="00426133"/>
    <w:rsid w:val="004358AB"/>
    <w:rsid w:val="008B7726"/>
    <w:rsid w:val="009002F8"/>
    <w:rsid w:val="009B0BCD"/>
    <w:rsid w:val="00D23D2B"/>
    <w:rsid w:val="00D31D50"/>
    <w:rsid w:val="011C506E"/>
    <w:rsid w:val="012A0989"/>
    <w:rsid w:val="015E671B"/>
    <w:rsid w:val="01622A0C"/>
    <w:rsid w:val="02EF7F05"/>
    <w:rsid w:val="03C74B38"/>
    <w:rsid w:val="043C1D70"/>
    <w:rsid w:val="046C08D4"/>
    <w:rsid w:val="04F70ABE"/>
    <w:rsid w:val="07ED0962"/>
    <w:rsid w:val="0849203C"/>
    <w:rsid w:val="0951157F"/>
    <w:rsid w:val="0AB9430D"/>
    <w:rsid w:val="0B3B1F16"/>
    <w:rsid w:val="0C26738D"/>
    <w:rsid w:val="0D40588F"/>
    <w:rsid w:val="0DD24ABE"/>
    <w:rsid w:val="0F95553C"/>
    <w:rsid w:val="0F9D3E27"/>
    <w:rsid w:val="0FA53886"/>
    <w:rsid w:val="10072659"/>
    <w:rsid w:val="10555727"/>
    <w:rsid w:val="117C45AE"/>
    <w:rsid w:val="122918DD"/>
    <w:rsid w:val="14080BCC"/>
    <w:rsid w:val="141334FE"/>
    <w:rsid w:val="14AE108D"/>
    <w:rsid w:val="160B311A"/>
    <w:rsid w:val="16AD5A80"/>
    <w:rsid w:val="174A36DB"/>
    <w:rsid w:val="17DE204E"/>
    <w:rsid w:val="18490178"/>
    <w:rsid w:val="186407CC"/>
    <w:rsid w:val="18C23332"/>
    <w:rsid w:val="18D228D5"/>
    <w:rsid w:val="1A8F063F"/>
    <w:rsid w:val="1ADA05EE"/>
    <w:rsid w:val="1ADB3371"/>
    <w:rsid w:val="1CF153E1"/>
    <w:rsid w:val="1D951428"/>
    <w:rsid w:val="1E7B1836"/>
    <w:rsid w:val="1F0B3733"/>
    <w:rsid w:val="1F5836C5"/>
    <w:rsid w:val="200B2A76"/>
    <w:rsid w:val="20BF0C96"/>
    <w:rsid w:val="20D759FE"/>
    <w:rsid w:val="210224CD"/>
    <w:rsid w:val="212925B3"/>
    <w:rsid w:val="22824449"/>
    <w:rsid w:val="22BC7217"/>
    <w:rsid w:val="235D3039"/>
    <w:rsid w:val="24504883"/>
    <w:rsid w:val="246D4CD1"/>
    <w:rsid w:val="26380843"/>
    <w:rsid w:val="270D29BD"/>
    <w:rsid w:val="27E50AAD"/>
    <w:rsid w:val="29050789"/>
    <w:rsid w:val="2A8224DD"/>
    <w:rsid w:val="2B2E3D5D"/>
    <w:rsid w:val="2B3559BD"/>
    <w:rsid w:val="2D465B4B"/>
    <w:rsid w:val="2E4572BA"/>
    <w:rsid w:val="2E97469C"/>
    <w:rsid w:val="2EE66A4A"/>
    <w:rsid w:val="2F426F3E"/>
    <w:rsid w:val="2F4B5DEA"/>
    <w:rsid w:val="2F5F0E91"/>
    <w:rsid w:val="30085811"/>
    <w:rsid w:val="3174428B"/>
    <w:rsid w:val="31C05503"/>
    <w:rsid w:val="32226EB6"/>
    <w:rsid w:val="327479C0"/>
    <w:rsid w:val="32BB6DE3"/>
    <w:rsid w:val="331A12FE"/>
    <w:rsid w:val="33A3756F"/>
    <w:rsid w:val="34153790"/>
    <w:rsid w:val="364D340A"/>
    <w:rsid w:val="372A4537"/>
    <w:rsid w:val="38335066"/>
    <w:rsid w:val="38CF6793"/>
    <w:rsid w:val="39163756"/>
    <w:rsid w:val="39F0008C"/>
    <w:rsid w:val="3A485D1F"/>
    <w:rsid w:val="3AFF6407"/>
    <w:rsid w:val="3B9B28E9"/>
    <w:rsid w:val="3C4D2388"/>
    <w:rsid w:val="3D8F3346"/>
    <w:rsid w:val="3DE02340"/>
    <w:rsid w:val="3E6C4216"/>
    <w:rsid w:val="3F4210FA"/>
    <w:rsid w:val="3F9915BE"/>
    <w:rsid w:val="40063D93"/>
    <w:rsid w:val="403A2790"/>
    <w:rsid w:val="41121BC0"/>
    <w:rsid w:val="41FC0623"/>
    <w:rsid w:val="421119F8"/>
    <w:rsid w:val="42296DFA"/>
    <w:rsid w:val="428B4F41"/>
    <w:rsid w:val="432518BA"/>
    <w:rsid w:val="4357300A"/>
    <w:rsid w:val="442F2F00"/>
    <w:rsid w:val="44761BE4"/>
    <w:rsid w:val="45634562"/>
    <w:rsid w:val="45BF640E"/>
    <w:rsid w:val="45E132EA"/>
    <w:rsid w:val="46B36FA1"/>
    <w:rsid w:val="46DA7D28"/>
    <w:rsid w:val="46F63A3D"/>
    <w:rsid w:val="47BE53BE"/>
    <w:rsid w:val="47D42AB3"/>
    <w:rsid w:val="4818012F"/>
    <w:rsid w:val="4830797A"/>
    <w:rsid w:val="485B024A"/>
    <w:rsid w:val="493A36B0"/>
    <w:rsid w:val="4A8D63AE"/>
    <w:rsid w:val="4AF3701E"/>
    <w:rsid w:val="4BA754B7"/>
    <w:rsid w:val="4BCC1F6C"/>
    <w:rsid w:val="4BDA04F1"/>
    <w:rsid w:val="4C0C0983"/>
    <w:rsid w:val="4C231829"/>
    <w:rsid w:val="4C5E47F1"/>
    <w:rsid w:val="4CBD2CE7"/>
    <w:rsid w:val="4F362701"/>
    <w:rsid w:val="4FAF236E"/>
    <w:rsid w:val="51D313EC"/>
    <w:rsid w:val="530E2F17"/>
    <w:rsid w:val="534D4008"/>
    <w:rsid w:val="53A74B73"/>
    <w:rsid w:val="55CC1574"/>
    <w:rsid w:val="567B3782"/>
    <w:rsid w:val="58B959EF"/>
    <w:rsid w:val="59F66060"/>
    <w:rsid w:val="5A3B77D0"/>
    <w:rsid w:val="5AB6464B"/>
    <w:rsid w:val="5B562256"/>
    <w:rsid w:val="5CC11316"/>
    <w:rsid w:val="5F6366B5"/>
    <w:rsid w:val="606B613C"/>
    <w:rsid w:val="608C34B1"/>
    <w:rsid w:val="60C979B1"/>
    <w:rsid w:val="612F5367"/>
    <w:rsid w:val="627B1836"/>
    <w:rsid w:val="63403DFC"/>
    <w:rsid w:val="643C7BFC"/>
    <w:rsid w:val="64F47634"/>
    <w:rsid w:val="654F3BC8"/>
    <w:rsid w:val="656E7255"/>
    <w:rsid w:val="65767BAF"/>
    <w:rsid w:val="659A0956"/>
    <w:rsid w:val="662305AC"/>
    <w:rsid w:val="66E15116"/>
    <w:rsid w:val="67734B7C"/>
    <w:rsid w:val="68660FC4"/>
    <w:rsid w:val="686E474F"/>
    <w:rsid w:val="689618A9"/>
    <w:rsid w:val="691E364C"/>
    <w:rsid w:val="69767E6B"/>
    <w:rsid w:val="6A097FD6"/>
    <w:rsid w:val="6A642CF7"/>
    <w:rsid w:val="6AC25878"/>
    <w:rsid w:val="6B1A0477"/>
    <w:rsid w:val="6B2A62D8"/>
    <w:rsid w:val="6B9876E6"/>
    <w:rsid w:val="6C212FA0"/>
    <w:rsid w:val="6C58102A"/>
    <w:rsid w:val="6CAF7B77"/>
    <w:rsid w:val="6CDD2BB1"/>
    <w:rsid w:val="6E0948CB"/>
    <w:rsid w:val="6F4E63BF"/>
    <w:rsid w:val="6F516ABA"/>
    <w:rsid w:val="709616C4"/>
    <w:rsid w:val="72102A56"/>
    <w:rsid w:val="72135F13"/>
    <w:rsid w:val="728F7281"/>
    <w:rsid w:val="7352092E"/>
    <w:rsid w:val="739B267D"/>
    <w:rsid w:val="75C36DD4"/>
    <w:rsid w:val="7614205F"/>
    <w:rsid w:val="765D367E"/>
    <w:rsid w:val="7663272A"/>
    <w:rsid w:val="767336E4"/>
    <w:rsid w:val="77AD276B"/>
    <w:rsid w:val="7ADD3959"/>
    <w:rsid w:val="7BFB2776"/>
    <w:rsid w:val="7C166901"/>
    <w:rsid w:val="7D11048A"/>
    <w:rsid w:val="7D2E5FEB"/>
    <w:rsid w:val="7EB574D3"/>
    <w:rsid w:val="7F53307A"/>
    <w:rsid w:val="7F964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2574</Words>
  <Characters>3405</Characters>
  <Lines>34</Lines>
  <Paragraphs>9</Paragraphs>
  <TotalTime>5</TotalTime>
  <ScaleCrop>false</ScaleCrop>
  <LinksUpToDate>false</LinksUpToDate>
  <CharactersWithSpaces>3412</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2025-07-02T10:23:00Z</cp:lastPrinted>
  <dcterms:modified xsi:type="dcterms:W3CDTF">2025-07-03T04:45:30Z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BCE63A7208AA4AB9816D0B06397A64DE</vt:lpwstr>
  </property>
  <property fmtid="{D5CDD505-2E9C-101B-9397-08002B2CF9AE}" pid="4" name="KSOTemplateDocerSaveRecord">
    <vt:lpwstr>eyJoZGlkIjoiOWRlZTJjYmU2ZWQzZDRjMjljMDIwMzI0MDgxMzNiMzUiLCJ1c2VySWQiOiIxMTA2NDc2OTcwIn0=</vt:lpwstr>
  </property>
</Properties>
</file>