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center" w:pos="4422"/>
          <w:tab w:val="left" w:pos="7037"/>
        </w:tabs>
        <w:kinsoku/>
        <w:wordWrap/>
        <w:overflowPunct/>
        <w:topLinePunct w:val="0"/>
        <w:autoSpaceDE/>
        <w:autoSpaceDN/>
        <w:bidi w:val="0"/>
        <w:spacing w:line="600" w:lineRule="exact"/>
        <w:ind w:left="0" w:leftChars="0"/>
        <w:jc w:val="center"/>
        <w:textAlignment w:val="auto"/>
        <w:rPr>
          <w:rFonts w:hint="default" w:ascii="Times New Roman" w:hAnsi="Times New Roman" w:eastAsia="方正小标宋简体" w:cs="Times New Roman"/>
          <w:color w:val="auto"/>
          <w:kern w:val="0"/>
          <w:sz w:val="44"/>
          <w:szCs w:val="44"/>
          <w:lang w:val="en-US" w:eastAsia="zh-CN"/>
        </w:rPr>
      </w:pPr>
      <w:bookmarkStart w:id="0" w:name="_Toc1558213590"/>
      <w:bookmarkStart w:id="1" w:name="_Toc2047041537"/>
    </w:p>
    <w:p>
      <w:pPr>
        <w:keepNext w:val="0"/>
        <w:keepLines w:val="0"/>
        <w:pageBreakBefore w:val="0"/>
        <w:widowControl w:val="0"/>
        <w:tabs>
          <w:tab w:val="center" w:pos="4422"/>
          <w:tab w:val="left" w:pos="7037"/>
        </w:tabs>
        <w:kinsoku/>
        <w:wordWrap/>
        <w:overflowPunct/>
        <w:topLinePunct w:val="0"/>
        <w:autoSpaceDE/>
        <w:autoSpaceDN/>
        <w:bidi w:val="0"/>
        <w:spacing w:line="600" w:lineRule="exact"/>
        <w:ind w:left="0" w:leftChars="0"/>
        <w:jc w:val="center"/>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方正小标宋简体" w:cs="Times New Roman"/>
          <w:color w:val="auto"/>
          <w:kern w:val="0"/>
          <w:sz w:val="44"/>
          <w:szCs w:val="44"/>
          <w:lang w:val="en-US" w:eastAsia="zh-CN"/>
        </w:rPr>
        <w:t>哈密市名师选树工程</w:t>
      </w:r>
      <w:r>
        <w:rPr>
          <w:rFonts w:hint="default" w:ascii="Times New Roman" w:hAnsi="Times New Roman" w:eastAsia="方正小标宋简体" w:cs="Times New Roman"/>
          <w:color w:val="auto"/>
          <w:kern w:val="0"/>
          <w:sz w:val="44"/>
          <w:szCs w:val="44"/>
        </w:rPr>
        <w:t>申报指南</w:t>
      </w:r>
      <w:bookmarkEnd w:id="0"/>
      <w:bookmarkEnd w:id="1"/>
    </w:p>
    <w:p>
      <w:pPr>
        <w:keepNext w:val="0"/>
        <w:keepLines w:val="0"/>
        <w:pageBreakBefore w:val="0"/>
        <w:widowControl w:val="0"/>
        <w:tabs>
          <w:tab w:val="center" w:pos="4422"/>
          <w:tab w:val="left" w:pos="7037"/>
        </w:tabs>
        <w:kinsoku/>
        <w:wordWrap/>
        <w:overflowPunct/>
        <w:topLinePunct w:val="0"/>
        <w:autoSpaceDE/>
        <w:autoSpaceDN/>
        <w:bidi w:val="0"/>
        <w:spacing w:line="600" w:lineRule="exact"/>
        <w:ind w:left="0" w:leftChars="0"/>
        <w:jc w:val="center"/>
        <w:textAlignment w:val="auto"/>
        <w:rPr>
          <w:rFonts w:hint="default" w:ascii="Times New Roman" w:hAnsi="Times New Roman" w:eastAsia="楷体_GB2312" w:cs="Times New Roman"/>
          <w:color w:val="auto"/>
          <w:kern w:val="0"/>
          <w:sz w:val="32"/>
          <w:szCs w:val="32"/>
        </w:rPr>
      </w:pPr>
      <w:r>
        <w:rPr>
          <w:rFonts w:hint="default" w:ascii="Times New Roman" w:hAnsi="Times New Roman" w:eastAsia="楷体_GB2312" w:cs="Times New Roman"/>
          <w:color w:val="auto"/>
          <w:kern w:val="0"/>
          <w:sz w:val="32"/>
          <w:szCs w:val="32"/>
        </w:rPr>
        <w:t>（202</w:t>
      </w:r>
      <w:r>
        <w:rPr>
          <w:rFonts w:hint="default" w:ascii="Times New Roman" w:hAnsi="Times New Roman" w:eastAsia="楷体_GB2312" w:cs="Times New Roman"/>
          <w:color w:val="auto"/>
          <w:kern w:val="0"/>
          <w:sz w:val="32"/>
          <w:szCs w:val="32"/>
          <w:lang w:val="en-US" w:eastAsia="zh-CN"/>
        </w:rPr>
        <w:t>4</w:t>
      </w:r>
      <w:r>
        <w:rPr>
          <w:rFonts w:hint="default" w:ascii="Times New Roman" w:hAnsi="Times New Roman" w:eastAsia="楷体_GB2312" w:cs="Times New Roman"/>
          <w:color w:val="auto"/>
          <w:kern w:val="0"/>
          <w:sz w:val="32"/>
          <w:szCs w:val="32"/>
        </w:rPr>
        <w:t>年度）</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rPr>
      </w:pP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u w:val="none" w:color="auto"/>
          <w:lang w:val="en-US" w:eastAsia="zh-CN" w:bidi="ar-SA"/>
        </w:rPr>
      </w:pPr>
      <w:r>
        <w:rPr>
          <w:rFonts w:hint="default" w:ascii="Times New Roman" w:hAnsi="Times New Roman" w:eastAsia="仿宋_GB2312" w:cs="Times New Roman"/>
          <w:color w:val="auto"/>
          <w:kern w:val="0"/>
          <w:sz w:val="32"/>
          <w:szCs w:val="32"/>
        </w:rPr>
        <w:t>按照</w:t>
      </w:r>
      <w:r>
        <w:rPr>
          <w:rFonts w:hint="default" w:ascii="Times New Roman" w:hAnsi="Times New Roman" w:eastAsia="仿宋_GB2312" w:cs="Times New Roman"/>
          <w:color w:val="auto"/>
          <w:kern w:val="0"/>
          <w:sz w:val="32"/>
          <w:szCs w:val="32"/>
          <w:lang w:val="en-US" w:eastAsia="zh-CN"/>
        </w:rPr>
        <w:t>市</w:t>
      </w:r>
      <w:r>
        <w:rPr>
          <w:rFonts w:hint="default" w:ascii="Times New Roman" w:hAnsi="Times New Roman" w:eastAsia="仿宋_GB2312" w:cs="Times New Roman"/>
          <w:color w:val="auto"/>
          <w:kern w:val="0"/>
          <w:sz w:val="32"/>
          <w:szCs w:val="32"/>
        </w:rPr>
        <w:t>委人</w:t>
      </w:r>
      <w:r>
        <w:rPr>
          <w:rFonts w:hint="default" w:ascii="Times New Roman" w:hAnsi="Times New Roman" w:eastAsia="仿宋_GB2312" w:cs="Times New Roman"/>
          <w:color w:val="auto"/>
          <w:kern w:val="0"/>
          <w:sz w:val="32"/>
          <w:szCs w:val="32"/>
          <w:u w:val="none" w:color="auto"/>
          <w:lang w:val="en-US" w:eastAsia="zh-CN" w:bidi="ar-SA"/>
        </w:rPr>
        <w:t>才工作领导小组部署要求，经领导小组办公室批准，现决定实施2024年度</w:t>
      </w:r>
      <w:r>
        <w:rPr>
          <w:rFonts w:hint="eastAsia" w:ascii="Times New Roman" w:hAnsi="Times New Roman" w:eastAsia="仿宋_GB2312" w:cs="Times New Roman"/>
          <w:color w:val="auto"/>
          <w:kern w:val="0"/>
          <w:sz w:val="32"/>
          <w:szCs w:val="32"/>
          <w:u w:val="none" w:color="auto"/>
          <w:lang w:val="en-US" w:eastAsia="zh-CN" w:bidi="ar-SA"/>
        </w:rPr>
        <w:t>哈密市</w:t>
      </w:r>
      <w:r>
        <w:rPr>
          <w:rFonts w:hint="default" w:ascii="Times New Roman" w:hAnsi="Times New Roman" w:eastAsia="仿宋_GB2312" w:cs="Times New Roman"/>
          <w:color w:val="auto"/>
          <w:kern w:val="0"/>
          <w:sz w:val="32"/>
          <w:szCs w:val="32"/>
          <w:u w:val="none" w:color="auto"/>
          <w:lang w:val="en-US" w:eastAsia="zh-CN" w:bidi="ar-SA"/>
        </w:rPr>
        <w:t>名师选树工程，申报指南如下。</w:t>
      </w:r>
      <w:bookmarkStart w:id="2" w:name="_GoBack"/>
      <w:bookmarkEnd w:id="2"/>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黑体" w:cs="Times New Roman"/>
          <w:color w:val="auto"/>
          <w:kern w:val="0"/>
          <w:sz w:val="32"/>
          <w:szCs w:val="32"/>
          <w:u w:val="none" w:color="auto"/>
          <w:lang w:val="en" w:eastAsia="zh-CN" w:bidi="ar-SA"/>
        </w:rPr>
      </w:pPr>
      <w:r>
        <w:rPr>
          <w:rFonts w:hint="default" w:ascii="Times New Roman" w:hAnsi="Times New Roman" w:eastAsia="黑体" w:cs="Times New Roman"/>
          <w:color w:val="auto"/>
          <w:kern w:val="0"/>
          <w:sz w:val="32"/>
          <w:szCs w:val="32"/>
          <w:u w:val="none" w:color="auto"/>
          <w:lang w:eastAsia="zh-CN" w:bidi="ar-SA"/>
        </w:rPr>
        <w:t>一</w:t>
      </w:r>
      <w:r>
        <w:rPr>
          <w:rFonts w:hint="default" w:ascii="Times New Roman" w:hAnsi="Times New Roman" w:eastAsia="黑体" w:cs="Times New Roman"/>
          <w:color w:val="auto"/>
          <w:kern w:val="0"/>
          <w:sz w:val="32"/>
          <w:szCs w:val="32"/>
          <w:u w:val="none" w:color="auto"/>
          <w:lang w:val="en" w:eastAsia="zh-CN" w:bidi="ar-SA"/>
        </w:rPr>
        <w:t>、申报对象及支持范围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lang w:val="en-US"/>
        </w:rPr>
      </w:pPr>
      <w:r>
        <w:rPr>
          <w:rFonts w:hint="default" w:ascii="Times New Roman" w:hAnsi="Times New Roman" w:eastAsia="仿宋_GB2312" w:cs="Times New Roman"/>
          <w:color w:val="auto"/>
          <w:kern w:val="0"/>
          <w:sz w:val="32"/>
          <w:szCs w:val="32"/>
          <w:u w:val="none" w:color="auto"/>
          <w:lang w:val="en-US" w:eastAsia="zh-CN" w:bidi="ar-SA"/>
        </w:rPr>
        <w:t>本项目旨在通过精准培养，造就一批有创造力、有影响力的教育家型名教师、名校长，推动教育教学改革实践，支撑我</w:t>
      </w:r>
      <w:r>
        <w:rPr>
          <w:rFonts w:hint="default" w:ascii="Times New Roman" w:hAnsi="Times New Roman" w:eastAsia="仿宋_GB2312" w:cs="Times New Roman"/>
          <w:color w:val="auto"/>
          <w:kern w:val="0"/>
          <w:sz w:val="32"/>
          <w:szCs w:val="32"/>
          <w:u w:val="none" w:color="auto"/>
          <w:lang w:eastAsia="zh-CN" w:bidi="ar-SA"/>
        </w:rPr>
        <w:t>市</w:t>
      </w:r>
      <w:r>
        <w:rPr>
          <w:rFonts w:hint="default" w:ascii="Times New Roman" w:hAnsi="Times New Roman" w:eastAsia="仿宋_GB2312" w:cs="Times New Roman"/>
          <w:color w:val="auto"/>
          <w:kern w:val="0"/>
          <w:sz w:val="32"/>
          <w:szCs w:val="32"/>
          <w:u w:val="none" w:color="auto"/>
          <w:lang w:val="en-US" w:eastAsia="zh-CN" w:bidi="ar-SA"/>
        </w:rPr>
        <w:t>教育高质量发展。申报对象为在职在岗教师、教研员及全市各级各类学校现任书记、校长、副校长</w:t>
      </w:r>
      <w:r>
        <w:rPr>
          <w:rFonts w:hint="default" w:ascii="Times New Roman" w:hAnsi="Times New Roman" w:eastAsia="仿宋_GB2312" w:cs="Times New Roman"/>
          <w:color w:val="auto"/>
          <w:kern w:val="0"/>
          <w:sz w:val="32"/>
          <w:szCs w:val="32"/>
          <w:u w:val="none" w:color="auto"/>
          <w:lang w:eastAsia="zh-CN" w:bidi="ar-SA"/>
        </w:rPr>
        <w:t>，</w:t>
      </w:r>
      <w:r>
        <w:rPr>
          <w:rFonts w:hint="default" w:ascii="Times New Roman" w:hAnsi="Times New Roman" w:eastAsia="仿宋_GB2312" w:cs="Times New Roman"/>
          <w:color w:val="auto"/>
          <w:kern w:val="0"/>
          <w:sz w:val="32"/>
          <w:szCs w:val="32"/>
          <w:u w:val="none" w:color="auto"/>
          <w:lang w:val="en-US" w:eastAsia="zh-CN" w:bidi="ar-SA"/>
        </w:rPr>
        <w:t>培养周期为3年。</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黑体" w:cs="Times New Roman"/>
          <w:color w:val="auto"/>
          <w:kern w:val="0"/>
          <w:sz w:val="32"/>
          <w:szCs w:val="32"/>
          <w:u w:val="none" w:color="auto"/>
          <w:lang w:val="en" w:eastAsia="zh-CN" w:bidi="ar-SA"/>
        </w:rPr>
      </w:pPr>
      <w:r>
        <w:rPr>
          <w:rFonts w:hint="default" w:ascii="Times New Roman" w:hAnsi="Times New Roman" w:eastAsia="黑体" w:cs="Times New Roman"/>
          <w:color w:val="auto"/>
          <w:kern w:val="0"/>
          <w:sz w:val="32"/>
          <w:szCs w:val="32"/>
          <w:u w:val="none" w:color="auto"/>
          <w:lang w:eastAsia="zh-CN" w:bidi="ar-SA"/>
        </w:rPr>
        <w:t>二</w:t>
      </w:r>
      <w:r>
        <w:rPr>
          <w:rFonts w:hint="default" w:ascii="Times New Roman" w:hAnsi="Times New Roman" w:eastAsia="黑体" w:cs="Times New Roman"/>
          <w:color w:val="auto"/>
          <w:kern w:val="0"/>
          <w:sz w:val="32"/>
          <w:szCs w:val="32"/>
          <w:u w:val="none" w:color="auto"/>
          <w:lang w:val="en" w:eastAsia="zh-CN" w:bidi="ar-SA"/>
        </w:rPr>
        <w:t>、申报人选资格条件</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70" w:firstLineChars="200"/>
        <w:jc w:val="both"/>
        <w:textAlignment w:val="auto"/>
        <w:rPr>
          <w:rFonts w:hint="default" w:ascii="Times New Roman" w:hAnsi="Times New Roman" w:eastAsia="楷体_GB2312" w:cs="Times New Roman"/>
          <w:b w:val="0"/>
          <w:bCs w:val="0"/>
          <w:color w:val="auto"/>
          <w:spacing w:val="0"/>
          <w:kern w:val="0"/>
          <w:sz w:val="32"/>
          <w:szCs w:val="32"/>
          <w:u w:val="none"/>
          <w:lang w:val="en-US" w:eastAsia="zh-CN"/>
        </w:rPr>
      </w:pPr>
      <w:r>
        <w:rPr>
          <w:rFonts w:hint="default" w:ascii="Times New Roman" w:hAnsi="Times New Roman" w:eastAsia="楷体_GB2312" w:cs="Times New Roman"/>
          <w:b w:val="0"/>
          <w:bCs w:val="0"/>
          <w:color w:val="auto"/>
          <w:spacing w:val="0"/>
          <w:kern w:val="0"/>
          <w:sz w:val="32"/>
          <w:szCs w:val="32"/>
          <w:u w:val="none"/>
          <w:lang w:val="en-US" w:eastAsia="zh-CN"/>
        </w:rPr>
        <w:t>（一）基本条件</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70" w:firstLineChars="200"/>
        <w:jc w:val="both"/>
        <w:textAlignment w:val="auto"/>
        <w:rPr>
          <w:rFonts w:hint="default" w:ascii="Times New Roman" w:hAnsi="Times New Roman" w:eastAsia="仿宋_GB2312" w:cs="Times New Roman"/>
          <w:color w:val="auto"/>
          <w:kern w:val="0"/>
          <w:sz w:val="32"/>
          <w:szCs w:val="32"/>
          <w:u w:val="none" w:color="auto"/>
          <w:lang w:val="en-US" w:eastAsia="zh-CN" w:bidi="ar-SA"/>
        </w:rPr>
      </w:pPr>
      <w:r>
        <w:rPr>
          <w:rFonts w:hint="default" w:ascii="Times New Roman" w:hAnsi="Times New Roman" w:eastAsia="仿宋_GB2312" w:cs="Times New Roman"/>
          <w:color w:val="auto"/>
          <w:kern w:val="0"/>
          <w:sz w:val="32"/>
          <w:szCs w:val="32"/>
          <w:u w:val="none" w:color="auto"/>
          <w:lang w:val="en-US" w:eastAsia="zh-CN"/>
        </w:rPr>
        <w:t>申报人应具有中华人民共和国国籍，坚决拥护中国共产党的领导和中国特色社会主义制度，</w:t>
      </w:r>
      <w:r>
        <w:rPr>
          <w:rFonts w:hint="default" w:ascii="Times New Roman" w:hAnsi="Times New Roman" w:eastAsia="仿宋_GB2312" w:cs="Times New Roman"/>
          <w:color w:val="auto"/>
          <w:kern w:val="0"/>
          <w:sz w:val="32"/>
          <w:szCs w:val="32"/>
          <w:u w:val="none" w:color="auto"/>
          <w:lang w:val="en-US" w:eastAsia="zh-CN" w:bidi="ar-SA"/>
        </w:rPr>
        <w:t>维护祖国统一和民族团结，忠诚于党和人民的教育事业，具有较高的思想政治素质和师德修养，为人师表、关爱学生、乐于奉献、身体健康，5年内无党纪政纪处分（党纪政纪处分影响期满的不计入内），且须曾获市级及以上名师、名校长或教学能手荣誉称号。</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leftChars="0" w:right="0" w:firstLine="670" w:firstLineChars="200"/>
        <w:jc w:val="both"/>
        <w:textAlignment w:val="auto"/>
        <w:rPr>
          <w:rFonts w:hint="default" w:ascii="Times New Roman" w:hAnsi="Times New Roman" w:eastAsia="楷体_GB2312" w:cs="Times New Roman"/>
          <w:b w:val="0"/>
          <w:bCs w:val="0"/>
          <w:color w:val="auto"/>
          <w:spacing w:val="0"/>
          <w:kern w:val="0"/>
          <w:sz w:val="32"/>
          <w:szCs w:val="32"/>
          <w:u w:val="none"/>
          <w:lang w:val="en-US" w:eastAsia="zh-CN"/>
        </w:rPr>
      </w:pPr>
      <w:r>
        <w:rPr>
          <w:rFonts w:hint="default" w:ascii="Times New Roman" w:hAnsi="Times New Roman" w:eastAsia="楷体_GB2312" w:cs="Times New Roman"/>
          <w:b w:val="0"/>
          <w:bCs w:val="0"/>
          <w:color w:val="auto"/>
          <w:spacing w:val="0"/>
          <w:kern w:val="0"/>
          <w:sz w:val="32"/>
          <w:szCs w:val="32"/>
          <w:u w:val="none"/>
          <w:lang w:val="en-US" w:eastAsia="zh-CN"/>
        </w:rPr>
        <w:t>（二）具体条件</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u w:val="none" w:color="auto"/>
          <w:lang w:val="en-US" w:eastAsia="zh-CN" w:bidi="ar-SA"/>
        </w:rPr>
      </w:pPr>
      <w:r>
        <w:rPr>
          <w:rFonts w:hint="default" w:ascii="Times New Roman" w:hAnsi="Times New Roman" w:eastAsia="仿宋_GB2312" w:cs="Times New Roman"/>
          <w:color w:val="auto"/>
          <w:kern w:val="0"/>
          <w:sz w:val="32"/>
          <w:szCs w:val="32"/>
          <w:u w:val="none" w:color="auto"/>
          <w:lang w:val="en-US" w:eastAsia="zh-CN" w:bidi="ar-SA"/>
        </w:rPr>
        <w:t>1.有强烈的专业发展需求，有较强的教育教学研究能力，能很好地运用现代教育技术开展教科研活动。近五年教研、教学工作量饱满，教育教学和教科研方法有创新，教学教科研成果质量突出，在教育领域和社会上享有较高声望，师生群众认可度高。</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u w:val="none" w:color="auto"/>
          <w:lang w:val="en-US" w:eastAsia="zh-CN" w:bidi="ar-SA"/>
        </w:rPr>
      </w:pPr>
      <w:r>
        <w:rPr>
          <w:rFonts w:hint="default" w:ascii="Times New Roman" w:hAnsi="Times New Roman" w:eastAsia="仿宋_GB2312" w:cs="Times New Roman"/>
          <w:color w:val="auto"/>
          <w:kern w:val="0"/>
          <w:sz w:val="32"/>
          <w:szCs w:val="32"/>
          <w:u w:val="none" w:color="auto"/>
          <w:lang w:val="en-US" w:eastAsia="zh-CN" w:bidi="ar-SA"/>
        </w:rPr>
        <w:t>2.具有强烈的事业心、责任感，热爱教育事业，并较好地发挥了示范引领作用，为哈密的教育事业做出突出贡献。具备中级及以上职称、本科及以上学历，原则上年龄不超过50周岁，荣获国家级教学团队负责人或者教学成果奖（排名第一）的不受年龄限制。</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u w:val="none" w:color="auto"/>
          <w:lang w:val="en-US" w:eastAsia="zh-CN" w:bidi="ar-SA"/>
        </w:rPr>
      </w:pPr>
      <w:r>
        <w:rPr>
          <w:rFonts w:hint="default" w:ascii="Times New Roman" w:hAnsi="Times New Roman" w:eastAsia="仿宋_GB2312" w:cs="Times New Roman"/>
          <w:color w:val="auto"/>
          <w:kern w:val="0"/>
          <w:sz w:val="32"/>
          <w:szCs w:val="32"/>
          <w:u w:val="none" w:color="auto"/>
          <w:lang w:val="en-US" w:eastAsia="zh-CN" w:bidi="ar-SA"/>
        </w:rPr>
        <w:t>3.近三年，主持过市级及以上教育教学改革实践项目的课题研究并结题，或在CN教育教学专业刊物上发表过1篇（含）以上论文，或在市级及以上组织的论文评比中获一等奖（含）以上奖励。</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黑体" w:cs="Times New Roman"/>
          <w:color w:val="auto"/>
          <w:kern w:val="0"/>
          <w:sz w:val="32"/>
          <w:szCs w:val="32"/>
          <w:u w:val="none" w:color="auto"/>
          <w:lang w:val="en-US" w:eastAsia="zh-CN" w:bidi="ar-SA"/>
        </w:rPr>
      </w:pPr>
      <w:r>
        <w:rPr>
          <w:rFonts w:hint="default" w:ascii="Times New Roman" w:hAnsi="Times New Roman" w:eastAsia="黑体" w:cs="Times New Roman"/>
          <w:color w:val="auto"/>
          <w:kern w:val="0"/>
          <w:sz w:val="32"/>
          <w:szCs w:val="32"/>
          <w:u w:val="none" w:color="auto"/>
          <w:lang w:eastAsia="zh-CN" w:bidi="ar-SA"/>
        </w:rPr>
        <w:t>三</w:t>
      </w:r>
      <w:r>
        <w:rPr>
          <w:rFonts w:hint="default" w:ascii="Times New Roman" w:hAnsi="Times New Roman" w:eastAsia="黑体" w:cs="Times New Roman"/>
          <w:color w:val="auto"/>
          <w:kern w:val="0"/>
          <w:sz w:val="32"/>
          <w:szCs w:val="32"/>
          <w:u w:val="none" w:color="auto"/>
          <w:lang w:val="en-US" w:eastAsia="zh-CN" w:bidi="ar-SA"/>
        </w:rPr>
        <w:t>、申报程序</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u w:val="none" w:color="auto"/>
          <w:lang w:val="en-US" w:eastAsia="zh-CN" w:bidi="ar-SA"/>
        </w:rPr>
      </w:pPr>
      <w:r>
        <w:rPr>
          <w:rFonts w:hint="default" w:ascii="Times New Roman" w:hAnsi="Times New Roman" w:eastAsia="仿宋_GB2312" w:cs="Times New Roman"/>
          <w:color w:val="auto"/>
          <w:kern w:val="0"/>
          <w:sz w:val="32"/>
          <w:szCs w:val="32"/>
          <w:u w:val="none" w:color="auto"/>
          <w:lang w:val="en-US" w:eastAsia="zh-CN" w:bidi="ar-SA"/>
        </w:rPr>
        <w:t>名师选树</w:t>
      </w:r>
      <w:r>
        <w:rPr>
          <w:rFonts w:hint="default" w:ascii="Times New Roman" w:hAnsi="Times New Roman" w:eastAsia="仿宋_GB2312" w:cs="Times New Roman"/>
          <w:color w:val="auto"/>
          <w:kern w:val="0"/>
          <w:sz w:val="32"/>
          <w:szCs w:val="32"/>
          <w:u w:val="none" w:color="auto"/>
          <w:lang w:eastAsia="zh-CN" w:bidi="ar-SA"/>
        </w:rPr>
        <w:t>项目</w:t>
      </w:r>
      <w:r>
        <w:rPr>
          <w:rFonts w:hint="default" w:ascii="Times New Roman" w:hAnsi="Times New Roman" w:eastAsia="仿宋_GB2312" w:cs="Times New Roman"/>
          <w:color w:val="auto"/>
          <w:kern w:val="0"/>
          <w:sz w:val="32"/>
          <w:szCs w:val="32"/>
          <w:u w:val="none" w:color="auto"/>
          <w:lang w:val="en-US" w:eastAsia="zh-CN" w:bidi="ar-SA"/>
        </w:rPr>
        <w:t>人选</w:t>
      </w:r>
      <w:r>
        <w:rPr>
          <w:rFonts w:hint="default" w:ascii="Times New Roman" w:hAnsi="Times New Roman" w:eastAsia="仿宋_GB2312" w:cs="Times New Roman"/>
          <w:color w:val="auto"/>
          <w:kern w:val="0"/>
          <w:sz w:val="32"/>
          <w:szCs w:val="32"/>
          <w:u w:val="none" w:color="auto"/>
          <w:lang w:eastAsia="zh-CN" w:bidi="ar-SA"/>
        </w:rPr>
        <w:t>支持</w:t>
      </w:r>
      <w:r>
        <w:rPr>
          <w:rFonts w:hint="default" w:ascii="Times New Roman" w:hAnsi="Times New Roman" w:eastAsia="仿宋_GB2312" w:cs="Times New Roman"/>
          <w:color w:val="auto"/>
          <w:kern w:val="0"/>
          <w:sz w:val="32"/>
          <w:szCs w:val="32"/>
          <w:u w:val="none" w:color="auto"/>
          <w:lang w:val="en-US" w:eastAsia="zh-CN" w:bidi="ar-SA"/>
        </w:rPr>
        <w:t>确定，</w:t>
      </w:r>
      <w:r>
        <w:rPr>
          <w:rFonts w:hint="default" w:ascii="Times New Roman" w:hAnsi="Times New Roman" w:eastAsia="仿宋_GB2312" w:cs="Times New Roman"/>
          <w:color w:val="auto"/>
          <w:kern w:val="0"/>
          <w:sz w:val="32"/>
          <w:szCs w:val="32"/>
          <w:u w:val="none" w:color="auto"/>
          <w:lang w:eastAsia="zh-CN" w:bidi="ar-SA"/>
        </w:rPr>
        <w:t>一般</w:t>
      </w:r>
      <w:r>
        <w:rPr>
          <w:rFonts w:hint="default" w:ascii="Times New Roman" w:hAnsi="Times New Roman" w:eastAsia="仿宋_GB2312" w:cs="Times New Roman"/>
          <w:color w:val="auto"/>
          <w:kern w:val="0"/>
          <w:sz w:val="32"/>
          <w:szCs w:val="32"/>
          <w:u w:val="none" w:color="auto"/>
          <w:lang w:val="en-US" w:eastAsia="zh-CN" w:bidi="ar-SA"/>
        </w:rPr>
        <w:t>须经以下程序。</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val="0"/>
          <w:bCs w:val="0"/>
          <w:color w:val="auto"/>
          <w:spacing w:val="0"/>
          <w:kern w:val="0"/>
          <w:sz w:val="32"/>
          <w:szCs w:val="32"/>
          <w:u w:val="none"/>
          <w:lang w:val="en-US" w:eastAsia="zh-CN" w:bidi="ar-SA"/>
        </w:rPr>
        <w:t>（一）发布指南。</w:t>
      </w:r>
      <w:r>
        <w:rPr>
          <w:rFonts w:hint="default" w:ascii="Times New Roman" w:hAnsi="Times New Roman" w:eastAsia="仿宋_GB2312" w:cs="Times New Roman"/>
          <w:color w:val="auto"/>
          <w:kern w:val="0"/>
          <w:sz w:val="32"/>
          <w:szCs w:val="32"/>
          <w:lang w:val="en-US" w:eastAsia="zh-CN"/>
        </w:rPr>
        <w:t>市教育局制定申报指南，经市委人才工作领导小组办公室审定后，</w:t>
      </w:r>
      <w:r>
        <w:rPr>
          <w:rFonts w:hint="default" w:ascii="Times New Roman" w:hAnsi="Times New Roman" w:eastAsia="仿宋_GB2312" w:cs="Times New Roman"/>
          <w:color w:val="auto"/>
          <w:spacing w:val="11"/>
          <w:kern w:val="0"/>
          <w:sz w:val="32"/>
          <w:szCs w:val="32"/>
          <w:u w:val="none" w:color="auto"/>
          <w:lang w:eastAsia="zh-CN"/>
        </w:rPr>
        <w:t>在哈密市</w:t>
      </w:r>
      <w:r>
        <w:rPr>
          <w:rFonts w:hint="eastAsia" w:ascii="Times New Roman" w:hAnsi="Times New Roman" w:eastAsia="仿宋_GB2312" w:cs="Times New Roman"/>
          <w:color w:val="auto"/>
          <w:spacing w:val="11"/>
          <w:kern w:val="0"/>
          <w:sz w:val="32"/>
          <w:szCs w:val="32"/>
          <w:u w:val="none" w:color="auto"/>
          <w:lang w:val="en-US" w:eastAsia="zh-CN"/>
        </w:rPr>
        <w:t>政府网</w:t>
      </w:r>
      <w:r>
        <w:rPr>
          <w:rFonts w:hint="default" w:ascii="Times New Roman" w:hAnsi="Times New Roman" w:eastAsia="仿宋_GB2312" w:cs="Times New Roman"/>
          <w:color w:val="auto"/>
          <w:spacing w:val="11"/>
          <w:kern w:val="0"/>
          <w:sz w:val="32"/>
          <w:szCs w:val="32"/>
          <w:u w:val="none" w:color="auto"/>
          <w:lang w:val="en-US" w:eastAsia="zh-CN"/>
        </w:rPr>
        <w:t>和相关平台公开发布</w:t>
      </w:r>
      <w:r>
        <w:rPr>
          <w:rFonts w:hint="default" w:ascii="Times New Roman" w:hAnsi="Times New Roman" w:eastAsia="仿宋_GB2312" w:cs="Times New Roman"/>
          <w:color w:val="auto"/>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val="0"/>
          <w:bCs w:val="0"/>
          <w:color w:val="auto"/>
          <w:spacing w:val="0"/>
          <w:kern w:val="0"/>
          <w:sz w:val="32"/>
          <w:szCs w:val="32"/>
          <w:u w:val="none"/>
          <w:lang w:val="en-US" w:eastAsia="zh-CN" w:bidi="ar-SA"/>
        </w:rPr>
        <w:t>（二）个人申报。</w:t>
      </w:r>
      <w:r>
        <w:rPr>
          <w:rFonts w:hint="default" w:ascii="Times New Roman" w:hAnsi="Times New Roman" w:eastAsia="仿宋_GB2312" w:cs="Times New Roman"/>
          <w:color w:val="auto"/>
          <w:kern w:val="0"/>
          <w:sz w:val="32"/>
          <w:szCs w:val="32"/>
          <w:lang w:val="en-US" w:eastAsia="zh-CN"/>
        </w:rPr>
        <w:t>申报人根据指南要求，自主选择开展项目研究或赴外研修，确定拟开展的创新创业活动项目、资金预算和预期成果、意向研修单位等，并认真填写《申报表》。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val="0"/>
          <w:bCs w:val="0"/>
          <w:color w:val="auto"/>
          <w:spacing w:val="0"/>
          <w:kern w:val="0"/>
          <w:sz w:val="32"/>
          <w:szCs w:val="32"/>
          <w:u w:val="none"/>
          <w:lang w:val="en-US" w:eastAsia="zh-CN" w:bidi="ar-SA"/>
        </w:rPr>
        <w:t>（三）单位推荐。</w:t>
      </w:r>
      <w:r>
        <w:rPr>
          <w:rFonts w:hint="default" w:ascii="Times New Roman" w:hAnsi="Times New Roman" w:eastAsia="仿宋_GB2312" w:cs="Times New Roman"/>
          <w:color w:val="auto"/>
          <w:kern w:val="0"/>
          <w:sz w:val="32"/>
          <w:szCs w:val="32"/>
          <w:lang w:val="en-US" w:eastAsia="zh-CN"/>
        </w:rPr>
        <w:t>用人单位对申报人的资格条件、自选项目内容和可行性等进行审核把关，经单位党委（党组）等会议研究确定并公示5个工作日无异议后，将有关推荐材料上报区县教育部门审核（市直学校直接上报市教育局评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val="0"/>
          <w:bCs w:val="0"/>
          <w:color w:val="auto"/>
          <w:spacing w:val="0"/>
          <w:kern w:val="0"/>
          <w:sz w:val="32"/>
          <w:szCs w:val="32"/>
          <w:u w:val="none"/>
          <w:lang w:val="en-US" w:eastAsia="zh-CN" w:bidi="ar-SA"/>
        </w:rPr>
        <w:t>（四）专家评审。</w:t>
      </w:r>
      <w:r>
        <w:rPr>
          <w:rFonts w:hint="default" w:ascii="Times New Roman" w:hAnsi="Times New Roman" w:eastAsia="仿宋_GB2312" w:cs="Times New Roman"/>
          <w:color w:val="auto"/>
          <w:kern w:val="0"/>
          <w:sz w:val="32"/>
          <w:szCs w:val="32"/>
          <w:lang w:val="en-US" w:eastAsia="zh-CN"/>
        </w:rPr>
        <w:t>各区县教育部门对提交材料进行复审，将审核通过的推荐人选</w:t>
      </w:r>
      <w:r>
        <w:rPr>
          <w:rFonts w:hint="default" w:ascii="Times New Roman" w:hAnsi="Times New Roman" w:eastAsia="仿宋_GB2312" w:cs="Times New Roman"/>
          <w:color w:val="auto"/>
          <w:kern w:val="0"/>
          <w:sz w:val="32"/>
          <w:szCs w:val="32"/>
          <w:u w:val="none" w:color="auto"/>
          <w:lang w:val="en-US" w:eastAsia="zh-CN"/>
        </w:rPr>
        <w:t>于</w:t>
      </w:r>
      <w:r>
        <w:rPr>
          <w:rFonts w:hint="eastAsia" w:ascii="黑体" w:hAnsi="黑体" w:eastAsia="黑体" w:cs="黑体"/>
          <w:color w:val="auto"/>
          <w:kern w:val="0"/>
          <w:sz w:val="32"/>
          <w:szCs w:val="32"/>
          <w:u w:val="none" w:color="auto"/>
          <w:lang w:val="en-US" w:eastAsia="zh-CN"/>
        </w:rPr>
        <w:t>5月10日前</w:t>
      </w:r>
      <w:r>
        <w:rPr>
          <w:rFonts w:hint="default" w:ascii="Times New Roman" w:hAnsi="Times New Roman" w:eastAsia="仿宋_GB2312" w:cs="Times New Roman"/>
          <w:color w:val="auto"/>
          <w:kern w:val="0"/>
          <w:sz w:val="32"/>
          <w:szCs w:val="32"/>
          <w:lang w:val="en-US" w:eastAsia="zh-CN"/>
        </w:rPr>
        <w:t>报送至市教育部门。市教育部门组织疆内外知名专家组成专业评审委员会，对推荐人选的能力素质、创新创业项目的目标任务和资金用途等进行综合评审，并将评审结果</w:t>
      </w:r>
      <w:r>
        <w:rPr>
          <w:rFonts w:hint="default" w:ascii="Times New Roman" w:hAnsi="Times New Roman" w:eastAsia="仿宋_GB2312" w:cs="Times New Roman"/>
          <w:color w:val="auto"/>
          <w:kern w:val="0"/>
          <w:sz w:val="32"/>
          <w:szCs w:val="32"/>
          <w:u w:val="none" w:color="auto"/>
          <w:lang w:val="en-US" w:eastAsia="zh-CN"/>
        </w:rPr>
        <w:t>于</w:t>
      </w:r>
      <w:r>
        <w:rPr>
          <w:rFonts w:hint="eastAsia" w:ascii="黑体" w:hAnsi="黑体" w:eastAsia="黑体" w:cs="黑体"/>
          <w:color w:val="auto"/>
          <w:kern w:val="0"/>
          <w:sz w:val="32"/>
          <w:szCs w:val="32"/>
          <w:u w:val="none" w:color="auto"/>
          <w:lang w:val="en-US" w:eastAsia="zh-CN"/>
        </w:rPr>
        <w:t>6月10日前</w:t>
      </w:r>
      <w:r>
        <w:rPr>
          <w:rFonts w:hint="default" w:ascii="Times New Roman" w:hAnsi="Times New Roman" w:eastAsia="仿宋_GB2312" w:cs="Times New Roman"/>
          <w:color w:val="auto"/>
          <w:kern w:val="0"/>
          <w:sz w:val="32"/>
          <w:szCs w:val="32"/>
          <w:lang w:val="en-US" w:eastAsia="zh-CN"/>
        </w:rPr>
        <w:t>报市委人才工作领导小组办公室。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val="0"/>
          <w:bCs w:val="0"/>
          <w:color w:val="auto"/>
          <w:spacing w:val="0"/>
          <w:kern w:val="0"/>
          <w:sz w:val="32"/>
          <w:szCs w:val="32"/>
          <w:u w:val="none"/>
          <w:lang w:val="en-US" w:eastAsia="zh-CN" w:bidi="ar-SA"/>
        </w:rPr>
        <w:t>（五）人选确定。</w:t>
      </w:r>
      <w:r>
        <w:rPr>
          <w:rFonts w:hint="default" w:ascii="Times New Roman" w:hAnsi="Times New Roman" w:eastAsia="仿宋_GB2312" w:cs="Times New Roman"/>
          <w:color w:val="auto"/>
          <w:kern w:val="0"/>
          <w:sz w:val="32"/>
          <w:szCs w:val="32"/>
          <w:lang w:val="en-US" w:eastAsia="zh-CN"/>
        </w:rPr>
        <w:t>领导小组办公室对评审结果进行初步审议后，市教育部门按照审议结果进一步完善，并召开党组会议，正式研究确定建议入选人员名单，名单在一定范围公示5个工作日无异议后，再次报领导小组办公室。领导小组办公室汇总后提出建议人选，提交市委人才工作领导小组会议审议，最终审议通过后，印发入选通知，会同市财政局按程序拨付支持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楷体_GB2312" w:cs="Times New Roman"/>
          <w:b w:val="0"/>
          <w:bCs w:val="0"/>
          <w:color w:val="auto"/>
          <w:spacing w:val="0"/>
          <w:kern w:val="0"/>
          <w:sz w:val="32"/>
          <w:szCs w:val="32"/>
          <w:u w:val="none"/>
          <w:lang w:val="en-US" w:eastAsia="zh-CN" w:bidi="ar-SA"/>
        </w:rPr>
        <w:t>（六）签订任务书。</w:t>
      </w:r>
      <w:r>
        <w:rPr>
          <w:rFonts w:hint="default" w:ascii="Times New Roman" w:hAnsi="Times New Roman" w:eastAsia="仿宋_GB2312" w:cs="Times New Roman"/>
          <w:color w:val="auto"/>
          <w:kern w:val="0"/>
          <w:sz w:val="32"/>
          <w:szCs w:val="32"/>
          <w:lang w:val="en-US" w:eastAsia="zh-CN"/>
        </w:rPr>
        <w:t>市教育部门组织区县教育部门及培养对象所在单位共同与培养人选签订任务书，落实培养目标任务及可量化的绩效指标要求，培养对象所在单位要充分保障培养对象各项权益，激励和支持其在各自岗位上发挥更大作用。市、区县教育部门及培养对象所在单位组织人事部门均需建立培养档案，严格组织实施。</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黑体" w:cs="Times New Roman"/>
          <w:color w:val="auto"/>
          <w:kern w:val="0"/>
          <w:sz w:val="32"/>
          <w:szCs w:val="32"/>
          <w:u w:val="none" w:color="auto"/>
          <w:lang w:val="en-US" w:eastAsia="zh-CN" w:bidi="ar-SA"/>
        </w:rPr>
      </w:pPr>
      <w:r>
        <w:rPr>
          <w:rFonts w:hint="default" w:ascii="Times New Roman" w:hAnsi="Times New Roman" w:eastAsia="黑体" w:cs="Times New Roman"/>
          <w:color w:val="auto"/>
          <w:kern w:val="0"/>
          <w:sz w:val="32"/>
          <w:szCs w:val="32"/>
          <w:u w:val="none" w:color="auto"/>
          <w:lang w:eastAsia="zh-CN" w:bidi="ar-SA"/>
        </w:rPr>
        <w:t>四</w:t>
      </w:r>
      <w:r>
        <w:rPr>
          <w:rFonts w:hint="default" w:ascii="Times New Roman" w:hAnsi="Times New Roman" w:eastAsia="黑体" w:cs="Times New Roman"/>
          <w:color w:val="auto"/>
          <w:kern w:val="0"/>
          <w:sz w:val="32"/>
          <w:szCs w:val="32"/>
          <w:u w:val="none" w:color="auto"/>
          <w:lang w:val="en-US" w:eastAsia="zh-CN" w:bidi="ar-SA"/>
        </w:rPr>
        <w:t>、支持措施</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u w:val="none" w:color="auto"/>
          <w:lang w:val="en-US" w:eastAsia="zh-CN" w:bidi="ar-SA"/>
        </w:rPr>
      </w:pPr>
      <w:r>
        <w:rPr>
          <w:rFonts w:hint="default" w:ascii="Times New Roman" w:hAnsi="Times New Roman" w:eastAsia="楷体_GB2312" w:cs="Times New Roman"/>
          <w:b w:val="0"/>
          <w:bCs w:val="0"/>
          <w:color w:val="auto"/>
          <w:spacing w:val="0"/>
          <w:kern w:val="0"/>
          <w:sz w:val="32"/>
          <w:szCs w:val="32"/>
          <w:u w:val="none"/>
          <w:lang w:val="en-US" w:eastAsia="zh-CN" w:bidi="ar-SA"/>
        </w:rPr>
        <w:t>（一）赴外研修学习。</w:t>
      </w:r>
      <w:r>
        <w:rPr>
          <w:rFonts w:hint="default" w:ascii="Times New Roman" w:hAnsi="Times New Roman" w:eastAsia="仿宋_GB2312" w:cs="Times New Roman"/>
          <w:color w:val="auto"/>
          <w:kern w:val="0"/>
          <w:sz w:val="32"/>
          <w:szCs w:val="32"/>
          <w:u w:val="none" w:color="auto"/>
          <w:lang w:val="en-US" w:eastAsia="zh-CN" w:bidi="ar-SA"/>
        </w:rPr>
        <w:t>赴疆外研修学习1年的，每人每年给予6万元培养经费</w:t>
      </w:r>
      <w:r>
        <w:rPr>
          <w:rFonts w:hint="eastAsia" w:ascii="Times New Roman" w:hAnsi="Times New Roman" w:eastAsia="仿宋_GB2312" w:cs="Times New Roman"/>
          <w:color w:val="auto"/>
          <w:kern w:val="0"/>
          <w:sz w:val="32"/>
          <w:szCs w:val="32"/>
          <w:u w:val="none" w:color="auto"/>
          <w:lang w:val="en-US" w:eastAsia="zh-CN" w:bidi="ar-SA"/>
        </w:rPr>
        <w:t>，</w:t>
      </w:r>
      <w:r>
        <w:rPr>
          <w:rFonts w:hint="default" w:ascii="Times New Roman" w:hAnsi="Times New Roman" w:eastAsia="仿宋_GB2312" w:cs="Times New Roman"/>
          <w:color w:val="auto"/>
          <w:kern w:val="0"/>
          <w:sz w:val="32"/>
          <w:szCs w:val="32"/>
          <w:highlight w:val="none"/>
          <w:u w:val="none"/>
          <w:lang w:val="en-US" w:eastAsia="zh-CN"/>
        </w:rPr>
        <w:t>主要用于食宿补贴和研修单位的培养经费等，由培养对象所在单位商研修单位确定。培养对象所在单位承担培养对象2次往返交通费，并负责购买研修期间的意外伤害保险。</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仿宋_GB2312" w:cs="Times New Roman"/>
          <w:color w:val="auto"/>
          <w:kern w:val="0"/>
          <w:sz w:val="32"/>
          <w:szCs w:val="32"/>
          <w:u w:val="none" w:color="auto"/>
          <w:lang w:val="en-US" w:eastAsia="zh-CN" w:bidi="ar-SA"/>
        </w:rPr>
      </w:pPr>
      <w:r>
        <w:rPr>
          <w:rFonts w:hint="default" w:ascii="Times New Roman" w:hAnsi="Times New Roman" w:eastAsia="楷体_GB2312" w:cs="Times New Roman"/>
          <w:b w:val="0"/>
          <w:bCs w:val="0"/>
          <w:color w:val="auto"/>
          <w:spacing w:val="0"/>
          <w:kern w:val="0"/>
          <w:sz w:val="32"/>
          <w:szCs w:val="32"/>
          <w:u w:val="none"/>
          <w:lang w:val="en-US" w:eastAsia="zh-CN" w:bidi="ar-SA"/>
        </w:rPr>
        <w:t>（二）开展科研项目。</w:t>
      </w:r>
      <w:r>
        <w:rPr>
          <w:rFonts w:hint="default" w:ascii="Times New Roman" w:hAnsi="Times New Roman" w:eastAsia="仿宋_GB2312" w:cs="Times New Roman"/>
          <w:color w:val="auto"/>
          <w:kern w:val="0"/>
          <w:sz w:val="32"/>
          <w:szCs w:val="32"/>
          <w:u w:val="none" w:color="auto"/>
          <w:lang w:val="en-US" w:eastAsia="zh-CN" w:bidi="ar-SA"/>
        </w:rPr>
        <w:t>支持开展教学改革、优质课程开发等创新型研究项目，视业绩实效，每人每年最高给予20万元经费资助，可连续支持3年。对创建了国家级、自治区级、市级教学能手培养工作室、名师工作室（教科研基地）的，分别给予10万元、8万元、5万元的一次性奖励资金。</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u w:val="none" w:color="auto"/>
          <w:lang w:val="en-US" w:eastAsia="zh-CN" w:bidi="ar-SA"/>
        </w:rPr>
        <w:t>以上所需资金由哈密市人才发展基金承担。赴疆外研修学习培养经费为一次性发放；科研项目经费资助资金分年度或分批拨付，资助额度根据评审得分给予分级分类支持。培养人选在支持周期内不得重复享受项目支持。</w:t>
      </w:r>
    </w:p>
    <w:p>
      <w:pPr>
        <w:pStyle w:val="9"/>
        <w:keepNext w:val="0"/>
        <w:keepLines w:val="0"/>
        <w:pageBreakBefore w:val="0"/>
        <w:widowControl w:val="0"/>
        <w:kinsoku/>
        <w:wordWrap/>
        <w:overflowPunct/>
        <w:topLinePunct w:val="0"/>
        <w:autoSpaceDE/>
        <w:autoSpaceDN/>
        <w:bidi w:val="0"/>
        <w:adjustRightInd/>
        <w:snapToGrid/>
        <w:spacing w:after="0" w:line="600" w:lineRule="exact"/>
        <w:ind w:left="0" w:leftChars="0" w:firstLine="670" w:firstLineChars="200"/>
        <w:jc w:val="both"/>
        <w:textAlignment w:val="auto"/>
        <w:rPr>
          <w:rFonts w:hint="default" w:ascii="Times New Roman" w:hAnsi="Times New Roman" w:eastAsia="黑体" w:cs="Times New Roman"/>
          <w:color w:val="auto"/>
          <w:kern w:val="0"/>
          <w:sz w:val="32"/>
          <w:szCs w:val="32"/>
          <w:u w:val="none" w:color="auto"/>
          <w:lang w:val="en-US" w:eastAsia="zh-CN" w:bidi="ar-SA"/>
        </w:rPr>
      </w:pPr>
      <w:r>
        <w:rPr>
          <w:rFonts w:hint="default" w:ascii="Times New Roman" w:hAnsi="Times New Roman" w:eastAsia="黑体" w:cs="Times New Roman"/>
          <w:color w:val="auto"/>
          <w:kern w:val="0"/>
          <w:sz w:val="32"/>
          <w:szCs w:val="32"/>
          <w:u w:val="none" w:color="auto"/>
          <w:lang w:eastAsia="zh-CN" w:bidi="ar-SA"/>
        </w:rPr>
        <w:t>五</w:t>
      </w:r>
      <w:r>
        <w:rPr>
          <w:rFonts w:hint="default" w:ascii="Times New Roman" w:hAnsi="Times New Roman" w:eastAsia="黑体" w:cs="Times New Roman"/>
          <w:color w:val="auto"/>
          <w:kern w:val="0"/>
          <w:sz w:val="32"/>
          <w:szCs w:val="32"/>
          <w:u w:val="none" w:color="auto"/>
          <w:lang w:val="en-US" w:eastAsia="zh-CN" w:bidi="ar-SA"/>
        </w:rPr>
        <w:t>、相关要求</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（一）申报人应客观、真实、完整</w:t>
      </w:r>
      <w:r>
        <w:rPr>
          <w:rFonts w:hint="eastAsia" w:ascii="Times New Roman" w:hAnsi="Times New Roman" w:eastAsia="仿宋_GB2312" w:cs="Times New Roman"/>
          <w:color w:val="auto"/>
          <w:sz w:val="32"/>
          <w:szCs w:val="32"/>
          <w:lang w:eastAsia="zh-CN"/>
        </w:rPr>
        <w:t>地</w:t>
      </w:r>
      <w:r>
        <w:rPr>
          <w:rFonts w:hint="default" w:ascii="Times New Roman" w:hAnsi="Times New Roman" w:eastAsia="仿宋_GB2312" w:cs="Times New Roman"/>
          <w:color w:val="auto"/>
          <w:sz w:val="32"/>
          <w:szCs w:val="32"/>
        </w:rPr>
        <w:t>填写</w:t>
      </w:r>
      <w:r>
        <w:rPr>
          <w:rFonts w:hint="default" w:ascii="Times New Roman" w:hAnsi="Times New Roman" w:eastAsia="仿宋_GB2312" w:cs="Times New Roman"/>
          <w:color w:val="auto"/>
          <w:kern w:val="0"/>
          <w:sz w:val="32"/>
          <w:szCs w:val="32"/>
          <w:lang w:val="en-US" w:eastAsia="zh-CN"/>
        </w:rPr>
        <w:t>《申报表》</w:t>
      </w:r>
      <w:r>
        <w:rPr>
          <w:rFonts w:hint="default" w:ascii="Times New Roman" w:hAnsi="Times New Roman" w:eastAsia="仿宋_GB2312" w:cs="Times New Roman"/>
          <w:color w:val="auto"/>
          <w:sz w:val="32"/>
          <w:szCs w:val="32"/>
        </w:rPr>
        <w:t>，对于存在弄虚作假行为的，一经核实取消申报资格。申报人及其用人单位（依托单位）存在违规行为、或有科研失信行为记录（正在惩戒执行期内）的不得申报。</w:t>
      </w:r>
      <w:r>
        <w:rPr>
          <w:rFonts w:hint="default" w:ascii="Times New Roman" w:hAnsi="Times New Roman" w:eastAsia="仿宋_GB2312" w:cs="Times New Roman"/>
          <w:color w:val="auto"/>
          <w:kern w:val="0"/>
          <w:sz w:val="32"/>
          <w:szCs w:val="32"/>
          <w:u w:val="none" w:color="auto"/>
          <w:lang w:val="en-US" w:eastAsia="zh-CN"/>
        </w:rPr>
        <w:t>哈密市在职公务员和参照公务员法管理的工作人员（专业技术类公务员除外），以及援疆干部、博士服务团成员等中央计划内援派人员不得申报。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kern w:val="0"/>
          <w:sz w:val="32"/>
          <w:szCs w:val="32"/>
        </w:rPr>
        <w:t>（二）申报人须遵守</w:t>
      </w:r>
      <w:r>
        <w:rPr>
          <w:rFonts w:hint="default" w:ascii="Times New Roman" w:hAnsi="Times New Roman" w:eastAsia="仿宋_GB2312" w:cs="Times New Roman"/>
          <w:color w:val="auto"/>
          <w:kern w:val="0"/>
          <w:sz w:val="32"/>
          <w:szCs w:val="32"/>
          <w:lang w:eastAsia="zh-CN"/>
        </w:rPr>
        <w:t>哈密市</w:t>
      </w:r>
      <w:r>
        <w:rPr>
          <w:rFonts w:hint="default" w:ascii="Times New Roman" w:hAnsi="Times New Roman" w:eastAsia="仿宋_GB2312" w:cs="Times New Roman"/>
          <w:color w:val="auto"/>
          <w:kern w:val="0"/>
          <w:sz w:val="32"/>
          <w:szCs w:val="32"/>
        </w:rPr>
        <w:t>重点人才</w:t>
      </w:r>
      <w:r>
        <w:rPr>
          <w:rFonts w:hint="default" w:ascii="Times New Roman" w:hAnsi="Times New Roman" w:eastAsia="仿宋_GB2312" w:cs="Times New Roman"/>
          <w:color w:val="auto"/>
          <w:kern w:val="0"/>
          <w:sz w:val="32"/>
          <w:szCs w:val="32"/>
          <w:lang w:eastAsia="zh-CN"/>
        </w:rPr>
        <w:t>工程</w:t>
      </w:r>
      <w:r>
        <w:rPr>
          <w:rFonts w:hint="default" w:ascii="Times New Roman" w:hAnsi="Times New Roman" w:eastAsia="仿宋_GB2312" w:cs="Times New Roman"/>
          <w:color w:val="auto"/>
          <w:kern w:val="0"/>
          <w:sz w:val="32"/>
          <w:szCs w:val="32"/>
        </w:rPr>
        <w:t>项目不重复资助</w:t>
      </w:r>
      <w:r>
        <w:rPr>
          <w:rFonts w:hint="default" w:ascii="Times New Roman" w:hAnsi="Times New Roman" w:eastAsia="仿宋_GB2312" w:cs="Times New Roman"/>
          <w:color w:val="auto"/>
          <w:kern w:val="0"/>
          <w:sz w:val="32"/>
          <w:szCs w:val="32"/>
          <w:lang w:eastAsia="zh-CN"/>
        </w:rPr>
        <w:t>的</w:t>
      </w:r>
      <w:r>
        <w:rPr>
          <w:rFonts w:hint="default" w:ascii="Times New Roman" w:hAnsi="Times New Roman" w:eastAsia="仿宋_GB2312" w:cs="Times New Roman"/>
          <w:color w:val="auto"/>
          <w:kern w:val="0"/>
          <w:sz w:val="32"/>
          <w:szCs w:val="32"/>
        </w:rPr>
        <w:t>有关规定，</w:t>
      </w:r>
      <w:r>
        <w:rPr>
          <w:rFonts w:hint="default" w:ascii="Times New Roman" w:hAnsi="Times New Roman" w:eastAsia="仿宋_GB2312" w:cs="Times New Roman"/>
          <w:color w:val="auto"/>
          <w:sz w:val="32"/>
          <w:szCs w:val="32"/>
        </w:rPr>
        <w:t>在一个培养周期内只能通过1个用人单位（依托单位）</w:t>
      </w:r>
      <w:r>
        <w:rPr>
          <w:rFonts w:hint="default" w:ascii="Times New Roman" w:hAnsi="Times New Roman" w:eastAsia="仿宋_GB2312" w:cs="Times New Roman"/>
          <w:color w:val="auto"/>
          <w:kern w:val="0"/>
          <w:sz w:val="32"/>
          <w:szCs w:val="32"/>
        </w:rPr>
        <w:t>申报并入选1个</w:t>
      </w:r>
      <w:r>
        <w:rPr>
          <w:rFonts w:hint="default" w:ascii="Times New Roman" w:hAnsi="Times New Roman" w:eastAsia="仿宋_GB2312" w:cs="Times New Roman"/>
          <w:color w:val="auto"/>
          <w:kern w:val="0"/>
          <w:sz w:val="32"/>
          <w:szCs w:val="32"/>
          <w:lang w:eastAsia="zh-CN"/>
        </w:rPr>
        <w:t>哈密市</w:t>
      </w:r>
      <w:r>
        <w:rPr>
          <w:rFonts w:hint="default" w:ascii="Times New Roman" w:hAnsi="Times New Roman" w:eastAsia="仿宋_GB2312" w:cs="Times New Roman"/>
          <w:color w:val="auto"/>
          <w:kern w:val="0"/>
          <w:sz w:val="32"/>
          <w:szCs w:val="32"/>
        </w:rPr>
        <w:t>重点人才</w:t>
      </w:r>
      <w:r>
        <w:rPr>
          <w:rFonts w:hint="default" w:ascii="Times New Roman" w:hAnsi="Times New Roman" w:eastAsia="仿宋_GB2312" w:cs="Times New Roman"/>
          <w:color w:val="auto"/>
          <w:kern w:val="0"/>
          <w:sz w:val="32"/>
          <w:szCs w:val="32"/>
          <w:lang w:eastAsia="zh-CN"/>
        </w:rPr>
        <w:t>工程</w:t>
      </w:r>
      <w:r>
        <w:rPr>
          <w:rFonts w:hint="default" w:ascii="Times New Roman" w:hAnsi="Times New Roman" w:eastAsia="仿宋_GB2312" w:cs="Times New Roman"/>
          <w:color w:val="auto"/>
          <w:kern w:val="0"/>
          <w:sz w:val="32"/>
          <w:szCs w:val="32"/>
        </w:rPr>
        <w:t>项目</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kern w:val="0"/>
          <w:sz w:val="32"/>
          <w:szCs w:val="32"/>
        </w:rPr>
        <w:t>已入选国家</w:t>
      </w:r>
      <w:r>
        <w:rPr>
          <w:rFonts w:hint="default" w:ascii="Times New Roman" w:hAnsi="Times New Roman" w:eastAsia="仿宋_GB2312" w:cs="Times New Roman"/>
          <w:color w:val="auto"/>
          <w:kern w:val="0"/>
          <w:sz w:val="32"/>
          <w:szCs w:val="32"/>
          <w:lang w:eastAsia="zh-CN"/>
        </w:rPr>
        <w:t>、自治区</w:t>
      </w:r>
      <w:r>
        <w:rPr>
          <w:rFonts w:hint="default" w:ascii="Times New Roman" w:hAnsi="Times New Roman" w:eastAsia="仿宋_GB2312" w:cs="Times New Roman"/>
          <w:color w:val="auto"/>
          <w:kern w:val="0"/>
          <w:sz w:val="32"/>
          <w:szCs w:val="32"/>
        </w:rPr>
        <w:t>重大人才</w:t>
      </w:r>
      <w:r>
        <w:rPr>
          <w:rFonts w:hint="default" w:ascii="Times New Roman" w:hAnsi="Times New Roman" w:eastAsia="仿宋_GB2312" w:cs="Times New Roman"/>
          <w:color w:val="auto"/>
          <w:kern w:val="0"/>
          <w:sz w:val="32"/>
          <w:szCs w:val="32"/>
          <w:lang w:eastAsia="zh-CN"/>
        </w:rPr>
        <w:t>计划</w:t>
      </w:r>
      <w:r>
        <w:rPr>
          <w:rFonts w:hint="default" w:ascii="Times New Roman" w:hAnsi="Times New Roman" w:eastAsia="仿宋_GB2312" w:cs="Times New Roman"/>
          <w:color w:val="auto"/>
          <w:kern w:val="0"/>
          <w:sz w:val="32"/>
          <w:szCs w:val="32"/>
        </w:rPr>
        <w:t>的人员，</w:t>
      </w:r>
      <w:r>
        <w:rPr>
          <w:rFonts w:hint="default" w:ascii="Times New Roman" w:hAnsi="Times New Roman" w:eastAsia="仿宋_GB2312" w:cs="Times New Roman"/>
          <w:color w:val="auto"/>
          <w:kern w:val="0"/>
          <w:sz w:val="32"/>
          <w:szCs w:val="32"/>
          <w:lang w:eastAsia="zh-CN"/>
        </w:rPr>
        <w:t>同一年度</w:t>
      </w:r>
      <w:r>
        <w:rPr>
          <w:rFonts w:hint="default" w:ascii="Times New Roman" w:hAnsi="Times New Roman" w:eastAsia="仿宋_GB2312" w:cs="Times New Roman"/>
          <w:color w:val="auto"/>
          <w:kern w:val="0"/>
          <w:sz w:val="32"/>
          <w:szCs w:val="32"/>
        </w:rPr>
        <w:t>不得申报。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（三）各推荐单位要高度重视，坚持公平公正原则，对申报人的政治表现、职业道德、学术造诣</w:t>
      </w:r>
      <w:r>
        <w:rPr>
          <w:rFonts w:hint="default" w:ascii="Times New Roman" w:hAnsi="Times New Roman" w:eastAsia="仿宋_GB2312" w:cs="Times New Roman"/>
          <w:color w:val="auto"/>
          <w:sz w:val="32"/>
          <w:szCs w:val="32"/>
          <w:lang w:val="en-US" w:eastAsia="zh-CN"/>
        </w:rPr>
        <w:t>及项目可行性</w:t>
      </w:r>
      <w:r>
        <w:rPr>
          <w:rFonts w:hint="default" w:ascii="Times New Roman" w:hAnsi="Times New Roman" w:eastAsia="仿宋_GB2312" w:cs="Times New Roman"/>
          <w:color w:val="auto"/>
          <w:sz w:val="32"/>
          <w:szCs w:val="32"/>
        </w:rPr>
        <w:t>等有关情况严格审核把关。</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（四）各</w:t>
      </w:r>
      <w:r>
        <w:rPr>
          <w:rFonts w:hint="default" w:ascii="Times New Roman" w:hAnsi="Times New Roman" w:eastAsia="仿宋_GB2312" w:cs="Times New Roman"/>
          <w:color w:val="auto"/>
          <w:sz w:val="32"/>
          <w:szCs w:val="32"/>
          <w:lang w:val="en-US" w:eastAsia="zh-CN"/>
        </w:rPr>
        <w:t>区县教育部门、市直学校在确定</w:t>
      </w:r>
      <w:r>
        <w:rPr>
          <w:rFonts w:hint="default" w:ascii="Times New Roman" w:hAnsi="Times New Roman" w:eastAsia="仿宋_GB2312" w:cs="Times New Roman"/>
          <w:color w:val="auto"/>
          <w:sz w:val="32"/>
          <w:szCs w:val="32"/>
        </w:rPr>
        <w:t>推荐人选后，</w:t>
      </w:r>
      <w:r>
        <w:rPr>
          <w:rFonts w:hint="default" w:ascii="Times New Roman" w:hAnsi="Times New Roman" w:eastAsia="仿宋_GB2312" w:cs="Times New Roman"/>
          <w:color w:val="auto"/>
          <w:sz w:val="32"/>
          <w:szCs w:val="32"/>
          <w:lang w:val="en-US" w:eastAsia="zh-CN"/>
        </w:rPr>
        <w:t>将项目培养人《申报表》和</w:t>
      </w:r>
      <w:r>
        <w:rPr>
          <w:rFonts w:hint="default" w:ascii="Times New Roman" w:hAnsi="Times New Roman" w:eastAsia="仿宋_GB2312" w:cs="Times New Roman"/>
          <w:color w:val="auto"/>
          <w:sz w:val="32"/>
          <w:szCs w:val="32"/>
        </w:rPr>
        <w:t>汇总表</w:t>
      </w:r>
      <w:r>
        <w:rPr>
          <w:rFonts w:hint="default" w:ascii="Times New Roman" w:hAnsi="Times New Roman" w:eastAsia="仿宋_GB2312" w:cs="Times New Roman"/>
          <w:color w:val="auto"/>
          <w:sz w:val="32"/>
          <w:szCs w:val="32"/>
          <w:lang w:val="en-US" w:eastAsia="zh-CN"/>
        </w:rPr>
        <w:t>的电子版、盖章扫描版</w:t>
      </w:r>
      <w:r>
        <w:rPr>
          <w:rFonts w:hint="eastAsia" w:ascii="Times New Roman" w:hAnsi="Times New Roman" w:eastAsia="仿宋_GB2312" w:cs="Times New Roman"/>
          <w:color w:val="auto"/>
          <w:sz w:val="32"/>
          <w:szCs w:val="32"/>
          <w:lang w:val="en-US" w:eastAsia="zh-CN"/>
        </w:rPr>
        <w:t>报送</w:t>
      </w:r>
      <w:r>
        <w:rPr>
          <w:rFonts w:hint="default" w:ascii="Times New Roman" w:hAnsi="Times New Roman" w:eastAsia="仿宋_GB2312" w:cs="Times New Roman"/>
          <w:color w:val="auto"/>
          <w:sz w:val="32"/>
          <w:szCs w:val="32"/>
          <w:lang w:val="en-US" w:eastAsia="zh-CN"/>
        </w:rPr>
        <w:t>至市教育局</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主要</w:t>
      </w:r>
      <w:r>
        <w:rPr>
          <w:rFonts w:hint="default" w:ascii="Times New Roman" w:hAnsi="Times New Roman" w:eastAsia="仿宋_GB2312" w:cs="Times New Roman"/>
          <w:color w:val="auto"/>
          <w:sz w:val="32"/>
          <w:szCs w:val="32"/>
        </w:rPr>
        <w:t>材料包括：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申报人申报表（word版和盖章PDF扫描版）;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申报人</w:t>
      </w:r>
      <w:r>
        <w:rPr>
          <w:rFonts w:hint="default" w:ascii="Times New Roman" w:hAnsi="Times New Roman" w:eastAsia="仿宋_GB2312" w:cs="Times New Roman"/>
          <w:color w:val="auto"/>
          <w:sz w:val="32"/>
          <w:szCs w:val="32"/>
          <w:highlight w:val="none"/>
        </w:rPr>
        <w:t>申报表</w:t>
      </w:r>
      <w:r>
        <w:rPr>
          <w:rFonts w:hint="default" w:ascii="Times New Roman" w:hAnsi="Times New Roman" w:eastAsia="仿宋_GB2312" w:cs="Times New Roman"/>
          <w:color w:val="auto"/>
          <w:sz w:val="32"/>
          <w:szCs w:val="32"/>
        </w:rPr>
        <w:t>有关支撑材料，请分为5个PDF文件，并以身份证明、教学工作、荣誉证书、论文专著成果、其他支撑材料命名：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身份证明：含身份证、教师资格证书、教师职务任职资格证书及聘书、学历学位证书、技能等级证书等；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教学工作：含学校对课堂教学评价情况、学生评价情况（如学校未开展相关活动，不作硬性要求）、职业学校教师参</w:t>
      </w:r>
      <w:r>
        <w:rPr>
          <w:rFonts w:hint="default" w:ascii="Times New Roman" w:hAnsi="Times New Roman" w:eastAsia="仿宋_GB2312" w:cs="Times New Roman"/>
          <w:color w:val="auto"/>
          <w:spacing w:val="11"/>
          <w:sz w:val="32"/>
          <w:szCs w:val="32"/>
        </w:rPr>
        <w:t>加企业实践经历、教学年度考核情况、近</w:t>
      </w:r>
      <w:r>
        <w:rPr>
          <w:rFonts w:hint="default" w:ascii="Times New Roman" w:hAnsi="Times New Roman" w:eastAsia="仿宋_GB2312" w:cs="Times New Roman"/>
          <w:color w:val="auto"/>
          <w:spacing w:val="11"/>
          <w:sz w:val="32"/>
          <w:szCs w:val="32"/>
          <w:lang w:val="en-US" w:eastAsia="zh-CN"/>
        </w:rPr>
        <w:t>5</w:t>
      </w:r>
      <w:r>
        <w:rPr>
          <w:rFonts w:hint="default" w:ascii="Times New Roman" w:hAnsi="Times New Roman" w:eastAsia="仿宋_GB2312" w:cs="Times New Roman"/>
          <w:color w:val="auto"/>
          <w:spacing w:val="11"/>
          <w:sz w:val="32"/>
          <w:szCs w:val="32"/>
        </w:rPr>
        <w:t>年教学</w:t>
      </w:r>
      <w:r>
        <w:rPr>
          <w:rFonts w:hint="default" w:ascii="Times New Roman" w:hAnsi="Times New Roman" w:eastAsia="仿宋_GB2312" w:cs="Times New Roman"/>
          <w:color w:val="auto"/>
          <w:spacing w:val="11"/>
          <w:sz w:val="32"/>
          <w:szCs w:val="32"/>
          <w:lang w:eastAsia="zh-CN"/>
        </w:rPr>
        <w:t>教研</w:t>
      </w:r>
      <w:r>
        <w:rPr>
          <w:rFonts w:hint="default" w:ascii="Times New Roman" w:hAnsi="Times New Roman" w:eastAsia="仿宋_GB2312" w:cs="Times New Roman"/>
          <w:color w:val="auto"/>
          <w:spacing w:val="11"/>
          <w:sz w:val="32"/>
          <w:szCs w:val="32"/>
        </w:rPr>
        <w:t>工作等；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荣誉证书：含引领教师教学团队和指导青年教师、学生在省级以上竞赛中获奖及其他荣誉奖项等；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论文专著成果：含近</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年能反映申报人教学水平、学术水平的代表性论文或论著不超过5项（论文复印期刊封面、目录、封底及论文内容，论著复印封面、目录、封底和主要章节）、近</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年承担重要教学</w:t>
      </w:r>
      <w:r>
        <w:rPr>
          <w:rFonts w:hint="default" w:ascii="Times New Roman" w:hAnsi="Times New Roman" w:eastAsia="仿宋_GB2312" w:cs="Times New Roman"/>
          <w:color w:val="auto"/>
          <w:sz w:val="32"/>
          <w:szCs w:val="32"/>
          <w:lang w:eastAsia="zh-CN"/>
        </w:rPr>
        <w:t>教研</w:t>
      </w:r>
      <w:r>
        <w:rPr>
          <w:rFonts w:hint="default" w:ascii="Times New Roman" w:hAnsi="Times New Roman" w:eastAsia="仿宋_GB2312" w:cs="Times New Roman"/>
          <w:color w:val="auto"/>
          <w:sz w:val="32"/>
          <w:szCs w:val="32"/>
        </w:rPr>
        <w:t>改革项目情况等；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其他支撑材料：其他能反映申报人水平的材料。</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sz w:val="32"/>
          <w:szCs w:val="32"/>
        </w:rPr>
        <w:t>以上材料均须按顺序编印目录，所在学校须对材料真实性进行审核，并统一在目录处盖章确认。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b/>
          <w:bCs/>
          <w:color w:val="auto"/>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市教育局联系人及联系方式</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石有兴</w:t>
      </w: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lang w:val="en-US" w:eastAsia="zh-CN"/>
        </w:rPr>
        <w:t>0902-2237835</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70" w:firstLineChars="200"/>
        <w:jc w:val="both"/>
        <w:textAlignment w:val="auto"/>
        <w:rPr>
          <w:rFonts w:hint="default" w:ascii="Times New Roman" w:hAnsi="Times New Roman" w:eastAsia="仿宋_GB2312" w:cs="Times New Roman"/>
          <w:color w:val="auto"/>
          <w:sz w:val="32"/>
          <w:szCs w:val="32"/>
          <w:lang w:val="en-US"/>
        </w:rPr>
      </w:pPr>
      <w:r>
        <w:rPr>
          <w:rFonts w:hint="default" w:ascii="Times New Roman" w:hAnsi="Times New Roman" w:eastAsia="仿宋_GB2312" w:cs="Times New Roman"/>
          <w:color w:val="auto"/>
          <w:sz w:val="32"/>
          <w:szCs w:val="32"/>
        </w:rPr>
        <w:t>地址：</w:t>
      </w:r>
      <w:r>
        <w:rPr>
          <w:rFonts w:hint="default" w:ascii="Times New Roman" w:hAnsi="Times New Roman" w:eastAsia="仿宋_GB2312" w:cs="Times New Roman"/>
          <w:color w:val="auto"/>
          <w:sz w:val="32"/>
          <w:szCs w:val="32"/>
          <w:lang w:val="en-US" w:eastAsia="zh-CN"/>
        </w:rPr>
        <w:t>哈密市建国南路3号</w:t>
      </w:r>
    </w:p>
    <w:p>
      <w:pPr>
        <w:keepNext w:val="0"/>
        <w:keepLines w:val="0"/>
        <w:pageBreakBefore w:val="0"/>
        <w:widowControl w:val="0"/>
        <w:kinsoku/>
        <w:wordWrap/>
        <w:overflowPunct/>
        <w:topLinePunct w:val="0"/>
        <w:autoSpaceDE/>
        <w:autoSpaceDN/>
        <w:bidi w:val="0"/>
        <w:spacing w:line="600" w:lineRule="exact"/>
        <w:ind w:left="1005" w:leftChars="0" w:hanging="1005" w:hangingChars="300"/>
        <w:jc w:val="both"/>
        <w:textAlignment w:val="auto"/>
        <w:rPr>
          <w:rFonts w:hint="default" w:ascii="Times New Roman" w:hAnsi="Times New Roman" w:eastAsia="仿宋_GB2312" w:cs="Times New Roman"/>
          <w:color w:val="auto"/>
          <w:sz w:val="32"/>
          <w:szCs w:val="32"/>
        </w:rPr>
      </w:pPr>
    </w:p>
    <w:p>
      <w:pPr>
        <w:keepNext w:val="0"/>
        <w:keepLines w:val="0"/>
        <w:pageBreakBefore w:val="0"/>
        <w:widowControl w:val="0"/>
        <w:kinsoku/>
        <w:wordWrap/>
        <w:overflowPunct/>
        <w:topLinePunct w:val="0"/>
        <w:autoSpaceDE/>
        <w:autoSpaceDN/>
        <w:bidi w:val="0"/>
        <w:spacing w:line="600" w:lineRule="exact"/>
        <w:ind w:left="1050" w:leftChars="318" w:hanging="335" w:hangingChars="1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rPr>
        <w:t>附件：</w:t>
      </w:r>
      <w:r>
        <w:rPr>
          <w:rFonts w:hint="default" w:ascii="Times New Roman" w:hAnsi="Times New Roman" w:eastAsia="仿宋_GB2312" w:cs="Times New Roman"/>
          <w:color w:val="auto"/>
          <w:sz w:val="32"/>
          <w:szCs w:val="32"/>
          <w:lang w:val="en-US" w:eastAsia="zh-CN"/>
        </w:rPr>
        <w:t>1.哈密市名师选树工程赴外研修学习项目申报表</w:t>
      </w:r>
    </w:p>
    <w:p>
      <w:pPr>
        <w:keepNext w:val="0"/>
        <w:keepLines w:val="0"/>
        <w:pageBreakBefore w:val="0"/>
        <w:widowControl w:val="0"/>
        <w:kinsoku/>
        <w:wordWrap/>
        <w:overflowPunct/>
        <w:topLinePunct w:val="0"/>
        <w:autoSpaceDE/>
        <w:autoSpaceDN/>
        <w:bidi w:val="0"/>
        <w:spacing w:line="600" w:lineRule="exact"/>
        <w:ind w:left="2055" w:leftChars="318" w:hanging="1340" w:hangingChars="4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 xml:space="preserve">      2.哈密市名师选树工程赴外研修学习项目推荐人选汇总表</w:t>
      </w:r>
    </w:p>
    <w:p>
      <w:pPr>
        <w:keepNext w:val="0"/>
        <w:keepLines w:val="0"/>
        <w:pageBreakBefore w:val="0"/>
        <w:widowControl w:val="0"/>
        <w:kinsoku/>
        <w:wordWrap/>
        <w:overflowPunct/>
        <w:topLinePunct w:val="0"/>
        <w:autoSpaceDE/>
        <w:autoSpaceDN/>
        <w:bidi w:val="0"/>
        <w:spacing w:line="600" w:lineRule="exact"/>
        <w:ind w:left="1050" w:leftChars="318" w:hanging="335" w:hangingChars="10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ab/>
      </w:r>
      <w:r>
        <w:rPr>
          <w:rFonts w:hint="default" w:ascii="Times New Roman" w:hAnsi="Times New Roman" w:eastAsia="仿宋_GB2312" w:cs="Times New Roman"/>
          <w:color w:val="auto"/>
          <w:sz w:val="32"/>
          <w:szCs w:val="32"/>
          <w:lang w:val="en-US" w:eastAsia="zh-CN"/>
        </w:rPr>
        <w:t xml:space="preserve">    3.哈密市名师选树工程开展科研项目申报表（分</w:t>
      </w:r>
    </w:p>
    <w:p>
      <w:pPr>
        <w:keepNext w:val="0"/>
        <w:keepLines w:val="0"/>
        <w:pageBreakBefore w:val="0"/>
        <w:widowControl w:val="0"/>
        <w:kinsoku/>
        <w:wordWrap/>
        <w:overflowPunct/>
        <w:topLinePunct w:val="0"/>
        <w:autoSpaceDE/>
        <w:autoSpaceDN/>
        <w:bidi w:val="0"/>
        <w:spacing w:line="600" w:lineRule="exact"/>
        <w:ind w:left="1399" w:leftChars="622" w:firstLine="502" w:firstLineChars="15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学段）</w:t>
      </w:r>
    </w:p>
    <w:p>
      <w:pPr>
        <w:keepNext w:val="0"/>
        <w:keepLines w:val="0"/>
        <w:pageBreakBefore w:val="0"/>
        <w:widowControl w:val="0"/>
        <w:kinsoku/>
        <w:wordWrap/>
        <w:overflowPunct/>
        <w:topLinePunct w:val="0"/>
        <w:autoSpaceDE/>
        <w:autoSpaceDN/>
        <w:bidi w:val="0"/>
        <w:spacing w:line="600" w:lineRule="exact"/>
        <w:ind w:left="1887" w:leftChars="318" w:hanging="1172" w:hangingChars="350"/>
        <w:jc w:val="both"/>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 xml:space="preserve">      4.哈密市名师选树工程开展科研项目推荐人选汇总表</w:t>
      </w:r>
    </w:p>
    <w:sectPr>
      <w:footerReference r:id="rId3" w:type="default"/>
      <w:pgSz w:w="11906" w:h="16838"/>
      <w:pgMar w:top="1984" w:right="1531" w:bottom="1984" w:left="1531" w:header="1134" w:footer="1587" w:gutter="0"/>
      <w:pgNumType w:start="1"/>
      <w:cols w:space="720" w:num="1"/>
      <w:docGrid w:type="linesAndChars" w:linePitch="490" w:charSpace="32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jc w:val="right"/>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6</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BYAAABkcnMvUEsB&#10;AhQAFAAAAAgAh07iQM6pebnPAAAABQEAAA8AAAAAAAAAAQAgAAAAOAAAAGRycy9kb3ducmV2Lnht&#10;bFBLAQIUABQAAAAIAIdO4kCqizKUswEAAFIDAAAOAAAAAAAAAAEAIAAAADQBAABkcnMvZTJvRG9j&#10;LnhtbFBLBQYAAAAABgAGAFkBAABZBQAAAAA=&#10;">
              <v:fill on="f" focussize="0,0"/>
              <v:stroke on="f"/>
              <v:imagedata o:title=""/>
              <o:lock v:ext="edit" aspectratio="f"/>
              <v:textbox inset="0mm,0mm,0mm,0mm" style="mso-fit-shape-to-text:t;">
                <w:txbxContent>
                  <w:p>
                    <w:pPr>
                      <w:pStyle w:val="6"/>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6</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759F2"/>
    <w:rsid w:val="00986007"/>
    <w:rsid w:val="00AE5FAD"/>
    <w:rsid w:val="02A35163"/>
    <w:rsid w:val="04402605"/>
    <w:rsid w:val="04770561"/>
    <w:rsid w:val="04991D9B"/>
    <w:rsid w:val="04EB0520"/>
    <w:rsid w:val="04F77BB6"/>
    <w:rsid w:val="05F509D2"/>
    <w:rsid w:val="079E0D8E"/>
    <w:rsid w:val="07CC63DA"/>
    <w:rsid w:val="08557237"/>
    <w:rsid w:val="087A1392"/>
    <w:rsid w:val="089303A1"/>
    <w:rsid w:val="08934B1E"/>
    <w:rsid w:val="08B32E54"/>
    <w:rsid w:val="09272E13"/>
    <w:rsid w:val="0B506FA0"/>
    <w:rsid w:val="0B973E91"/>
    <w:rsid w:val="0C7C5409"/>
    <w:rsid w:val="0CE54ABC"/>
    <w:rsid w:val="0D0A2C4A"/>
    <w:rsid w:val="0D612203"/>
    <w:rsid w:val="0DD93147"/>
    <w:rsid w:val="0DE820DC"/>
    <w:rsid w:val="0E003006"/>
    <w:rsid w:val="0F205A40"/>
    <w:rsid w:val="0F323656"/>
    <w:rsid w:val="0F950E9E"/>
    <w:rsid w:val="0FBD2063"/>
    <w:rsid w:val="0FD9610F"/>
    <w:rsid w:val="1025078D"/>
    <w:rsid w:val="10DD711D"/>
    <w:rsid w:val="10F2465E"/>
    <w:rsid w:val="12906AB9"/>
    <w:rsid w:val="12933952"/>
    <w:rsid w:val="13351FF8"/>
    <w:rsid w:val="135C37D3"/>
    <w:rsid w:val="13CC1508"/>
    <w:rsid w:val="13D61E18"/>
    <w:rsid w:val="13DD1827"/>
    <w:rsid w:val="14946D53"/>
    <w:rsid w:val="14EE28E4"/>
    <w:rsid w:val="15391A5F"/>
    <w:rsid w:val="16A17D2C"/>
    <w:rsid w:val="172D3193"/>
    <w:rsid w:val="17AA1863"/>
    <w:rsid w:val="17C03A07"/>
    <w:rsid w:val="18355BC4"/>
    <w:rsid w:val="18D6574D"/>
    <w:rsid w:val="194F7996"/>
    <w:rsid w:val="196E49C7"/>
    <w:rsid w:val="19A838A8"/>
    <w:rsid w:val="1AB80A23"/>
    <w:rsid w:val="1B2A071A"/>
    <w:rsid w:val="1C9054E9"/>
    <w:rsid w:val="1D143544"/>
    <w:rsid w:val="1E2101FE"/>
    <w:rsid w:val="1EE45D3E"/>
    <w:rsid w:val="1F011A6A"/>
    <w:rsid w:val="1F3879C6"/>
    <w:rsid w:val="1F3A674C"/>
    <w:rsid w:val="1FB337CF"/>
    <w:rsid w:val="1FEF5EF4"/>
    <w:rsid w:val="20951E81"/>
    <w:rsid w:val="20967902"/>
    <w:rsid w:val="20DD2A63"/>
    <w:rsid w:val="21567D40"/>
    <w:rsid w:val="21CB5781"/>
    <w:rsid w:val="21DE0F1E"/>
    <w:rsid w:val="235D2694"/>
    <w:rsid w:val="239F71D0"/>
    <w:rsid w:val="24975894"/>
    <w:rsid w:val="254969BC"/>
    <w:rsid w:val="255D7BDB"/>
    <w:rsid w:val="25892E39"/>
    <w:rsid w:val="262C11AD"/>
    <w:rsid w:val="26F66678"/>
    <w:rsid w:val="27187EB1"/>
    <w:rsid w:val="27675421"/>
    <w:rsid w:val="29AC36EE"/>
    <w:rsid w:val="29AE5F74"/>
    <w:rsid w:val="29C0238E"/>
    <w:rsid w:val="29FF33E9"/>
    <w:rsid w:val="2A71692E"/>
    <w:rsid w:val="2A8D29DB"/>
    <w:rsid w:val="2BA95F5B"/>
    <w:rsid w:val="2BC17555"/>
    <w:rsid w:val="2C784B05"/>
    <w:rsid w:val="2C8A4A20"/>
    <w:rsid w:val="2C9C273B"/>
    <w:rsid w:val="2D634703"/>
    <w:rsid w:val="2ECC1AD7"/>
    <w:rsid w:val="2F1FE427"/>
    <w:rsid w:val="2F3A4309"/>
    <w:rsid w:val="2FEB4C60"/>
    <w:rsid w:val="314B2DEF"/>
    <w:rsid w:val="31C439B2"/>
    <w:rsid w:val="31D03048"/>
    <w:rsid w:val="32890278"/>
    <w:rsid w:val="32932D86"/>
    <w:rsid w:val="332A7E02"/>
    <w:rsid w:val="342844A1"/>
    <w:rsid w:val="345E3C9C"/>
    <w:rsid w:val="34D26EB9"/>
    <w:rsid w:val="352D62CE"/>
    <w:rsid w:val="37266088"/>
    <w:rsid w:val="38225ECD"/>
    <w:rsid w:val="387A56B5"/>
    <w:rsid w:val="3970274A"/>
    <w:rsid w:val="39AC10C0"/>
    <w:rsid w:val="39CA1B5F"/>
    <w:rsid w:val="39E5018A"/>
    <w:rsid w:val="3A1C2863"/>
    <w:rsid w:val="3A445FA5"/>
    <w:rsid w:val="3ACF398B"/>
    <w:rsid w:val="3AE71032"/>
    <w:rsid w:val="3B18080E"/>
    <w:rsid w:val="3BFC52F7"/>
    <w:rsid w:val="3BFE7847"/>
    <w:rsid w:val="3C306A4A"/>
    <w:rsid w:val="3C551209"/>
    <w:rsid w:val="3C7F204D"/>
    <w:rsid w:val="3CF47A8D"/>
    <w:rsid w:val="3D817A40"/>
    <w:rsid w:val="3DB35B35"/>
    <w:rsid w:val="3DD23BF8"/>
    <w:rsid w:val="3DE73C36"/>
    <w:rsid w:val="3DFB283E"/>
    <w:rsid w:val="3E7E7594"/>
    <w:rsid w:val="3EE86396"/>
    <w:rsid w:val="3F966E95"/>
    <w:rsid w:val="402C3DD7"/>
    <w:rsid w:val="403D5F97"/>
    <w:rsid w:val="40667434"/>
    <w:rsid w:val="41F411C5"/>
    <w:rsid w:val="42025F5C"/>
    <w:rsid w:val="42C924A2"/>
    <w:rsid w:val="44C879E9"/>
    <w:rsid w:val="457A1A0B"/>
    <w:rsid w:val="45E87E40"/>
    <w:rsid w:val="460B5A77"/>
    <w:rsid w:val="46C84F30"/>
    <w:rsid w:val="46D73EC6"/>
    <w:rsid w:val="46E71F62"/>
    <w:rsid w:val="46EB2B66"/>
    <w:rsid w:val="474E2C0B"/>
    <w:rsid w:val="47D326A6"/>
    <w:rsid w:val="489509A3"/>
    <w:rsid w:val="499253C3"/>
    <w:rsid w:val="49AF6EF2"/>
    <w:rsid w:val="4A5D5D91"/>
    <w:rsid w:val="4A645E16"/>
    <w:rsid w:val="4A8C305D"/>
    <w:rsid w:val="4B3D53FF"/>
    <w:rsid w:val="4BE56B11"/>
    <w:rsid w:val="4BF6262F"/>
    <w:rsid w:val="4C0C47D3"/>
    <w:rsid w:val="4C694B6C"/>
    <w:rsid w:val="4D291727"/>
    <w:rsid w:val="4D3C2946"/>
    <w:rsid w:val="4D3D03C8"/>
    <w:rsid w:val="4D53256B"/>
    <w:rsid w:val="4D632806"/>
    <w:rsid w:val="4DF26BF1"/>
    <w:rsid w:val="4E9B63B2"/>
    <w:rsid w:val="4EB002A9"/>
    <w:rsid w:val="4EF72C1C"/>
    <w:rsid w:val="50214AD4"/>
    <w:rsid w:val="504925C9"/>
    <w:rsid w:val="50B576FA"/>
    <w:rsid w:val="50BF0009"/>
    <w:rsid w:val="51147713"/>
    <w:rsid w:val="511A4EA0"/>
    <w:rsid w:val="52C51816"/>
    <w:rsid w:val="53370471"/>
    <w:rsid w:val="535C35EF"/>
    <w:rsid w:val="53EC273F"/>
    <w:rsid w:val="53ED7296"/>
    <w:rsid w:val="54183203"/>
    <w:rsid w:val="5441721C"/>
    <w:rsid w:val="54540E6A"/>
    <w:rsid w:val="54BB6290"/>
    <w:rsid w:val="54C75926"/>
    <w:rsid w:val="55E96D02"/>
    <w:rsid w:val="56883898"/>
    <w:rsid w:val="578F19F6"/>
    <w:rsid w:val="57CD239A"/>
    <w:rsid w:val="584026D9"/>
    <w:rsid w:val="588D6F55"/>
    <w:rsid w:val="59ED5C18"/>
    <w:rsid w:val="59EDEAAC"/>
    <w:rsid w:val="5A074243"/>
    <w:rsid w:val="5AE503AE"/>
    <w:rsid w:val="5B540662"/>
    <w:rsid w:val="5C025303"/>
    <w:rsid w:val="5C08720C"/>
    <w:rsid w:val="5D082632"/>
    <w:rsid w:val="5DDF1234"/>
    <w:rsid w:val="5DF79BB4"/>
    <w:rsid w:val="5F4750E0"/>
    <w:rsid w:val="5FBB5E14"/>
    <w:rsid w:val="604E7E90"/>
    <w:rsid w:val="607A3FA6"/>
    <w:rsid w:val="60C40380"/>
    <w:rsid w:val="610D6FCA"/>
    <w:rsid w:val="610F24CD"/>
    <w:rsid w:val="61580343"/>
    <w:rsid w:val="61886913"/>
    <w:rsid w:val="62352155"/>
    <w:rsid w:val="626866FE"/>
    <w:rsid w:val="62A0195F"/>
    <w:rsid w:val="62FD6475"/>
    <w:rsid w:val="63202106"/>
    <w:rsid w:val="64A358AC"/>
    <w:rsid w:val="64C55B89"/>
    <w:rsid w:val="65422E2C"/>
    <w:rsid w:val="658E3835"/>
    <w:rsid w:val="65D07CD0"/>
    <w:rsid w:val="6620029B"/>
    <w:rsid w:val="667322A4"/>
    <w:rsid w:val="669A46E2"/>
    <w:rsid w:val="66AC3703"/>
    <w:rsid w:val="674C1F87"/>
    <w:rsid w:val="6767252F"/>
    <w:rsid w:val="68030431"/>
    <w:rsid w:val="681770D1"/>
    <w:rsid w:val="69123E71"/>
    <w:rsid w:val="69CF69A7"/>
    <w:rsid w:val="6AF44007"/>
    <w:rsid w:val="6B3FE4D9"/>
    <w:rsid w:val="6CFB475C"/>
    <w:rsid w:val="6D0E597B"/>
    <w:rsid w:val="6D581273"/>
    <w:rsid w:val="6DCB15B1"/>
    <w:rsid w:val="6ECB58D1"/>
    <w:rsid w:val="6EDF7DF5"/>
    <w:rsid w:val="6EFD7DBC"/>
    <w:rsid w:val="6EFF7317"/>
    <w:rsid w:val="6F4C29A7"/>
    <w:rsid w:val="6F8F4715"/>
    <w:rsid w:val="6F9B1C79"/>
    <w:rsid w:val="6FA03242"/>
    <w:rsid w:val="6FBBD8A2"/>
    <w:rsid w:val="704C034C"/>
    <w:rsid w:val="70C66990"/>
    <w:rsid w:val="70D14CEC"/>
    <w:rsid w:val="71263532"/>
    <w:rsid w:val="712D2EBD"/>
    <w:rsid w:val="7138344C"/>
    <w:rsid w:val="71DB1D5C"/>
    <w:rsid w:val="723D0AFC"/>
    <w:rsid w:val="72565E22"/>
    <w:rsid w:val="75B16FBC"/>
    <w:rsid w:val="75BF74DE"/>
    <w:rsid w:val="76401F90"/>
    <w:rsid w:val="76FF5421"/>
    <w:rsid w:val="77B46664"/>
    <w:rsid w:val="77FAD11A"/>
    <w:rsid w:val="78711EA5"/>
    <w:rsid w:val="78B8009B"/>
    <w:rsid w:val="78FF17E4"/>
    <w:rsid w:val="79F8F283"/>
    <w:rsid w:val="7A4F1436"/>
    <w:rsid w:val="7A7936B6"/>
    <w:rsid w:val="7A8F5AA2"/>
    <w:rsid w:val="7B1B7D01"/>
    <w:rsid w:val="7B8A0CA3"/>
    <w:rsid w:val="7BA577E9"/>
    <w:rsid w:val="7BE06974"/>
    <w:rsid w:val="7C050B07"/>
    <w:rsid w:val="7C5B0211"/>
    <w:rsid w:val="7C62561D"/>
    <w:rsid w:val="7DF7AC8B"/>
    <w:rsid w:val="7E535DCD"/>
    <w:rsid w:val="7EBF334C"/>
    <w:rsid w:val="7FF00FAD"/>
    <w:rsid w:val="8BF930EB"/>
    <w:rsid w:val="8FFB3A16"/>
    <w:rsid w:val="97D5ED0E"/>
    <w:rsid w:val="997B2DE5"/>
    <w:rsid w:val="AF436F3C"/>
    <w:rsid w:val="AFD79A6A"/>
    <w:rsid w:val="B4FF16FE"/>
    <w:rsid w:val="B5EFF7BA"/>
    <w:rsid w:val="B82D86BB"/>
    <w:rsid w:val="BCAB8786"/>
    <w:rsid w:val="BCEED096"/>
    <w:rsid w:val="BF643FB4"/>
    <w:rsid w:val="BFFB8015"/>
    <w:rsid w:val="CB7F7EB7"/>
    <w:rsid w:val="CFF3BC0C"/>
    <w:rsid w:val="CFFDAC66"/>
    <w:rsid w:val="D5AFB337"/>
    <w:rsid w:val="D6A34B92"/>
    <w:rsid w:val="DCFF5A36"/>
    <w:rsid w:val="DEBD21A9"/>
    <w:rsid w:val="DEDFF401"/>
    <w:rsid w:val="DFE3A171"/>
    <w:rsid w:val="E7EB4621"/>
    <w:rsid w:val="EBF9AB2D"/>
    <w:rsid w:val="ECFF5F61"/>
    <w:rsid w:val="F2FF0D1C"/>
    <w:rsid w:val="F3C78FF2"/>
    <w:rsid w:val="F75F618C"/>
    <w:rsid w:val="F7FC3916"/>
    <w:rsid w:val="F9FD530B"/>
    <w:rsid w:val="FBCFE6AE"/>
    <w:rsid w:val="FBFF4375"/>
    <w:rsid w:val="FCE7E0FE"/>
    <w:rsid w:val="FED781D7"/>
    <w:rsid w:val="FFDD9AF0"/>
    <w:rsid w:val="FFDDA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oc 1"/>
    <w:next w:val="1"/>
    <w:qFormat/>
    <w:uiPriority w:val="0"/>
    <w:pPr>
      <w:widowControl w:val="0"/>
      <w:jc w:val="both"/>
    </w:pPr>
    <w:rPr>
      <w:rFonts w:ascii="Calibri" w:hAnsi="Calibri" w:eastAsia="宋体" w:cs="Times New Roman"/>
      <w:kern w:val="2"/>
      <w:sz w:val="21"/>
      <w:szCs w:val="24"/>
      <w:lang w:val="en-US" w:eastAsia="zh-CN" w:bidi="ar-SA"/>
    </w:rPr>
  </w:style>
  <w:style w:type="paragraph" w:styleId="3">
    <w:name w:val="Body Text"/>
    <w:basedOn w:val="1"/>
    <w:next w:val="4"/>
    <w:qFormat/>
    <w:uiPriority w:val="0"/>
    <w:pPr>
      <w:spacing w:after="120"/>
    </w:pPr>
  </w:style>
  <w:style w:type="paragraph" w:customStyle="1" w:styleId="4">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5">
    <w:name w:val="Body Text Indent"/>
    <w:basedOn w:val="1"/>
    <w:next w:val="1"/>
    <w:qFormat/>
    <w:uiPriority w:val="0"/>
    <w:pPr>
      <w:spacing w:after="120" w:afterLines="0"/>
      <w:ind w:left="420" w:leftChars="200"/>
    </w:pPr>
  </w:style>
  <w:style w:type="paragraph" w:styleId="6">
    <w:name w:val="footer"/>
    <w:basedOn w:val="1"/>
    <w:next w:val="7"/>
    <w:qFormat/>
    <w:uiPriority w:val="0"/>
    <w:pPr>
      <w:tabs>
        <w:tab w:val="center" w:pos="4153"/>
        <w:tab w:val="right" w:pos="8306"/>
      </w:tabs>
      <w:snapToGrid w:val="0"/>
      <w:jc w:val="left"/>
    </w:pPr>
    <w:rPr>
      <w:sz w:val="18"/>
      <w:szCs w:val="18"/>
    </w:rPr>
  </w:style>
  <w:style w:type="paragraph" w:styleId="7">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jc w:val="left"/>
    </w:pPr>
    <w:rPr>
      <w:rFonts w:eastAsia="方正仿宋_GBK"/>
      <w:kern w:val="0"/>
      <w:sz w:val="24"/>
      <w:szCs w:val="24"/>
    </w:rPr>
  </w:style>
  <w:style w:type="paragraph" w:styleId="9">
    <w:name w:val="Body Text First Indent"/>
    <w:basedOn w:val="3"/>
    <w:next w:val="6"/>
    <w:qFormat/>
    <w:uiPriority w:val="0"/>
    <w:pPr>
      <w:ind w:firstLine="420" w:firstLineChars="100"/>
    </w:pPr>
    <w:rPr>
      <w:rFonts w:eastAsia="宋体" w:cs="Times New Roman"/>
      <w:szCs w:val="24"/>
    </w:rPr>
  </w:style>
  <w:style w:type="paragraph" w:styleId="10">
    <w:name w:val="Body Text First Indent 2"/>
    <w:basedOn w:val="5"/>
    <w:next w:val="9"/>
    <w:qFormat/>
    <w:uiPriority w:val="0"/>
    <w:pPr>
      <w:ind w:firstLine="420" w:firstLineChars="200"/>
    </w:pPr>
    <w:rPr>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2024-01-13T10:13:00Z</dcterms:created>
  <dc:creator>教研室</dc:creator>
  <cp:lastModifiedBy>yqzhb</cp:lastModifiedBy>
  <cp:lastPrinted>2024-04-11T10:48:00Z</cp:lastPrinted>
  <dcterms:modified xsi:type="dcterms:W3CDTF">2024-04-11T13:08:06Z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B1C1403672244558A246F75DCE12128E</vt:lpwstr>
  </property>
</Properties>
</file>