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ascii="Arial"/>
          <w:spacing w:val="0"/>
          <w:sz w:val="21"/>
        </w:rPr>
      </w:pPr>
    </w:p>
    <w:p>
      <w:pPr>
        <w:pStyle w:val="2"/>
        <w:keepNext w:val="0"/>
        <w:keepLines w:val="0"/>
        <w:pageBreakBefore w:val="0"/>
        <w:widowControl w:val="0"/>
        <w:kinsoku w:val="0"/>
        <w:wordWrap/>
        <w:overflowPunct w:val="0"/>
        <w:topLinePunct w:val="0"/>
        <w:autoSpaceDE w:val="0"/>
        <w:autoSpaceDN/>
        <w:bidi w:val="0"/>
        <w:adjustRightInd w:val="0"/>
        <w:snapToGrid w:val="0"/>
        <w:spacing w:line="360" w:lineRule="exact"/>
        <w:jc w:val="center"/>
        <w:textAlignment w:val="baseline"/>
        <w:rPr>
          <w:rFonts w:hint="eastAsia" w:eastAsia="微软雅黑"/>
          <w:color w:val="auto"/>
          <w:spacing w:val="0"/>
          <w:sz w:val="31"/>
          <w:szCs w:val="31"/>
          <w:lang w:eastAsia="zh-CN"/>
        </w:rPr>
      </w:pPr>
      <w:r>
        <w:rPr>
          <w:rFonts w:hint="eastAsia"/>
          <w:color w:val="auto"/>
          <w:spacing w:val="0"/>
          <w:sz w:val="31"/>
          <w:szCs w:val="31"/>
          <w:lang w:eastAsia="zh-CN"/>
        </w:rPr>
        <w:t>交通</w:t>
      </w:r>
      <w:r>
        <w:rPr>
          <w:color w:val="auto"/>
          <w:spacing w:val="0"/>
          <w:sz w:val="31"/>
          <w:szCs w:val="31"/>
        </w:rPr>
        <w:t>运输</w:t>
      </w:r>
      <w:r>
        <w:rPr>
          <w:rFonts w:hint="eastAsia"/>
          <w:color w:val="auto"/>
          <w:spacing w:val="0"/>
          <w:sz w:val="31"/>
          <w:szCs w:val="31"/>
          <w:lang w:eastAsia="zh-CN"/>
        </w:rPr>
        <w:t>涉企行政检查标准</w:t>
      </w:r>
    </w:p>
    <w:p>
      <w:pPr>
        <w:pStyle w:val="2"/>
        <w:keepNext w:val="0"/>
        <w:keepLines w:val="0"/>
        <w:pageBreakBefore w:val="0"/>
        <w:widowControl w:val="0"/>
        <w:kinsoku w:val="0"/>
        <w:wordWrap/>
        <w:overflowPunct w:val="0"/>
        <w:topLinePunct w:val="0"/>
        <w:autoSpaceDE w:val="0"/>
        <w:autoSpaceDN/>
        <w:bidi w:val="0"/>
        <w:adjustRightInd w:val="0"/>
        <w:snapToGrid w:val="0"/>
        <w:spacing w:line="360" w:lineRule="exact"/>
        <w:jc w:val="center"/>
        <w:textAlignment w:val="baseline"/>
        <w:rPr>
          <w:b/>
          <w:bCs/>
          <w:spacing w:val="0"/>
          <w:sz w:val="20"/>
          <w:szCs w:val="20"/>
        </w:rPr>
      </w:pPr>
      <w:r>
        <w:rPr>
          <w:b/>
          <w:bCs/>
          <w:spacing w:val="0"/>
          <w:sz w:val="20"/>
          <w:szCs w:val="20"/>
        </w:rPr>
        <w:t>道路客运经营者检查</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rFonts w:hint="eastAsia"/>
          <w:b/>
          <w:bCs/>
          <w:spacing w:val="0"/>
          <w:lang w:eastAsia="zh-CN"/>
        </w:rPr>
      </w:pPr>
      <w:r>
        <w:rPr>
          <w:rFonts w:hint="eastAsia"/>
          <w:b/>
          <w:bCs/>
          <w:spacing w:val="0"/>
          <w:lang w:eastAsia="zh-CN"/>
        </w:rPr>
        <w:t>一、检查事项</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spacing w:val="0"/>
        </w:rPr>
      </w:pPr>
      <w:r>
        <w:rPr>
          <w:rFonts w:hint="eastAsia"/>
          <w:spacing w:val="0"/>
          <w:lang w:eastAsia="zh-CN"/>
        </w:rPr>
        <w:t>（一）</w:t>
      </w:r>
      <w:r>
        <w:rPr>
          <w:spacing w:val="0"/>
        </w:rPr>
        <w:t>经营资质</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spacing w:val="0"/>
        </w:rPr>
      </w:pPr>
      <w:r>
        <w:rPr>
          <w:rFonts w:hint="eastAsia"/>
          <w:spacing w:val="0"/>
          <w:lang w:val="en-US" w:eastAsia="zh-CN"/>
        </w:rPr>
        <w:t>1.</w:t>
      </w:r>
      <w:r>
        <w:rPr>
          <w:spacing w:val="0"/>
        </w:rPr>
        <w:t>是否具有有效道路运输经营许可证</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spacing w:val="0"/>
        </w:rPr>
      </w:pPr>
      <w:r>
        <w:rPr>
          <w:rFonts w:hint="eastAsia"/>
          <w:spacing w:val="0"/>
          <w:lang w:val="en-US" w:eastAsia="zh-CN"/>
        </w:rPr>
        <w:t>2.</w:t>
      </w:r>
      <w:r>
        <w:rPr>
          <w:spacing w:val="0"/>
        </w:rPr>
        <w:t>是否具有与其经营业务相适应并经检测合格的客车</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spacing w:val="0"/>
        </w:rPr>
      </w:pPr>
      <w:r>
        <w:rPr>
          <w:rFonts w:hint="eastAsia"/>
          <w:spacing w:val="0"/>
          <w:lang w:val="en-US" w:eastAsia="zh-CN"/>
        </w:rPr>
        <w:t>3.</w:t>
      </w:r>
      <w:r>
        <w:rPr>
          <w:spacing w:val="0"/>
        </w:rPr>
        <w:t>抽查车辆是否取得道路运输证</w:t>
      </w:r>
      <w:r>
        <w:rPr>
          <w:rFonts w:hint="eastAsia"/>
          <w:spacing w:val="0"/>
          <w:lang w:eastAsia="zh-CN"/>
        </w:rPr>
        <w:t>，</w:t>
      </w:r>
      <w:r>
        <w:rPr>
          <w:spacing w:val="0"/>
        </w:rPr>
        <w:t>且不存在失效、伪造、变造、被注销等无效情形</w:t>
      </w:r>
      <w:r>
        <w:rPr>
          <w:rFonts w:hint="eastAsia"/>
          <w:spacing w:val="0"/>
          <w:lang w:eastAsia="zh-CN"/>
        </w:rPr>
        <w:t>，</w:t>
      </w:r>
      <w:r>
        <w:rPr>
          <w:spacing w:val="0"/>
        </w:rPr>
        <w:t>是否按照规定参加年度审验</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spacing w:val="0"/>
        </w:rPr>
      </w:pPr>
      <w:r>
        <w:rPr>
          <w:rFonts w:hint="eastAsia"/>
          <w:spacing w:val="0"/>
          <w:lang w:eastAsia="zh-CN"/>
        </w:rPr>
        <w:t>（二）</w:t>
      </w:r>
      <w:r>
        <w:rPr>
          <w:spacing w:val="0"/>
        </w:rPr>
        <w:t>人员管理</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spacing w:val="0"/>
        </w:rPr>
      </w:pPr>
      <w:r>
        <w:rPr>
          <w:rFonts w:hint="eastAsia"/>
          <w:spacing w:val="0"/>
          <w:lang w:val="en-US" w:eastAsia="zh-CN"/>
        </w:rPr>
        <w:t>1.</w:t>
      </w:r>
      <w:r>
        <w:rPr>
          <w:spacing w:val="0"/>
        </w:rPr>
        <w:t>是否具有符合规定条件的客运经营驾驶人员</w:t>
      </w:r>
      <w:r>
        <w:rPr>
          <w:rFonts w:hint="eastAsia"/>
          <w:spacing w:val="0"/>
          <w:lang w:eastAsia="zh-CN"/>
        </w:rPr>
        <w:t>，</w:t>
      </w:r>
      <w:r>
        <w:rPr>
          <w:spacing w:val="0"/>
        </w:rPr>
        <w:t>以及具有相应的从业资格证明</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spacing w:val="0"/>
        </w:rPr>
      </w:pPr>
      <w:r>
        <w:rPr>
          <w:rFonts w:hint="eastAsia"/>
          <w:spacing w:val="0"/>
          <w:lang w:eastAsia="zh-CN"/>
        </w:rPr>
        <w:t>（三）</w:t>
      </w:r>
      <w:r>
        <w:rPr>
          <w:spacing w:val="0"/>
        </w:rPr>
        <w:t>车辆技术管理</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spacing w:val="0"/>
        </w:rPr>
      </w:pPr>
      <w:r>
        <w:rPr>
          <w:rFonts w:hint="eastAsia"/>
          <w:spacing w:val="0"/>
          <w:lang w:val="en-US" w:eastAsia="zh-CN"/>
        </w:rPr>
        <w:t>1.</w:t>
      </w:r>
      <w:r>
        <w:rPr>
          <w:spacing w:val="0"/>
        </w:rPr>
        <w:t>抽查部分车辆日常维护、一级维护和二级维护记录(按照比例</w:t>
      </w:r>
      <w:r>
        <w:rPr>
          <w:rFonts w:hint="eastAsia"/>
          <w:spacing w:val="0"/>
          <w:lang w:eastAsia="zh-CN"/>
        </w:rPr>
        <w:t>，</w:t>
      </w:r>
      <w:r>
        <w:rPr>
          <w:spacing w:val="0"/>
        </w:rPr>
        <w:t>抽查数量不少于</w:t>
      </w:r>
      <w:r>
        <w:rPr>
          <w:rFonts w:ascii="Times New Roman" w:hAnsi="Times New Roman" w:eastAsia="Times New Roman" w:cs="Times New Roman"/>
          <w:spacing w:val="0"/>
        </w:rPr>
        <w:t>2</w:t>
      </w:r>
      <w:r>
        <w:rPr>
          <w:spacing w:val="0"/>
        </w:rPr>
        <w:t>份)</w:t>
      </w:r>
      <w:r>
        <w:rPr>
          <w:rFonts w:hint="eastAsia"/>
          <w:spacing w:val="0"/>
          <w:lang w:eastAsia="zh-CN"/>
        </w:rPr>
        <w:t>，</w:t>
      </w:r>
      <w:r>
        <w:rPr>
          <w:spacing w:val="0"/>
        </w:rPr>
        <w:t>检查道路运输经营者是否按照规定维护、检测运输车辆</w:t>
      </w:r>
      <w:r>
        <w:rPr>
          <w:rFonts w:hint="eastAsia"/>
          <w:spacing w:val="0"/>
          <w:lang w:eastAsia="zh-CN"/>
        </w:rPr>
        <w:t>，</w:t>
      </w:r>
      <w:r>
        <w:rPr>
          <w:spacing w:val="0"/>
        </w:rPr>
        <w:t>维护周期是否符合企业车辆技术管理制度的规定</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spacing w:val="0"/>
        </w:rPr>
      </w:pPr>
      <w:r>
        <w:rPr>
          <w:rFonts w:hint="eastAsia"/>
          <w:spacing w:val="0"/>
          <w:lang w:val="en-US" w:eastAsia="zh-CN"/>
        </w:rPr>
        <w:t>2.</w:t>
      </w:r>
      <w:r>
        <w:rPr>
          <w:spacing w:val="0"/>
        </w:rPr>
        <w:t>抽查是否具有最近</w:t>
      </w:r>
      <w:r>
        <w:rPr>
          <w:rFonts w:ascii="Times New Roman" w:hAnsi="Times New Roman" w:eastAsia="Times New Roman" w:cs="Times New Roman"/>
          <w:spacing w:val="0"/>
        </w:rPr>
        <w:t>1</w:t>
      </w:r>
      <w:r>
        <w:rPr>
          <w:spacing w:val="0"/>
        </w:rPr>
        <w:t>年的车辆维护记录</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spacing w:val="0"/>
        </w:rPr>
      </w:pPr>
      <w:r>
        <w:rPr>
          <w:rFonts w:hint="eastAsia"/>
          <w:spacing w:val="0"/>
          <w:lang w:val="en-US" w:eastAsia="zh-CN"/>
        </w:rPr>
        <w:t>3.</w:t>
      </w:r>
      <w:r>
        <w:rPr>
          <w:spacing w:val="0"/>
        </w:rPr>
        <w:t>抽查车辆最近</w:t>
      </w:r>
      <w:r>
        <w:rPr>
          <w:rFonts w:ascii="Times New Roman" w:hAnsi="Times New Roman" w:eastAsia="Times New Roman" w:cs="Times New Roman"/>
          <w:spacing w:val="0"/>
        </w:rPr>
        <w:t>1</w:t>
      </w:r>
      <w:r>
        <w:rPr>
          <w:spacing w:val="0"/>
        </w:rPr>
        <w:t>年的技术档案</w:t>
      </w:r>
      <w:r>
        <w:rPr>
          <w:rFonts w:hint="eastAsia"/>
          <w:spacing w:val="0"/>
          <w:lang w:eastAsia="zh-CN"/>
        </w:rPr>
        <w:t>，</w:t>
      </w:r>
      <w:r>
        <w:rPr>
          <w:spacing w:val="0"/>
        </w:rPr>
        <w:t>是否具有且符合规定</w:t>
      </w:r>
      <w:r>
        <w:rPr>
          <w:rFonts w:hint="eastAsia"/>
          <w:spacing w:val="0"/>
          <w:lang w:eastAsia="zh-CN"/>
        </w:rPr>
        <w:t>，</w:t>
      </w:r>
      <w:r>
        <w:rPr>
          <w:spacing w:val="0"/>
        </w:rPr>
        <w:t>是否按照“一车一档”建立了车辆技术档案</w:t>
      </w:r>
      <w:r>
        <w:rPr>
          <w:rFonts w:hint="eastAsia"/>
          <w:spacing w:val="0"/>
          <w:lang w:eastAsia="zh-CN"/>
        </w:rPr>
        <w:t>，</w:t>
      </w:r>
      <w:r>
        <w:rPr>
          <w:spacing w:val="0"/>
        </w:rPr>
        <w:t>档案内容是否齐全</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spacing w:val="0"/>
        </w:rPr>
      </w:pPr>
      <w:r>
        <w:rPr>
          <w:rFonts w:hint="eastAsia"/>
          <w:spacing w:val="0"/>
          <w:lang w:eastAsia="zh-CN"/>
        </w:rPr>
        <w:t>（四）</w:t>
      </w:r>
      <w:r>
        <w:rPr>
          <w:spacing w:val="0"/>
        </w:rPr>
        <w:t>动态监控</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spacing w:val="0"/>
        </w:rPr>
      </w:pPr>
      <w:r>
        <w:rPr>
          <w:rFonts w:hint="eastAsia"/>
          <w:spacing w:val="0"/>
          <w:lang w:val="en-US" w:eastAsia="zh-CN"/>
        </w:rPr>
        <w:t>1.</w:t>
      </w:r>
      <w:r>
        <w:rPr>
          <w:spacing w:val="0"/>
        </w:rPr>
        <w:t>是否配备了专职的监控人员</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spacing w:val="0"/>
        </w:rPr>
      </w:pPr>
      <w:r>
        <w:rPr>
          <w:rFonts w:hint="eastAsia"/>
          <w:spacing w:val="0"/>
          <w:lang w:val="en-US" w:eastAsia="zh-CN"/>
        </w:rPr>
        <w:t>2.</w:t>
      </w:r>
      <w:r>
        <w:rPr>
          <w:spacing w:val="0"/>
        </w:rPr>
        <w:t>是否使用符合标准的监控平台</w:t>
      </w:r>
      <w:r>
        <w:rPr>
          <w:rFonts w:hint="eastAsia"/>
          <w:spacing w:val="0"/>
          <w:lang w:eastAsia="zh-CN"/>
        </w:rPr>
        <w:t>，</w:t>
      </w:r>
      <w:r>
        <w:rPr>
          <w:spacing w:val="0"/>
        </w:rPr>
        <w:t>且监控平台接入联网联控系统、并按规定上传道路运输车辆动态信息的</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spacing w:val="0"/>
        </w:rPr>
      </w:pPr>
      <w:r>
        <w:rPr>
          <w:rFonts w:hint="eastAsia"/>
          <w:spacing w:val="0"/>
          <w:lang w:val="en-US" w:eastAsia="zh-CN"/>
        </w:rPr>
        <w:t>3.</w:t>
      </w:r>
      <w:r>
        <w:rPr>
          <w:spacing w:val="0"/>
        </w:rPr>
        <w:t>抽查近期卫星定位系统平台中记录的各类违法违规报警信息的处理记录</w:t>
      </w:r>
      <w:r>
        <w:rPr>
          <w:rFonts w:hint="eastAsia"/>
          <w:spacing w:val="0"/>
          <w:lang w:eastAsia="zh-CN"/>
        </w:rPr>
        <w:t>，</w:t>
      </w:r>
      <w:r>
        <w:rPr>
          <w:spacing w:val="0"/>
        </w:rPr>
        <w:t>核查处理率是否达到</w:t>
      </w:r>
      <w:r>
        <w:rPr>
          <w:rFonts w:ascii="Times New Roman" w:hAnsi="Times New Roman" w:eastAsia="Times New Roman" w:cs="Times New Roman"/>
          <w:spacing w:val="0"/>
        </w:rPr>
        <w:t>90</w:t>
      </w:r>
      <w:r>
        <w:rPr>
          <w:spacing w:val="0"/>
        </w:rPr>
        <w:t>%以上</w:t>
      </w:r>
      <w:r>
        <w:rPr>
          <w:rFonts w:hint="eastAsia"/>
          <w:spacing w:val="0"/>
          <w:lang w:eastAsia="zh-CN"/>
        </w:rPr>
        <w:t>，</w:t>
      </w:r>
      <w:r>
        <w:rPr>
          <w:spacing w:val="0"/>
        </w:rPr>
        <w:t>并记录存档至动态监控台账</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spacing w:val="0"/>
        </w:rPr>
      </w:pPr>
      <w:r>
        <w:rPr>
          <w:rFonts w:hint="eastAsia"/>
          <w:spacing w:val="0"/>
          <w:lang w:val="en-US" w:eastAsia="zh-CN"/>
        </w:rPr>
        <w:t>4.</w:t>
      </w:r>
      <w:r>
        <w:rPr>
          <w:spacing w:val="0"/>
        </w:rPr>
        <w:t>抽查企业正在运营的车辆是否均已上线</w:t>
      </w:r>
      <w:r>
        <w:rPr>
          <w:rFonts w:hint="eastAsia"/>
          <w:spacing w:val="0"/>
          <w:lang w:eastAsia="zh-CN"/>
        </w:rPr>
        <w:t>，</w:t>
      </w:r>
      <w:r>
        <w:rPr>
          <w:spacing w:val="0"/>
        </w:rPr>
        <w:t>是否存在卫星定位装置故障但仍在运营的车辆</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spacing w:val="0"/>
        </w:rPr>
      </w:pPr>
      <w:r>
        <w:rPr>
          <w:rFonts w:hint="eastAsia"/>
          <w:spacing w:val="0"/>
          <w:lang w:val="en-US" w:eastAsia="zh-CN"/>
        </w:rPr>
        <w:t>5.</w:t>
      </w:r>
      <w:r>
        <w:rPr>
          <w:spacing w:val="0"/>
        </w:rPr>
        <w:t>抽查企业车辆是否存在伪造、篡改、删除车辆动态监控数据等行为</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spacing w:val="0"/>
        </w:rPr>
      </w:pPr>
      <w:r>
        <w:rPr>
          <w:rFonts w:hint="eastAsia"/>
          <w:spacing w:val="0"/>
          <w:lang w:eastAsia="zh-CN"/>
        </w:rPr>
        <w:t>（五）</w:t>
      </w:r>
      <w:r>
        <w:rPr>
          <w:spacing w:val="0"/>
        </w:rPr>
        <w:t>经营行为</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spacing w:val="0"/>
        </w:rPr>
      </w:pPr>
      <w:r>
        <w:rPr>
          <w:rFonts w:hint="eastAsia"/>
          <w:spacing w:val="0"/>
          <w:lang w:val="en-US" w:eastAsia="zh-CN"/>
        </w:rPr>
        <w:t>1.</w:t>
      </w:r>
      <w:r>
        <w:rPr>
          <w:spacing w:val="0"/>
        </w:rPr>
        <w:t>抽查车辆的行车记录</w:t>
      </w:r>
      <w:r>
        <w:rPr>
          <w:rFonts w:hint="eastAsia"/>
          <w:spacing w:val="0"/>
          <w:lang w:eastAsia="zh-CN"/>
        </w:rPr>
        <w:t>，</w:t>
      </w:r>
      <w:r>
        <w:rPr>
          <w:spacing w:val="0"/>
        </w:rPr>
        <w:t>客运班车是否按照批准的配客站点停靠或者按照规定的线路、日发班次下限行驶</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w w:val="98"/>
        </w:rPr>
      </w:pPr>
      <w:r>
        <w:rPr>
          <w:rFonts w:hint="eastAsia"/>
          <w:spacing w:val="0"/>
          <w:lang w:eastAsia="zh-CN"/>
        </w:rPr>
        <w:t>（六）</w:t>
      </w:r>
      <w:r>
        <w:rPr>
          <w:spacing w:val="0"/>
        </w:rPr>
        <w:t>安全</w:t>
      </w:r>
      <w:r>
        <w:rPr>
          <w:spacing w:val="0"/>
          <w:w w:val="98"/>
        </w:rPr>
        <w:t>生产</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1.</w:t>
      </w:r>
      <w:r>
        <w:rPr>
          <w:spacing w:val="0"/>
        </w:rPr>
        <w:t>是否有健全的安全生产管理制度</w:t>
      </w:r>
      <w:r>
        <w:rPr>
          <w:rFonts w:hint="eastAsia"/>
          <w:spacing w:val="0"/>
          <w:lang w:eastAsia="zh-CN"/>
        </w:rPr>
        <w:t>，</w:t>
      </w:r>
      <w:r>
        <w:rPr>
          <w:spacing w:val="0"/>
        </w:rPr>
        <w:t>包括安全生产操作规程、安全生产责任制、安全生产监督检查、动态监控管理、事故隐患排查治理、驾驶人员和车辆安全生产管理的制度（客运驾驶员聘用和岗前培训、安全培训教育及考核、信息档案管理、调离和辞退、安全告诫以及客运车辆选用、技术档案管理、车辆技术状况检查、年审</w:t>
      </w:r>
      <w:r>
        <w:rPr>
          <w:rFonts w:hint="eastAsia"/>
          <w:spacing w:val="0"/>
          <w:lang w:eastAsia="zh-CN"/>
        </w:rPr>
        <w:t>（</w:t>
      </w:r>
      <w:r>
        <w:rPr>
          <w:spacing w:val="0"/>
        </w:rPr>
        <w:t>检验、改型报废）等</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2.</w:t>
      </w:r>
      <w:r>
        <w:rPr>
          <w:spacing w:val="0"/>
        </w:rPr>
        <w:t>是否设置安全生产管理机构或者配备安全生产管理人员</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3.</w:t>
      </w:r>
      <w:r>
        <w:rPr>
          <w:spacing w:val="0"/>
        </w:rPr>
        <w:t>企业主要负责人和安全生产管理人员是否经安全生产知识和管理能力考核合格</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4.</w:t>
      </w:r>
      <w:r>
        <w:rPr>
          <w:spacing w:val="0"/>
        </w:rPr>
        <w:t>抽查主要负责人和安全生产管理人员是否掌握其自身安全生产职责</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5.</w:t>
      </w:r>
      <w:r>
        <w:rPr>
          <w:spacing w:val="0"/>
        </w:rPr>
        <w:t>企业主要负责人初次培训和每年再培训的档案</w:t>
      </w:r>
      <w:r>
        <w:rPr>
          <w:rFonts w:hint="eastAsia"/>
          <w:spacing w:val="0"/>
          <w:lang w:eastAsia="zh-CN"/>
        </w:rPr>
        <w:t>，</w:t>
      </w:r>
      <w:r>
        <w:rPr>
          <w:spacing w:val="0"/>
        </w:rPr>
        <w:t>初次培训是否不少于</w:t>
      </w:r>
      <w:r>
        <w:rPr>
          <w:rFonts w:ascii="Times New Roman" w:hAnsi="Times New Roman" w:eastAsia="Times New Roman" w:cs="Times New Roman"/>
          <w:spacing w:val="0"/>
        </w:rPr>
        <w:t>24</w:t>
      </w:r>
      <w:r>
        <w:rPr>
          <w:spacing w:val="0"/>
        </w:rPr>
        <w:t>学时</w:t>
      </w:r>
      <w:r>
        <w:rPr>
          <w:rFonts w:hint="eastAsia"/>
          <w:spacing w:val="0"/>
          <w:lang w:eastAsia="zh-CN"/>
        </w:rPr>
        <w:t>，</w:t>
      </w:r>
      <w:r>
        <w:rPr>
          <w:spacing w:val="0"/>
        </w:rPr>
        <w:t>每年再培训不少于</w:t>
      </w:r>
      <w:r>
        <w:rPr>
          <w:rFonts w:ascii="Times New Roman" w:hAnsi="Times New Roman" w:eastAsia="Times New Roman" w:cs="Times New Roman"/>
          <w:spacing w:val="0"/>
        </w:rPr>
        <w:t>12</w:t>
      </w:r>
      <w:r>
        <w:rPr>
          <w:spacing w:val="0"/>
        </w:rPr>
        <w:t>学时</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6.</w:t>
      </w:r>
      <w:r>
        <w:rPr>
          <w:spacing w:val="0"/>
        </w:rPr>
        <w:t>企业对从业人员的岗前培训及考核记录</w:t>
      </w:r>
      <w:r>
        <w:rPr>
          <w:rFonts w:hint="eastAsia"/>
          <w:spacing w:val="0"/>
          <w:lang w:eastAsia="zh-CN"/>
        </w:rPr>
        <w:t>，</w:t>
      </w:r>
      <w:r>
        <w:rPr>
          <w:spacing w:val="0"/>
        </w:rPr>
        <w:t>核查培训学时是否符合要求</w:t>
      </w:r>
      <w:r>
        <w:rPr>
          <w:rFonts w:hint="eastAsia"/>
          <w:spacing w:val="0"/>
          <w:lang w:eastAsia="zh-CN"/>
        </w:rPr>
        <w:t>，</w:t>
      </w:r>
      <w:r>
        <w:rPr>
          <w:spacing w:val="0"/>
        </w:rPr>
        <w:t>上岗前是否培训并考核合格</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7.</w:t>
      </w:r>
      <w:r>
        <w:rPr>
          <w:spacing w:val="0"/>
        </w:rPr>
        <w:t>企业对驾驶员的统一培训记录和继续教育记录</w:t>
      </w:r>
      <w:r>
        <w:rPr>
          <w:rFonts w:hint="eastAsia"/>
          <w:spacing w:val="0"/>
          <w:lang w:eastAsia="zh-CN"/>
        </w:rPr>
        <w:t>，</w:t>
      </w:r>
      <w:r>
        <w:rPr>
          <w:spacing w:val="0"/>
        </w:rPr>
        <w:t>核查驾驶员每月参加教育培训时间是否符合要求</w:t>
      </w:r>
      <w:r>
        <w:rPr>
          <w:rFonts w:hint="eastAsia"/>
          <w:spacing w:val="0"/>
          <w:lang w:eastAsia="zh-CN"/>
        </w:rPr>
        <w:t>，</w:t>
      </w:r>
      <w:r>
        <w:rPr>
          <w:spacing w:val="0"/>
        </w:rPr>
        <w:t>是否按期参加继续教育</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8.</w:t>
      </w:r>
      <w:r>
        <w:rPr>
          <w:spacing w:val="0"/>
        </w:rPr>
        <w:t>企业有实习学生的</w:t>
      </w:r>
      <w:r>
        <w:rPr>
          <w:rFonts w:hint="eastAsia"/>
          <w:spacing w:val="0"/>
          <w:lang w:eastAsia="zh-CN"/>
        </w:rPr>
        <w:t>，</w:t>
      </w:r>
      <w:r>
        <w:rPr>
          <w:spacing w:val="0"/>
        </w:rPr>
        <w:t>根据实习学生名册及培训记录</w:t>
      </w:r>
      <w:r>
        <w:rPr>
          <w:rFonts w:hint="eastAsia"/>
          <w:spacing w:val="0"/>
          <w:lang w:eastAsia="zh-CN"/>
        </w:rPr>
        <w:t>，</w:t>
      </w:r>
      <w:r>
        <w:rPr>
          <w:spacing w:val="0"/>
        </w:rPr>
        <w:t>是否对实习学生开展安全生产教育培训</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9.</w:t>
      </w:r>
      <w:r>
        <w:rPr>
          <w:spacing w:val="0"/>
        </w:rPr>
        <w:t>企业有采用新工艺、新技术、新材料或者使用新设备的</w:t>
      </w:r>
      <w:r>
        <w:rPr>
          <w:rFonts w:hint="eastAsia"/>
          <w:spacing w:val="0"/>
          <w:lang w:eastAsia="zh-CN"/>
        </w:rPr>
        <w:t>，</w:t>
      </w:r>
      <w:r>
        <w:rPr>
          <w:spacing w:val="0"/>
        </w:rPr>
        <w:t>是否对相关从业人员开展安全生产教育培训</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10.</w:t>
      </w:r>
      <w:r>
        <w:rPr>
          <w:spacing w:val="0"/>
        </w:rPr>
        <w:t>企业是否对交通违法行为多发及发生交通事故的驾驶员进行针对性的教育培训</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11.</w:t>
      </w:r>
      <w:r>
        <w:rPr>
          <w:spacing w:val="0"/>
        </w:rPr>
        <w:t>询问抽查部分驾驶员是否掌握安全驾驶知识</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12.</w:t>
      </w:r>
      <w:r>
        <w:rPr>
          <w:spacing w:val="0"/>
        </w:rPr>
        <w:t>客运经营者是否为旅客投保承运人责任险的记录</w:t>
      </w:r>
      <w:r>
        <w:rPr>
          <w:rFonts w:hint="eastAsia"/>
          <w:spacing w:val="0"/>
          <w:lang w:eastAsia="zh-CN"/>
        </w:rPr>
        <w:t>，</w:t>
      </w:r>
      <w:r>
        <w:rPr>
          <w:spacing w:val="0"/>
        </w:rPr>
        <w:t>以及是否按照最低投保限额投保</w:t>
      </w:r>
      <w:r>
        <w:rPr>
          <w:rFonts w:hint="eastAsia"/>
          <w:spacing w:val="0"/>
          <w:lang w:eastAsia="zh-CN"/>
        </w:rPr>
        <w:t>，</w:t>
      </w:r>
      <w:r>
        <w:rPr>
          <w:spacing w:val="0"/>
        </w:rPr>
        <w:t>是否失效</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13.</w:t>
      </w:r>
      <w:r>
        <w:rPr>
          <w:spacing w:val="0"/>
        </w:rPr>
        <w:t>是否按规定提取和使用安全生产专项资金</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14.</w:t>
      </w:r>
      <w:r>
        <w:rPr>
          <w:spacing w:val="0"/>
        </w:rPr>
        <w:t>聘用人员签订劳动合同或办理劳动保险的情况</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15.</w:t>
      </w:r>
      <w:r>
        <w:rPr>
          <w:spacing w:val="0"/>
        </w:rPr>
        <w:t>是否按照规定制定应急预案</w:t>
      </w:r>
      <w:r>
        <w:rPr>
          <w:rFonts w:hint="eastAsia"/>
          <w:spacing w:val="0"/>
          <w:lang w:eastAsia="zh-CN"/>
        </w:rPr>
        <w:t>，</w:t>
      </w:r>
      <w:r>
        <w:rPr>
          <w:spacing w:val="0"/>
        </w:rPr>
        <w:t>并定期组织演练</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16.</w:t>
      </w:r>
      <w:r>
        <w:rPr>
          <w:spacing w:val="0"/>
        </w:rPr>
        <w:t>是否储备必要的应急救援物资、装备</w:t>
      </w:r>
      <w:r>
        <w:rPr>
          <w:rFonts w:hint="eastAsia"/>
          <w:spacing w:val="0"/>
          <w:lang w:eastAsia="zh-CN"/>
        </w:rPr>
        <w:t>，</w:t>
      </w:r>
      <w:r>
        <w:rPr>
          <w:spacing w:val="0"/>
        </w:rPr>
        <w:t>建立应急救援队伍</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17</w:t>
      </w:r>
      <w:r>
        <w:rPr>
          <w:spacing w:val="0"/>
        </w:rPr>
        <w:t>是否建立健全事故隐患排查治理制度</w:t>
      </w:r>
      <w:r>
        <w:rPr>
          <w:rFonts w:hint="eastAsia"/>
          <w:spacing w:val="0"/>
          <w:lang w:eastAsia="zh-CN"/>
        </w:rPr>
        <w:t>，</w:t>
      </w:r>
      <w:r>
        <w:rPr>
          <w:spacing w:val="0"/>
        </w:rPr>
        <w:t>及时发现并消除事故隐患</w:t>
      </w:r>
      <w:r>
        <w:rPr>
          <w:rFonts w:hint="eastAsia"/>
          <w:spacing w:val="0"/>
          <w:lang w:eastAsia="zh-CN"/>
        </w:rPr>
        <w:t>，</w:t>
      </w:r>
      <w:r>
        <w:rPr>
          <w:spacing w:val="0"/>
        </w:rPr>
        <w:t>并如实记录事故隐患排查治理情况</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02" w:firstLine="0"/>
        <w:textAlignment w:val="baseline"/>
        <w:rPr>
          <w:spacing w:val="0"/>
        </w:rPr>
      </w:pPr>
      <w:r>
        <w:rPr>
          <w:rFonts w:hint="eastAsia"/>
          <w:spacing w:val="0"/>
          <w:lang w:val="en-US" w:eastAsia="zh-CN"/>
        </w:rPr>
        <w:t>18</w:t>
      </w:r>
      <w:r>
        <w:rPr>
          <w:spacing w:val="0"/>
        </w:rPr>
        <w:t>是否建立健全并实施风险管控和隐患排查治理双重预防机制</w:t>
      </w:r>
      <w:r>
        <w:rPr>
          <w:rFonts w:hint="eastAsia"/>
          <w:spacing w:val="0"/>
          <w:lang w:eastAsia="zh-CN"/>
        </w:rPr>
        <w:t>，</w:t>
      </w:r>
      <w:r>
        <w:rPr>
          <w:spacing w:val="0"/>
        </w:rPr>
        <w:t>对安全生产风险辨识评估、分级管控</w:t>
      </w:r>
      <w:r>
        <w:rPr>
          <w:rFonts w:hint="eastAsia"/>
          <w:spacing w:val="0"/>
          <w:lang w:eastAsia="zh-CN"/>
        </w:rPr>
        <w:t>，</w:t>
      </w:r>
      <w:r>
        <w:rPr>
          <w:spacing w:val="0"/>
        </w:rPr>
        <w:t>对事故隐患分类分级、闭环管理</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b/>
          <w:bCs/>
          <w:spacing w:val="0"/>
        </w:rPr>
      </w:pPr>
      <w:r>
        <w:rPr>
          <w:rFonts w:hint="eastAsia"/>
          <w:b/>
          <w:bCs/>
          <w:spacing w:val="0"/>
          <w:lang w:eastAsia="zh-CN"/>
        </w:rPr>
        <w:t>二、</w:t>
      </w:r>
      <w:r>
        <w:rPr>
          <w:b/>
          <w:bCs/>
          <w:spacing w:val="0"/>
        </w:rPr>
        <w:t>工作要求</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40" w:right="36" w:firstLine="0"/>
        <w:textAlignment w:val="baseline"/>
        <w:rPr>
          <w:rFonts w:hint="eastAsia" w:eastAsia="微软雅黑"/>
          <w:spacing w:val="0"/>
          <w:lang w:eastAsia="zh-CN"/>
        </w:rPr>
      </w:pPr>
      <w:r>
        <w:rPr>
          <w:rFonts w:ascii="Times New Roman" w:hAnsi="Times New Roman" w:eastAsia="Times New Roman" w:cs="Times New Roman"/>
          <w:spacing w:val="0"/>
        </w:rPr>
        <w:t>1</w:t>
      </w:r>
      <w:r>
        <w:rPr>
          <w:spacing w:val="0"/>
        </w:rPr>
        <w:t>.发现存在违法行为</w:t>
      </w:r>
      <w:r>
        <w:rPr>
          <w:rFonts w:hint="eastAsia"/>
          <w:spacing w:val="0"/>
          <w:lang w:eastAsia="zh-CN"/>
        </w:rPr>
        <w:t>，</w:t>
      </w:r>
      <w:r>
        <w:rPr>
          <w:spacing w:val="0"/>
        </w:rPr>
        <w:t>执法人员应予以制止和纠正</w:t>
      </w:r>
      <w:r>
        <w:rPr>
          <w:rFonts w:hint="eastAsia"/>
          <w:spacing w:val="0"/>
          <w:lang w:eastAsia="zh-CN"/>
        </w:rPr>
        <w:t>，</w:t>
      </w:r>
      <w:r>
        <w:rPr>
          <w:spacing w:val="0"/>
        </w:rPr>
        <w:t>并采取照相、录音、录像以及法律允许的其他调查手段</w:t>
      </w:r>
      <w:r>
        <w:rPr>
          <w:rFonts w:hint="eastAsia"/>
          <w:spacing w:val="0"/>
          <w:lang w:eastAsia="zh-CN"/>
        </w:rPr>
        <w:t>；</w:t>
      </w:r>
    </w:p>
    <w:p>
      <w:pPr>
        <w:pStyle w:val="7"/>
        <w:keepNext w:val="0"/>
        <w:keepLines w:val="0"/>
        <w:pageBreakBefore w:val="0"/>
        <w:widowControl w:val="0"/>
        <w:numPr>
          <w:ilvl w:val="0"/>
          <w:numId w:val="1"/>
        </w:numPr>
        <w:kinsoku w:val="0"/>
        <w:wordWrap/>
        <w:overflowPunct w:val="0"/>
        <w:topLinePunct w:val="0"/>
        <w:autoSpaceDE w:val="0"/>
        <w:autoSpaceDN/>
        <w:bidi w:val="0"/>
        <w:adjustRightInd w:val="0"/>
        <w:snapToGrid w:val="0"/>
        <w:spacing w:line="360" w:lineRule="exact"/>
        <w:ind w:left="119" w:firstLine="0"/>
        <w:textAlignment w:val="baseline"/>
        <w:rPr>
          <w:spacing w:val="0"/>
        </w:rPr>
      </w:pPr>
      <w:r>
        <w:rPr>
          <w:spacing w:val="0"/>
        </w:rPr>
        <w:t>对违法行为进行调查取证</w:t>
      </w:r>
      <w:r>
        <w:rPr>
          <w:rFonts w:hint="eastAsia"/>
          <w:spacing w:val="0"/>
          <w:lang w:eastAsia="zh-CN"/>
        </w:rPr>
        <w:t>，</w:t>
      </w:r>
      <w:r>
        <w:rPr>
          <w:spacing w:val="0"/>
        </w:rPr>
        <w:t>按照《交通运输行政执法程序规定》实施行政处罚。</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b/>
          <w:bCs/>
          <w:spacing w:val="0"/>
          <w:w w:val="98"/>
        </w:rPr>
      </w:pPr>
      <w:r>
        <w:rPr>
          <w:rFonts w:hint="eastAsia"/>
          <w:b/>
          <w:bCs/>
          <w:spacing w:val="0"/>
          <w:lang w:eastAsia="zh-CN"/>
        </w:rPr>
        <w:t>三、</w:t>
      </w:r>
      <w:r>
        <w:rPr>
          <w:b/>
          <w:bCs/>
          <w:spacing w:val="0"/>
        </w:rPr>
        <w:t>检查</w:t>
      </w:r>
      <w:r>
        <w:rPr>
          <w:b/>
          <w:bCs/>
          <w:spacing w:val="0"/>
          <w:w w:val="98"/>
        </w:rPr>
        <w:t>频次</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rFonts w:hint="eastAsia" w:eastAsia="微软雅黑"/>
          <w:spacing w:val="0"/>
          <w:lang w:eastAsia="zh-CN"/>
        </w:rPr>
      </w:pPr>
      <w:r>
        <w:rPr>
          <w:rFonts w:ascii="Times New Roman" w:hAnsi="Times New Roman" w:eastAsia="Times New Roman" w:cs="Times New Roman"/>
          <w:spacing w:val="0"/>
        </w:rPr>
        <w:t>1</w:t>
      </w:r>
      <w:r>
        <w:rPr>
          <w:spacing w:val="0"/>
        </w:rPr>
        <w:t>.日常执法检查</w:t>
      </w:r>
      <w:r>
        <w:rPr>
          <w:rFonts w:hint="eastAsia"/>
          <w:spacing w:val="0"/>
          <w:u w:val="single"/>
          <w:lang w:val="en-US" w:eastAsia="zh-CN"/>
        </w:rPr>
        <w:t xml:space="preserve">     </w:t>
      </w:r>
      <w:r>
        <w:rPr>
          <w:rFonts w:hint="eastAsia"/>
          <w:spacing w:val="0"/>
          <w:lang w:eastAsia="zh-CN"/>
        </w:rPr>
        <w:t>次</w:t>
      </w:r>
      <w:r>
        <w:rPr>
          <w:rFonts w:hint="eastAsia"/>
          <w:spacing w:val="0"/>
          <w:lang w:val="en-US" w:eastAsia="zh-CN"/>
        </w:rPr>
        <w:t>/</w:t>
      </w:r>
      <w:r>
        <w:rPr>
          <w:spacing w:val="0"/>
        </w:rPr>
        <w:t>年</w:t>
      </w:r>
      <w:r>
        <w:rPr>
          <w:rFonts w:hint="eastAsia"/>
          <w:spacing w:val="0"/>
          <w:lang w:eastAsia="zh-CN"/>
        </w:rPr>
        <w:t>；</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34" w:firstLine="0"/>
        <w:textAlignment w:val="baseline"/>
        <w:rPr>
          <w:rFonts w:hint="eastAsia" w:eastAsia="微软雅黑"/>
          <w:spacing w:val="0"/>
          <w:lang w:eastAsia="zh-CN"/>
        </w:rPr>
      </w:pPr>
      <w:r>
        <w:rPr>
          <w:rFonts w:ascii="Times New Roman" w:hAnsi="Times New Roman" w:eastAsia="Times New Roman" w:cs="Times New Roman"/>
          <w:spacing w:val="0"/>
        </w:rPr>
        <w:t>2</w:t>
      </w:r>
      <w:r>
        <w:rPr>
          <w:spacing w:val="0"/>
        </w:rPr>
        <w:t>.信用不良被列入黑名单的企业</w:t>
      </w:r>
      <w:r>
        <w:rPr>
          <w:rFonts w:hint="eastAsia"/>
          <w:spacing w:val="0"/>
          <w:lang w:eastAsia="zh-CN"/>
        </w:rPr>
        <w:t>，</w:t>
      </w:r>
      <w:r>
        <w:rPr>
          <w:spacing w:val="0"/>
        </w:rPr>
        <w:t>每年增加</w:t>
      </w:r>
      <w:r>
        <w:rPr>
          <w:rFonts w:ascii="Times New Roman" w:hAnsi="Times New Roman" w:eastAsia="Times New Roman" w:cs="Times New Roman"/>
          <w:spacing w:val="0"/>
        </w:rPr>
        <w:t>1</w:t>
      </w:r>
      <w:r>
        <w:rPr>
          <w:spacing w:val="0"/>
        </w:rPr>
        <w:t>次检查</w:t>
      </w:r>
      <w:r>
        <w:rPr>
          <w:rFonts w:hint="eastAsia"/>
          <w:spacing w:val="0"/>
          <w:lang w:eastAsia="zh-CN"/>
        </w:rPr>
        <w:t>；</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textAlignment w:val="baseline"/>
        <w:rPr>
          <w:spacing w:val="0"/>
        </w:rPr>
      </w:pPr>
      <w:r>
        <w:rPr>
          <w:rFonts w:ascii="Times New Roman" w:hAnsi="Times New Roman" w:eastAsia="Times New Roman" w:cs="Times New Roman"/>
          <w:spacing w:val="0"/>
        </w:rPr>
        <w:t>3</w:t>
      </w:r>
      <w:r>
        <w:rPr>
          <w:spacing w:val="0"/>
        </w:rPr>
        <w:t>.被列入红名单的企业</w:t>
      </w:r>
      <w:r>
        <w:rPr>
          <w:rFonts w:hint="eastAsia"/>
          <w:spacing w:val="0"/>
          <w:lang w:eastAsia="zh-CN"/>
        </w:rPr>
        <w:t>，</w:t>
      </w:r>
      <w:r>
        <w:rPr>
          <w:spacing w:val="0"/>
        </w:rPr>
        <w:t>可以仅检查与安全和污染防治相关的内容。</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b/>
          <w:bCs/>
          <w:spacing w:val="0"/>
        </w:rPr>
      </w:pPr>
      <w:r>
        <w:rPr>
          <w:rFonts w:hint="eastAsia"/>
          <w:b/>
          <w:bCs/>
          <w:spacing w:val="0"/>
          <w:lang w:eastAsia="zh-CN"/>
        </w:rPr>
        <w:t>四、</w:t>
      </w:r>
      <w:r>
        <w:rPr>
          <w:b/>
          <w:bCs/>
          <w:spacing w:val="0"/>
        </w:rPr>
        <w:t>检查记录</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rFonts w:hint="eastAsia" w:eastAsia="微软雅黑"/>
          <w:spacing w:val="0"/>
          <w:lang w:eastAsia="zh-CN"/>
        </w:rPr>
      </w:pPr>
      <w:r>
        <w:rPr>
          <w:rFonts w:ascii="Times New Roman" w:hAnsi="Times New Roman" w:eastAsia="Times New Roman" w:cs="Times New Roman"/>
          <w:spacing w:val="0"/>
        </w:rPr>
        <w:t>1</w:t>
      </w:r>
      <w:r>
        <w:rPr>
          <w:spacing w:val="0"/>
        </w:rPr>
        <w:t>.填写规定的书面记录</w:t>
      </w:r>
      <w:r>
        <w:rPr>
          <w:rFonts w:hint="eastAsia"/>
          <w:spacing w:val="0"/>
          <w:lang w:eastAsia="zh-CN"/>
        </w:rPr>
        <w:t>；</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40" w:right="36" w:firstLine="0"/>
        <w:textAlignment w:val="baseline"/>
        <w:rPr>
          <w:rFonts w:hint="eastAsia" w:eastAsia="微软雅黑"/>
          <w:spacing w:val="0"/>
          <w:lang w:eastAsia="zh-CN"/>
        </w:rPr>
      </w:pPr>
      <w:r>
        <w:rPr>
          <w:rFonts w:ascii="Times New Roman" w:hAnsi="Times New Roman" w:eastAsia="Times New Roman" w:cs="Times New Roman"/>
          <w:spacing w:val="0"/>
        </w:rPr>
        <w:t>2</w:t>
      </w:r>
      <w:r>
        <w:rPr>
          <w:spacing w:val="0"/>
        </w:rPr>
        <w:t>.书面记录已纳入信息系统的</w:t>
      </w:r>
      <w:r>
        <w:rPr>
          <w:rFonts w:hint="eastAsia"/>
          <w:spacing w:val="0"/>
          <w:lang w:eastAsia="zh-CN"/>
        </w:rPr>
        <w:t>，</w:t>
      </w:r>
      <w:r>
        <w:rPr>
          <w:spacing w:val="0"/>
        </w:rPr>
        <w:t>直接录入信息系统</w:t>
      </w:r>
      <w:r>
        <w:rPr>
          <w:rFonts w:hint="eastAsia"/>
          <w:spacing w:val="0"/>
          <w:lang w:eastAsia="zh-CN"/>
        </w:rPr>
        <w:t>；</w:t>
      </w:r>
      <w:r>
        <w:rPr>
          <w:spacing w:val="0"/>
        </w:rPr>
        <w:t>需要被检查对象确认或者签发文书的</w:t>
      </w:r>
      <w:r>
        <w:rPr>
          <w:rFonts w:hint="eastAsia"/>
          <w:spacing w:val="0"/>
          <w:lang w:eastAsia="zh-CN"/>
        </w:rPr>
        <w:t>，</w:t>
      </w:r>
      <w:r>
        <w:rPr>
          <w:spacing w:val="0"/>
        </w:rPr>
        <w:t>按照文书标准的规定办理</w:t>
      </w:r>
      <w:r>
        <w:rPr>
          <w:rFonts w:hint="eastAsia"/>
          <w:spacing w:val="0"/>
          <w:lang w:eastAsia="zh-CN"/>
        </w:rPr>
        <w:t>；</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spacing w:val="0"/>
        </w:rPr>
      </w:pPr>
      <w:r>
        <w:rPr>
          <w:rFonts w:ascii="Times New Roman" w:hAnsi="Times New Roman" w:eastAsia="Times New Roman" w:cs="Times New Roman"/>
          <w:spacing w:val="0"/>
        </w:rPr>
        <w:t>3</w:t>
      </w:r>
      <w:r>
        <w:rPr>
          <w:spacing w:val="0"/>
        </w:rPr>
        <w:t>.通过移动执法终端、视音频记录等方式记录执法过程的</w:t>
      </w:r>
      <w:r>
        <w:rPr>
          <w:rFonts w:hint="eastAsia"/>
          <w:spacing w:val="0"/>
          <w:lang w:eastAsia="zh-CN"/>
        </w:rPr>
        <w:t>，</w:t>
      </w:r>
      <w:r>
        <w:rPr>
          <w:spacing w:val="0"/>
        </w:rPr>
        <w:t>应当符合执法视音频记录工作规范。</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130" w:firstLine="0"/>
        <w:textAlignment w:val="baseline"/>
        <w:rPr>
          <w:b/>
          <w:bCs/>
          <w:spacing w:val="0"/>
        </w:rPr>
      </w:pPr>
      <w:r>
        <w:rPr>
          <w:rFonts w:hint="eastAsia"/>
          <w:b/>
          <w:bCs/>
          <w:spacing w:val="0"/>
          <w:lang w:eastAsia="zh-CN"/>
        </w:rPr>
        <w:t>五、</w:t>
      </w:r>
      <w:r>
        <w:rPr>
          <w:b/>
          <w:bCs/>
          <w:spacing w:val="0"/>
        </w:rPr>
        <w:t>执法依据</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spacing w:val="0"/>
        </w:rPr>
      </w:pPr>
      <w:r>
        <w:rPr>
          <w:rFonts w:ascii="Times New Roman" w:hAnsi="Times New Roman" w:eastAsia="Times New Roman" w:cs="Times New Roman"/>
          <w:spacing w:val="0"/>
        </w:rPr>
        <w:t>1</w:t>
      </w:r>
      <w:r>
        <w:rPr>
          <w:spacing w:val="0"/>
        </w:rPr>
        <w:t>.《中华人民共和国道路运输条例》</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34" w:firstLine="0"/>
        <w:textAlignment w:val="baseline"/>
        <w:rPr>
          <w:spacing w:val="0"/>
        </w:rPr>
      </w:pPr>
      <w:r>
        <w:rPr>
          <w:rFonts w:ascii="Times New Roman" w:hAnsi="Times New Roman" w:eastAsia="Times New Roman" w:cs="Times New Roman"/>
          <w:spacing w:val="0"/>
        </w:rPr>
        <w:t>2</w:t>
      </w:r>
      <w:r>
        <w:rPr>
          <w:spacing w:val="0"/>
        </w:rPr>
        <w:t>.《新疆维吾尔自治区道路运输</w:t>
      </w:r>
      <w:bookmarkStart w:id="0" w:name="_GoBack"/>
      <w:bookmarkEnd w:id="0"/>
      <w:r>
        <w:rPr>
          <w:spacing w:val="0"/>
        </w:rPr>
        <w:t>条例》</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38" w:firstLine="0"/>
        <w:textAlignment w:val="baseline"/>
        <w:rPr>
          <w:spacing w:val="0"/>
        </w:rPr>
      </w:pPr>
      <w:r>
        <w:rPr>
          <w:rFonts w:ascii="Times New Roman" w:hAnsi="Times New Roman" w:eastAsia="Times New Roman" w:cs="Times New Roman"/>
          <w:spacing w:val="0"/>
        </w:rPr>
        <w:t>3</w:t>
      </w:r>
      <w:r>
        <w:rPr>
          <w:spacing w:val="0"/>
        </w:rPr>
        <w:t>.《道路旅客运输及客运站管理规定》</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33" w:firstLine="0"/>
        <w:textAlignment w:val="baseline"/>
        <w:rPr>
          <w:spacing w:val="0"/>
        </w:rPr>
      </w:pPr>
      <w:r>
        <w:rPr>
          <w:rFonts w:ascii="Times New Roman" w:hAnsi="Times New Roman" w:eastAsia="Times New Roman" w:cs="Times New Roman"/>
          <w:spacing w:val="0"/>
        </w:rPr>
        <w:t>4</w:t>
      </w:r>
      <w:r>
        <w:rPr>
          <w:spacing w:val="0"/>
        </w:rPr>
        <w:t>.《道路运输车辆技术管理规定》</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40" w:firstLine="0"/>
        <w:textAlignment w:val="baseline"/>
        <w:rPr>
          <w:spacing w:val="0"/>
        </w:rPr>
      </w:pPr>
      <w:r>
        <w:rPr>
          <w:rFonts w:ascii="Times New Roman" w:hAnsi="Times New Roman" w:eastAsia="Times New Roman" w:cs="Times New Roman"/>
          <w:spacing w:val="0"/>
        </w:rPr>
        <w:t>5</w:t>
      </w:r>
      <w:r>
        <w:rPr>
          <w:spacing w:val="0"/>
        </w:rPr>
        <w:t>.《中华人民共和国道路运输条例》</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left="39" w:firstLine="0"/>
        <w:textAlignment w:val="baseline"/>
        <w:rPr>
          <w:spacing w:val="0"/>
        </w:rPr>
      </w:pPr>
      <w:r>
        <w:rPr>
          <w:rFonts w:ascii="Times New Roman" w:hAnsi="Times New Roman" w:eastAsia="Times New Roman" w:cs="Times New Roman"/>
          <w:spacing w:val="0"/>
        </w:rPr>
        <w:t>6</w:t>
      </w:r>
      <w:r>
        <w:rPr>
          <w:spacing w:val="0"/>
        </w:rPr>
        <w:t>.《道路运输车辆动态监督管理办法》</w:t>
      </w:r>
    </w:p>
    <w:p>
      <w:pPr>
        <w:pStyle w:val="7"/>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hint="eastAsia" w:ascii="Arial" w:hAnsi="Arial" w:eastAsia="微软雅黑" w:cs="Arial"/>
          <w:spacing w:val="0"/>
          <w:sz w:val="20"/>
          <w:szCs w:val="20"/>
          <w:lang w:eastAsia="zh-CN"/>
        </w:rPr>
        <w:sectPr>
          <w:headerReference r:id="rId5" w:type="default"/>
          <w:footerReference r:id="rId6" w:type="default"/>
          <w:pgSz w:w="11906" w:h="16838"/>
          <w:pgMar w:top="720" w:right="720" w:bottom="720" w:left="720" w:header="0" w:footer="871" w:gutter="0"/>
          <w:cols w:space="720" w:num="1"/>
        </w:sectPr>
      </w:pPr>
      <w:r>
        <w:rPr>
          <w:rFonts w:ascii="Times New Roman" w:hAnsi="Times New Roman" w:eastAsia="Times New Roman" w:cs="Times New Roman"/>
          <w:spacing w:val="0"/>
        </w:rPr>
        <w:t>7</w:t>
      </w:r>
      <w:r>
        <w:rPr>
          <w:spacing w:val="0"/>
        </w:rPr>
        <w:t>.《中华人民共和国安全生产</w:t>
      </w:r>
      <w:r>
        <w:rPr>
          <w:rFonts w:hint="eastAsia"/>
          <w:spacing w:val="0"/>
          <w:lang w:eastAsia="zh-CN"/>
        </w:rPr>
        <w:t>法》</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spacing w:val="0"/>
        </w:rPr>
      </w:pPr>
    </w:p>
    <w:sectPr>
      <w:footerReference r:id="rId7" w:type="default"/>
      <w:pgSz w:w="7937" w:h="11510"/>
      <w:pgMar w:top="400" w:right="848" w:bottom="1118" w:left="847" w:header="0" w:footer="8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EA344"/>
    <w:multiLevelType w:val="singleLevel"/>
    <w:tmpl w:val="AA3EA34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F6290B"/>
    <w:rsid w:val="07DC7712"/>
    <w:rsid w:val="10DB7D09"/>
    <w:rsid w:val="147B044D"/>
    <w:rsid w:val="1CEB48FE"/>
    <w:rsid w:val="236924A1"/>
    <w:rsid w:val="24D547C0"/>
    <w:rsid w:val="2B3E15F4"/>
    <w:rsid w:val="376139CF"/>
    <w:rsid w:val="41193CA8"/>
    <w:rsid w:val="4E913D95"/>
    <w:rsid w:val="596422DC"/>
    <w:rsid w:val="69C91395"/>
    <w:rsid w:val="6AC617E4"/>
    <w:rsid w:val="6EDB0308"/>
    <w:rsid w:val="72790069"/>
    <w:rsid w:val="76EC03BC"/>
    <w:rsid w:val="79DC50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2022-03-17T10:27:00Z</dcterms:created>
  <dc:creator>Windows 用户</dc:creator>
  <cp:lastModifiedBy>Administrator</cp:lastModifiedBy>
  <dcterms:modified xsi:type="dcterms:W3CDTF">2025-08-13T10:25:15Z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2025-03-20T16:16:43Z</vt:filetime>
  </property>
  <property fmtid="{D5CDD505-2E9C-101B-9397-08002B2CF9AE}" pid="4" name="KSOProductBuildVer">
    <vt:lpwstr>2052-11.8.2.11716</vt:lpwstr>
  </property>
  <property fmtid="{D5CDD505-2E9C-101B-9397-08002B2CF9AE}" pid="5" name="ICV">
    <vt:lpwstr>654FC4136F834822873DCD06D753FD9D</vt:lpwstr>
  </property>
</Properties>
</file>