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rFonts w:ascii="Arial"/>
          <w:spacing w:val="0"/>
          <w:sz w:val="21"/>
        </w:rPr>
      </w:pPr>
    </w:p>
    <w:p>
      <w:pPr>
        <w:pStyle w:val="2"/>
        <w:keepNext w:val="0"/>
        <w:keepLines w:val="0"/>
        <w:pageBreakBefore w:val="0"/>
        <w:widowControl w:val="0"/>
        <w:kinsoku w:val="0"/>
        <w:wordWrap/>
        <w:overflowPunct w:val="0"/>
        <w:topLinePunct w:val="0"/>
        <w:autoSpaceDE w:val="0"/>
        <w:autoSpaceDN/>
        <w:bidi w:val="0"/>
        <w:adjustRightInd w:val="0"/>
        <w:snapToGrid w:val="0"/>
        <w:spacing w:line="360" w:lineRule="exact"/>
        <w:jc w:val="center"/>
        <w:textAlignment w:val="baseline"/>
        <w:rPr>
          <w:color w:val="auto"/>
          <w:spacing w:val="0"/>
          <w:sz w:val="31"/>
          <w:szCs w:val="31"/>
        </w:rPr>
      </w:pPr>
      <w:r>
        <w:rPr>
          <w:rFonts w:hint="eastAsia"/>
          <w:color w:val="auto"/>
          <w:spacing w:val="0"/>
          <w:sz w:val="31"/>
          <w:szCs w:val="31"/>
        </w:rPr>
        <w:t>交通运输涉企行政检查标准</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jc w:val="center"/>
        <w:textAlignment w:val="baseline"/>
        <w:rPr>
          <w:rFonts w:hint="eastAsia"/>
          <w:b/>
          <w:bCs/>
          <w:spacing w:val="0"/>
        </w:rPr>
      </w:pPr>
      <w:r>
        <w:rPr>
          <w:rFonts w:hint="eastAsia"/>
          <w:b/>
          <w:bCs/>
          <w:spacing w:val="0"/>
        </w:rPr>
        <w:t>机动车驾驶员培训机构检查</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6" w:firstLine="0"/>
        <w:textAlignment w:val="baseline"/>
        <w:rPr>
          <w:rFonts w:hint="eastAsia"/>
          <w:b/>
          <w:bCs/>
          <w:spacing w:val="0"/>
          <w:lang w:eastAsia="zh-CN"/>
        </w:rPr>
      </w:pPr>
      <w:r>
        <w:rPr>
          <w:rFonts w:hint="eastAsia"/>
          <w:b/>
          <w:bCs/>
          <w:spacing w:val="0"/>
          <w:lang w:eastAsia="zh-CN"/>
        </w:rPr>
        <w:t>一、检查事项</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6" w:firstLine="0"/>
        <w:textAlignment w:val="baseline"/>
        <w:rPr>
          <w:spacing w:val="0"/>
        </w:rPr>
      </w:pPr>
      <w:r>
        <w:rPr>
          <w:rFonts w:hint="eastAsia"/>
          <w:spacing w:val="0"/>
          <w:lang w:eastAsia="zh-CN"/>
        </w:rPr>
        <w:t>（一）</w:t>
      </w:r>
      <w:r>
        <w:rPr>
          <w:spacing w:val="0"/>
        </w:rPr>
        <w:t>经营资质</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rFonts w:hint="eastAsia"/>
          <w:spacing w:val="0"/>
          <w:lang w:val="en-US" w:eastAsia="zh-CN"/>
        </w:rPr>
      </w:pPr>
      <w:r>
        <w:rPr>
          <w:rFonts w:hint="eastAsia"/>
          <w:spacing w:val="0"/>
          <w:lang w:val="en-US" w:eastAsia="zh-CN"/>
        </w:rPr>
        <w:t>1.是否具有有效的道路运输经营许可证，不得使用涂改、擅自接受他人转让、变相转让的经营许可证件</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rFonts w:hint="eastAsia"/>
          <w:spacing w:val="0"/>
          <w:lang w:val="en-US" w:eastAsia="zh-CN"/>
        </w:rPr>
      </w:pPr>
      <w:r>
        <w:rPr>
          <w:rFonts w:hint="eastAsia"/>
          <w:spacing w:val="0"/>
          <w:lang w:val="en-US" w:eastAsia="zh-CN"/>
        </w:rPr>
        <w:t>2.机动车驾驶员培训机构，是否按照经批准的行政许可事项开展培训业务</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rFonts w:hint="eastAsia"/>
          <w:spacing w:val="0"/>
          <w:lang w:val="en-US" w:eastAsia="zh-CN"/>
        </w:rPr>
      </w:pPr>
      <w:r>
        <w:rPr>
          <w:rFonts w:hint="eastAsia"/>
          <w:spacing w:val="0"/>
          <w:lang w:val="en-US" w:eastAsia="zh-CN"/>
        </w:rPr>
        <w:t>3.是否按照核定的期限、范围、种类、项目、区域和场所等许可事项从事经营活动</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rFonts w:hint="eastAsia"/>
          <w:spacing w:val="0"/>
          <w:lang w:val="en-US" w:eastAsia="zh-CN"/>
        </w:rPr>
      </w:pPr>
      <w:r>
        <w:rPr>
          <w:rFonts w:hint="eastAsia"/>
          <w:spacing w:val="0"/>
          <w:lang w:eastAsia="zh-CN"/>
        </w:rPr>
        <w:t>（二）</w:t>
      </w:r>
      <w:r>
        <w:rPr>
          <w:rFonts w:hint="eastAsia"/>
          <w:spacing w:val="0"/>
          <w:lang w:val="en-US" w:eastAsia="zh-CN"/>
        </w:rPr>
        <w:t>制度规程</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rFonts w:hint="eastAsia"/>
          <w:spacing w:val="0"/>
          <w:lang w:val="en-US" w:eastAsia="zh-CN"/>
        </w:rPr>
      </w:pPr>
      <w:r>
        <w:rPr>
          <w:rFonts w:hint="eastAsia"/>
          <w:spacing w:val="0"/>
          <w:lang w:val="en-US" w:eastAsia="zh-CN"/>
        </w:rPr>
        <w:t>1.驾培经营者是否将机动车驾驶培训许可证件悬挂在经营场所的醒目位置</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rFonts w:hint="eastAsia"/>
          <w:spacing w:val="0"/>
          <w:lang w:val="en-US" w:eastAsia="zh-CN"/>
        </w:rPr>
      </w:pPr>
      <w:r>
        <w:rPr>
          <w:rFonts w:hint="eastAsia"/>
          <w:spacing w:val="0"/>
          <w:lang w:val="en-US" w:eastAsia="zh-CN"/>
        </w:rPr>
        <w:t>2.驾培经营者是否具有将经营范围、收费项目、收费标准、教练员、教学车辆和教练场地等情况进行公示的证明</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24" w:firstLine="0"/>
        <w:textAlignment w:val="baseline"/>
        <w:rPr>
          <w:rFonts w:hint="eastAsia"/>
          <w:spacing w:val="0"/>
          <w:lang w:val="en-US" w:eastAsia="zh-CN"/>
        </w:rPr>
      </w:pPr>
      <w:r>
        <w:rPr>
          <w:rFonts w:hint="eastAsia"/>
          <w:spacing w:val="0"/>
          <w:lang w:val="en-US" w:eastAsia="zh-CN"/>
        </w:rPr>
        <w:t>3.驾培经营者是否保存最近1年的学员、教练员和教学车辆档案</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spacing w:val="0"/>
          <w:lang w:eastAsia="zh-CN"/>
        </w:rPr>
      </w:pPr>
      <w:r>
        <w:rPr>
          <w:rFonts w:hint="eastAsia"/>
          <w:spacing w:val="0"/>
          <w:lang w:val="en-US" w:eastAsia="zh-CN"/>
        </w:rPr>
        <w:t>4.</w:t>
      </w:r>
      <w:r>
        <w:rPr>
          <w:rFonts w:hint="eastAsia"/>
          <w:spacing w:val="0"/>
          <w:lang w:eastAsia="zh-CN"/>
        </w:rPr>
        <w:t>经营性教练场的训练规模、服务能力，是否超出核定的经营承载能力</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spacing w:val="0"/>
          <w:lang w:eastAsia="zh-CN"/>
        </w:rPr>
      </w:pPr>
      <w:r>
        <w:rPr>
          <w:rFonts w:hint="eastAsia"/>
          <w:spacing w:val="0"/>
          <w:lang w:val="en-US" w:eastAsia="zh-CN"/>
        </w:rPr>
        <w:t>5.</w:t>
      </w:r>
      <w:r>
        <w:rPr>
          <w:rFonts w:hint="eastAsia"/>
          <w:spacing w:val="0"/>
          <w:lang w:eastAsia="zh-CN"/>
        </w:rPr>
        <w:t>经营性教练场是否为非教学车辆提供经营性培训服务</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spacing w:val="0"/>
          <w:lang w:eastAsia="zh-CN"/>
        </w:rPr>
      </w:pPr>
      <w:r>
        <w:rPr>
          <w:rFonts w:hint="eastAsia"/>
          <w:spacing w:val="0"/>
          <w:lang w:val="en-US" w:eastAsia="zh-CN"/>
        </w:rPr>
        <w:t>6.</w:t>
      </w:r>
      <w:r>
        <w:rPr>
          <w:rFonts w:hint="eastAsia"/>
          <w:spacing w:val="0"/>
          <w:lang w:eastAsia="zh-CN"/>
        </w:rPr>
        <w:t>教练员是否为不属于受聘机构招收的人员提供机动车驾驶人培训教练经营服务</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spacing w:val="0"/>
          <w:lang w:eastAsia="zh-CN"/>
        </w:rPr>
      </w:pPr>
      <w:r>
        <w:rPr>
          <w:rFonts w:hint="eastAsia"/>
          <w:spacing w:val="0"/>
          <w:lang w:val="en-US" w:eastAsia="zh-CN"/>
        </w:rPr>
        <w:t>7.</w:t>
      </w:r>
      <w:r>
        <w:rPr>
          <w:rFonts w:hint="eastAsia"/>
          <w:spacing w:val="0"/>
          <w:lang w:eastAsia="zh-CN"/>
        </w:rPr>
        <w:t>驾驶员随车教练</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spacing w:val="0"/>
          <w:lang w:eastAsia="zh-CN"/>
        </w:rPr>
      </w:pPr>
      <w:r>
        <w:rPr>
          <w:rFonts w:hint="eastAsia"/>
          <w:spacing w:val="0"/>
          <w:lang w:val="en-US" w:eastAsia="zh-CN"/>
        </w:rPr>
        <w:t>8.</w:t>
      </w:r>
      <w:r>
        <w:rPr>
          <w:rFonts w:hint="eastAsia"/>
          <w:spacing w:val="0"/>
          <w:lang w:eastAsia="zh-CN"/>
        </w:rPr>
        <w:t>是否按照规定向结业人员颁发机动车驾驶员培训结业证书</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default" w:eastAsia="微软雅黑"/>
          <w:spacing w:val="0"/>
          <w:lang w:val="en-US" w:eastAsia="zh-CN"/>
        </w:rPr>
      </w:pPr>
      <w:r>
        <w:rPr>
          <w:rFonts w:hint="eastAsia"/>
          <w:spacing w:val="0"/>
          <w:lang w:eastAsia="zh-CN"/>
        </w:rPr>
        <w:t>（三）</w:t>
      </w:r>
      <w:r>
        <w:rPr>
          <w:rFonts w:hint="eastAsia"/>
          <w:spacing w:val="0"/>
          <w:lang w:val="en-US" w:eastAsia="zh-CN"/>
        </w:rPr>
        <w:t>教育培训</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spacing w:val="0"/>
          <w:lang w:eastAsia="zh-CN"/>
        </w:rPr>
      </w:pPr>
      <w:r>
        <w:rPr>
          <w:rFonts w:hint="eastAsia"/>
          <w:spacing w:val="0"/>
          <w:lang w:val="en-US" w:eastAsia="zh-CN"/>
        </w:rPr>
        <w:t>1.</w:t>
      </w:r>
      <w:r>
        <w:rPr>
          <w:rFonts w:hint="eastAsia"/>
          <w:spacing w:val="0"/>
          <w:lang w:eastAsia="zh-CN"/>
        </w:rPr>
        <w:t>是否具有最近1年驾培经营者对教练员进行考核的记录</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spacing w:val="0"/>
          <w:lang w:eastAsia="zh-CN"/>
        </w:rPr>
      </w:pPr>
      <w:r>
        <w:rPr>
          <w:rFonts w:hint="eastAsia"/>
          <w:spacing w:val="0"/>
          <w:lang w:val="en-US" w:eastAsia="zh-CN"/>
        </w:rPr>
        <w:t>2.</w:t>
      </w:r>
      <w:r>
        <w:rPr>
          <w:rFonts w:hint="eastAsia"/>
          <w:spacing w:val="0"/>
          <w:lang w:eastAsia="zh-CN"/>
        </w:rPr>
        <w:t>抽查最近1年教练员参加继续教育的记录，是否具备每年至少参加1周的脱岗培训记录</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spacing w:val="0"/>
          <w:lang w:eastAsia="zh-CN"/>
        </w:rPr>
      </w:pPr>
      <w:r>
        <w:rPr>
          <w:rFonts w:hint="eastAsia"/>
          <w:spacing w:val="0"/>
          <w:lang w:val="en-US" w:eastAsia="zh-CN"/>
        </w:rPr>
        <w:t>3.</w:t>
      </w:r>
      <w:r>
        <w:rPr>
          <w:rFonts w:hint="eastAsia"/>
          <w:spacing w:val="0"/>
          <w:lang w:eastAsia="zh-CN"/>
        </w:rPr>
        <w:t>通过驾培监督平台或现场抽查经营者最近半年的教学记录，教练员</w:t>
      </w:r>
      <w:r>
        <w:rPr>
          <w:rFonts w:hint="eastAsia"/>
          <w:spacing w:val="0"/>
          <w:lang w:val="en-US" w:eastAsia="zh-CN"/>
        </w:rPr>
        <w:t>是否</w:t>
      </w:r>
      <w:r>
        <w:rPr>
          <w:rFonts w:hint="eastAsia"/>
          <w:spacing w:val="0"/>
          <w:lang w:eastAsia="zh-CN"/>
        </w:rPr>
        <w:t>按照全国统一的教学大纲和教学规范培训</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default"/>
          <w:spacing w:val="0"/>
          <w:lang w:val="en-US" w:eastAsia="zh-CN"/>
        </w:rPr>
      </w:pPr>
      <w:r>
        <w:rPr>
          <w:rFonts w:hint="eastAsia"/>
          <w:spacing w:val="0"/>
          <w:lang w:val="en-US" w:eastAsia="zh-CN"/>
        </w:rPr>
        <w:t>4.</w:t>
      </w:r>
      <w:r>
        <w:rPr>
          <w:rFonts w:hint="eastAsia"/>
          <w:spacing w:val="0"/>
          <w:lang w:eastAsia="zh-CN"/>
        </w:rPr>
        <w:t>学员的培训记录，是否满足教学大纲培训学时要</w:t>
      </w:r>
      <w:r>
        <w:rPr>
          <w:rFonts w:hint="eastAsia"/>
          <w:spacing w:val="0"/>
          <w:lang w:val="en-US" w:eastAsia="zh-CN"/>
        </w:rPr>
        <w:t>求</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spacing w:val="0"/>
          <w:lang w:eastAsia="zh-CN"/>
        </w:rPr>
      </w:pPr>
      <w:r>
        <w:rPr>
          <w:rFonts w:hint="eastAsia"/>
          <w:spacing w:val="0"/>
          <w:lang w:val="en-US" w:eastAsia="zh-CN"/>
        </w:rPr>
        <w:t>5.</w:t>
      </w:r>
      <w:r>
        <w:rPr>
          <w:rFonts w:hint="eastAsia"/>
          <w:spacing w:val="0"/>
          <w:lang w:eastAsia="zh-CN"/>
        </w:rPr>
        <w:t>驾培经营者是否变造或者使用变造的培训记录</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spacing w:val="0"/>
          <w:lang w:eastAsia="zh-CN"/>
        </w:rPr>
      </w:pPr>
      <w:r>
        <w:rPr>
          <w:rFonts w:hint="eastAsia"/>
          <w:spacing w:val="0"/>
          <w:lang w:val="en-US" w:eastAsia="zh-CN"/>
        </w:rPr>
        <w:t>6.</w:t>
      </w:r>
      <w:r>
        <w:rPr>
          <w:rFonts w:hint="eastAsia"/>
          <w:spacing w:val="0"/>
          <w:lang w:eastAsia="zh-CN"/>
        </w:rPr>
        <w:t>教练员是否规范使用培训</w:t>
      </w:r>
      <w:r>
        <w:rPr>
          <w:rFonts w:hint="eastAsia"/>
          <w:spacing w:val="0"/>
          <w:lang w:val="en-US" w:eastAsia="zh-CN"/>
        </w:rPr>
        <w:t>设</w:t>
      </w:r>
      <w:r>
        <w:rPr>
          <w:rFonts w:hint="eastAsia"/>
          <w:spacing w:val="0"/>
          <w:lang w:eastAsia="zh-CN"/>
        </w:rPr>
        <w:t>施、设备</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rFonts w:hint="eastAsia"/>
          <w:spacing w:val="0"/>
          <w:lang w:eastAsia="zh-CN"/>
        </w:rPr>
      </w:pPr>
      <w:r>
        <w:rPr>
          <w:rFonts w:hint="eastAsia"/>
          <w:spacing w:val="0"/>
          <w:lang w:val="en-US" w:eastAsia="zh-CN"/>
        </w:rPr>
        <w:t>7.</w:t>
      </w:r>
      <w:r>
        <w:rPr>
          <w:rFonts w:hint="eastAsia"/>
          <w:spacing w:val="0"/>
          <w:lang w:eastAsia="zh-CN"/>
        </w:rPr>
        <w:t>最近半年的培训记录，是否按照规定填写</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spacing w:val="0"/>
          <w:lang w:val="en-US" w:eastAsia="zh-CN"/>
        </w:rPr>
      </w:pPr>
      <w:r>
        <w:rPr>
          <w:rFonts w:hint="eastAsia"/>
          <w:spacing w:val="0"/>
          <w:lang w:eastAsia="zh-CN"/>
        </w:rPr>
        <w:t>（四）</w:t>
      </w:r>
      <w:r>
        <w:rPr>
          <w:rFonts w:hint="eastAsia"/>
          <w:spacing w:val="0"/>
          <w:lang w:val="en-US" w:eastAsia="zh-CN"/>
        </w:rPr>
        <w:t>设施设备</w:t>
      </w:r>
      <w:bookmarkStart w:id="0" w:name="_GoBack"/>
      <w:bookmarkEnd w:id="0"/>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spacing w:val="0"/>
          <w:lang w:val="en-US" w:eastAsia="zh-CN"/>
        </w:rPr>
      </w:pPr>
      <w:r>
        <w:rPr>
          <w:rFonts w:hint="eastAsia"/>
          <w:spacing w:val="0"/>
          <w:lang w:val="en-US" w:eastAsia="zh-CN"/>
        </w:rPr>
        <w:t>1.驾培经营者是否使用非教学车辆从事机动车驾驶人培训</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spacing w:val="0"/>
          <w:lang w:val="en-US" w:eastAsia="zh-CN"/>
        </w:rPr>
      </w:pPr>
      <w:r>
        <w:rPr>
          <w:rFonts w:hint="eastAsia"/>
          <w:spacing w:val="0"/>
          <w:lang w:val="en-US" w:eastAsia="zh-CN"/>
        </w:rPr>
        <w:t>2.驾培经营者是否按照规定使用驾驶培训智能化信息系统</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spacing w:val="0"/>
          <w:lang w:val="en-US" w:eastAsia="zh-CN"/>
        </w:rPr>
      </w:pPr>
      <w:r>
        <w:rPr>
          <w:rFonts w:hint="eastAsia"/>
          <w:spacing w:val="0"/>
          <w:lang w:val="en-US" w:eastAsia="zh-CN"/>
        </w:rPr>
        <w:t>3.教学车辆装是否有副后视镜、副制动器、副喇叭、培训计时装置、灭火器以及其他安全防护装置，并统一标识驾驶培训标志</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86" w:firstLine="0"/>
        <w:textAlignment w:val="baseline"/>
        <w:rPr>
          <w:rFonts w:hint="eastAsia"/>
          <w:spacing w:val="0"/>
          <w:lang w:val="en-US" w:eastAsia="zh-CN"/>
        </w:rPr>
      </w:pPr>
      <w:r>
        <w:rPr>
          <w:rFonts w:hint="eastAsia"/>
          <w:spacing w:val="0"/>
          <w:lang w:val="en-US" w:eastAsia="zh-CN"/>
        </w:rPr>
        <w:t>4.抽查最近1年教学车辆的检查、维护和检测记录</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19" w:firstLine="0"/>
        <w:textAlignment w:val="baseline"/>
        <w:rPr>
          <w:b/>
          <w:bCs/>
          <w:spacing w:val="0"/>
        </w:rPr>
      </w:pPr>
      <w:r>
        <w:rPr>
          <w:rFonts w:hint="eastAsia"/>
          <w:b/>
          <w:bCs/>
          <w:spacing w:val="0"/>
          <w:lang w:eastAsia="zh-CN"/>
        </w:rPr>
        <w:t>二、</w:t>
      </w:r>
      <w:r>
        <w:rPr>
          <w:b/>
          <w:bCs/>
          <w:spacing w:val="0"/>
        </w:rPr>
        <w:t>工作要求</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40" w:right="36" w:firstLine="0"/>
        <w:textAlignment w:val="baseline"/>
        <w:rPr>
          <w:rFonts w:hint="eastAsia" w:eastAsia="微软雅黑"/>
          <w:spacing w:val="0"/>
          <w:lang w:eastAsia="zh-CN"/>
        </w:rPr>
      </w:pPr>
      <w:r>
        <w:rPr>
          <w:rFonts w:ascii="Times New Roman" w:hAnsi="Times New Roman" w:eastAsia="Times New Roman" w:cs="Times New Roman"/>
          <w:spacing w:val="0"/>
        </w:rPr>
        <w:t>1</w:t>
      </w:r>
      <w:r>
        <w:rPr>
          <w:spacing w:val="0"/>
        </w:rPr>
        <w:t>.发现存在违法行为</w:t>
      </w:r>
      <w:r>
        <w:rPr>
          <w:rFonts w:hint="eastAsia"/>
          <w:spacing w:val="0"/>
          <w:lang w:eastAsia="zh-CN"/>
        </w:rPr>
        <w:t>，</w:t>
      </w:r>
      <w:r>
        <w:rPr>
          <w:spacing w:val="0"/>
        </w:rPr>
        <w:t>执法人员应予以制止和纠正</w:t>
      </w:r>
      <w:r>
        <w:rPr>
          <w:rFonts w:hint="eastAsia"/>
          <w:spacing w:val="0"/>
          <w:lang w:eastAsia="zh-CN"/>
        </w:rPr>
        <w:t>，</w:t>
      </w:r>
      <w:r>
        <w:rPr>
          <w:spacing w:val="0"/>
        </w:rPr>
        <w:t>并采取照相、录音、录像以及法律允许的其他调查手段</w:t>
      </w:r>
      <w:r>
        <w:rPr>
          <w:rFonts w:hint="eastAsia"/>
          <w:spacing w:val="0"/>
          <w:lang w:eastAsia="zh-CN"/>
        </w:rPr>
        <w:t>；</w:t>
      </w:r>
    </w:p>
    <w:p>
      <w:pPr>
        <w:pStyle w:val="6"/>
        <w:keepNext w:val="0"/>
        <w:keepLines w:val="0"/>
        <w:pageBreakBefore w:val="0"/>
        <w:widowControl w:val="0"/>
        <w:numPr>
          <w:ilvl w:val="0"/>
          <w:numId w:val="1"/>
        </w:numPr>
        <w:kinsoku w:val="0"/>
        <w:wordWrap/>
        <w:overflowPunct w:val="0"/>
        <w:topLinePunct w:val="0"/>
        <w:autoSpaceDE w:val="0"/>
        <w:autoSpaceDN/>
        <w:bidi w:val="0"/>
        <w:adjustRightInd w:val="0"/>
        <w:snapToGrid w:val="0"/>
        <w:spacing w:line="360" w:lineRule="exact"/>
        <w:ind w:left="119" w:firstLine="0"/>
        <w:textAlignment w:val="baseline"/>
        <w:rPr>
          <w:spacing w:val="0"/>
        </w:rPr>
      </w:pPr>
      <w:r>
        <w:rPr>
          <w:spacing w:val="0"/>
        </w:rPr>
        <w:t>对违法行为进行调查取证</w:t>
      </w:r>
      <w:r>
        <w:rPr>
          <w:rFonts w:hint="eastAsia"/>
          <w:spacing w:val="0"/>
          <w:lang w:eastAsia="zh-CN"/>
        </w:rPr>
        <w:t>，</w:t>
      </w:r>
      <w:r>
        <w:rPr>
          <w:spacing w:val="0"/>
        </w:rPr>
        <w:t>按照《交通运输行政执法程序规定》实施行政处罚。</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b/>
          <w:bCs/>
          <w:spacing w:val="0"/>
          <w:w w:val="98"/>
        </w:rPr>
      </w:pPr>
      <w:r>
        <w:rPr>
          <w:rFonts w:hint="eastAsia"/>
          <w:b/>
          <w:bCs/>
          <w:spacing w:val="0"/>
          <w:lang w:eastAsia="zh-CN"/>
        </w:rPr>
        <w:t>三、</w:t>
      </w:r>
      <w:r>
        <w:rPr>
          <w:b/>
          <w:bCs/>
          <w:spacing w:val="0"/>
        </w:rPr>
        <w:t>检查</w:t>
      </w:r>
      <w:r>
        <w:rPr>
          <w:b/>
          <w:bCs/>
          <w:spacing w:val="0"/>
          <w:w w:val="98"/>
        </w:rPr>
        <w:t>频次</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54" w:firstLine="0"/>
        <w:textAlignment w:val="baseline"/>
        <w:rPr>
          <w:rFonts w:hint="eastAsia" w:eastAsia="微软雅黑"/>
          <w:spacing w:val="0"/>
          <w:lang w:eastAsia="zh-CN"/>
        </w:rPr>
      </w:pPr>
      <w:r>
        <w:rPr>
          <w:rFonts w:ascii="Times New Roman" w:hAnsi="Times New Roman" w:eastAsia="Times New Roman" w:cs="Times New Roman"/>
          <w:spacing w:val="0"/>
        </w:rPr>
        <w:t>1</w:t>
      </w:r>
      <w:r>
        <w:rPr>
          <w:spacing w:val="0"/>
        </w:rPr>
        <w:t>.日常执法检查</w:t>
      </w:r>
      <w:r>
        <w:rPr>
          <w:rFonts w:hint="eastAsia"/>
          <w:spacing w:val="0"/>
          <w:lang w:eastAsia="zh-CN"/>
        </w:rPr>
        <w:t>次</w:t>
      </w:r>
      <w:r>
        <w:rPr>
          <w:rFonts w:hint="eastAsia"/>
          <w:spacing w:val="0"/>
          <w:lang w:val="en-US" w:eastAsia="zh-CN"/>
        </w:rPr>
        <w:t>/</w:t>
      </w:r>
      <w:r>
        <w:rPr>
          <w:spacing w:val="0"/>
        </w:rPr>
        <w:t>年</w:t>
      </w:r>
      <w:r>
        <w:rPr>
          <w:rFonts w:hint="eastAsia"/>
          <w:spacing w:val="0"/>
          <w:lang w:eastAsia="zh-CN"/>
        </w:rPr>
        <w:t>；</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34" w:firstLine="0"/>
        <w:textAlignment w:val="baseline"/>
        <w:rPr>
          <w:rFonts w:hint="eastAsia" w:eastAsia="微软雅黑"/>
          <w:spacing w:val="0"/>
          <w:lang w:eastAsia="zh-CN"/>
        </w:rPr>
      </w:pPr>
      <w:r>
        <w:rPr>
          <w:rFonts w:ascii="Times New Roman" w:hAnsi="Times New Roman" w:eastAsia="Times New Roman" w:cs="Times New Roman"/>
          <w:spacing w:val="0"/>
        </w:rPr>
        <w:t>2</w:t>
      </w:r>
      <w:r>
        <w:rPr>
          <w:spacing w:val="0"/>
        </w:rPr>
        <w:t>.信用不良被列入黑名单的企业</w:t>
      </w:r>
      <w:r>
        <w:rPr>
          <w:rFonts w:hint="eastAsia"/>
          <w:spacing w:val="0"/>
          <w:lang w:eastAsia="zh-CN"/>
        </w:rPr>
        <w:t>，</w:t>
      </w:r>
      <w:r>
        <w:rPr>
          <w:spacing w:val="0"/>
        </w:rPr>
        <w:t>每年增加</w:t>
      </w:r>
      <w:r>
        <w:rPr>
          <w:rFonts w:ascii="Times New Roman" w:hAnsi="Times New Roman" w:eastAsia="Times New Roman" w:cs="Times New Roman"/>
          <w:spacing w:val="0"/>
        </w:rPr>
        <w:t>1</w:t>
      </w:r>
      <w:r>
        <w:rPr>
          <w:spacing w:val="0"/>
        </w:rPr>
        <w:t>次检查</w:t>
      </w:r>
      <w:r>
        <w:rPr>
          <w:rFonts w:hint="eastAsia"/>
          <w:spacing w:val="0"/>
          <w:lang w:eastAsia="zh-CN"/>
        </w:rPr>
        <w:t>；</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textAlignment w:val="baseline"/>
        <w:rPr>
          <w:spacing w:val="0"/>
        </w:rPr>
      </w:pPr>
      <w:r>
        <w:rPr>
          <w:rFonts w:ascii="Times New Roman" w:hAnsi="Times New Roman" w:eastAsia="Times New Roman" w:cs="Times New Roman"/>
          <w:spacing w:val="0"/>
        </w:rPr>
        <w:t>3</w:t>
      </w:r>
      <w:r>
        <w:rPr>
          <w:spacing w:val="0"/>
        </w:rPr>
        <w:t>.被列入红名单的企业</w:t>
      </w:r>
      <w:r>
        <w:rPr>
          <w:rFonts w:hint="eastAsia"/>
          <w:spacing w:val="0"/>
          <w:lang w:eastAsia="zh-CN"/>
        </w:rPr>
        <w:t>，</w:t>
      </w:r>
      <w:r>
        <w:rPr>
          <w:spacing w:val="0"/>
        </w:rPr>
        <w:t>可以仅检查与安全和污染防治相关的内容。</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1" w:firstLine="0"/>
        <w:textAlignment w:val="baseline"/>
        <w:rPr>
          <w:b/>
          <w:bCs/>
          <w:spacing w:val="0"/>
        </w:rPr>
      </w:pPr>
      <w:r>
        <w:rPr>
          <w:rFonts w:hint="eastAsia"/>
          <w:b/>
          <w:bCs/>
          <w:spacing w:val="0"/>
          <w:lang w:eastAsia="zh-CN"/>
        </w:rPr>
        <w:t>四、</w:t>
      </w:r>
      <w:r>
        <w:rPr>
          <w:b/>
          <w:bCs/>
          <w:spacing w:val="0"/>
        </w:rPr>
        <w:t>检查记录</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54" w:firstLine="0"/>
        <w:textAlignment w:val="baseline"/>
        <w:rPr>
          <w:rFonts w:hint="eastAsia" w:eastAsia="微软雅黑"/>
          <w:spacing w:val="0"/>
          <w:lang w:eastAsia="zh-CN"/>
        </w:rPr>
      </w:pPr>
      <w:r>
        <w:rPr>
          <w:rFonts w:ascii="Times New Roman" w:hAnsi="Times New Roman" w:eastAsia="Times New Roman" w:cs="Times New Roman"/>
          <w:spacing w:val="0"/>
        </w:rPr>
        <w:t>1</w:t>
      </w:r>
      <w:r>
        <w:rPr>
          <w:spacing w:val="0"/>
        </w:rPr>
        <w:t>.填写规定的书面记录</w:t>
      </w:r>
      <w:r>
        <w:rPr>
          <w:rFonts w:hint="eastAsia"/>
          <w:spacing w:val="0"/>
          <w:lang w:eastAsia="zh-CN"/>
        </w:rPr>
        <w:t>；</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40" w:right="36" w:firstLine="0"/>
        <w:textAlignment w:val="baseline"/>
        <w:rPr>
          <w:rFonts w:hint="eastAsia" w:eastAsia="微软雅黑"/>
          <w:spacing w:val="0"/>
          <w:lang w:eastAsia="zh-CN"/>
        </w:rPr>
      </w:pPr>
      <w:r>
        <w:rPr>
          <w:rFonts w:ascii="Times New Roman" w:hAnsi="Times New Roman" w:eastAsia="Times New Roman" w:cs="Times New Roman"/>
          <w:spacing w:val="0"/>
        </w:rPr>
        <w:t>2</w:t>
      </w:r>
      <w:r>
        <w:rPr>
          <w:spacing w:val="0"/>
        </w:rPr>
        <w:t>.书面记录已纳入信息系统的</w:t>
      </w:r>
      <w:r>
        <w:rPr>
          <w:rFonts w:hint="eastAsia"/>
          <w:spacing w:val="0"/>
          <w:lang w:eastAsia="zh-CN"/>
        </w:rPr>
        <w:t>，</w:t>
      </w:r>
      <w:r>
        <w:rPr>
          <w:spacing w:val="0"/>
        </w:rPr>
        <w:t>直接录入信息系统</w:t>
      </w:r>
      <w:r>
        <w:rPr>
          <w:rFonts w:hint="eastAsia"/>
          <w:spacing w:val="0"/>
          <w:lang w:eastAsia="zh-CN"/>
        </w:rPr>
        <w:t>；</w:t>
      </w:r>
      <w:r>
        <w:rPr>
          <w:spacing w:val="0"/>
        </w:rPr>
        <w:t>需要被检查对象确认或者签发文书的</w:t>
      </w:r>
      <w:r>
        <w:rPr>
          <w:rFonts w:hint="eastAsia"/>
          <w:spacing w:val="0"/>
          <w:lang w:eastAsia="zh-CN"/>
        </w:rPr>
        <w:t>，</w:t>
      </w:r>
      <w:r>
        <w:rPr>
          <w:spacing w:val="0"/>
        </w:rPr>
        <w:t>按照文书标准的规定办理</w:t>
      </w:r>
      <w:r>
        <w:rPr>
          <w:rFonts w:hint="eastAsia"/>
          <w:spacing w:val="0"/>
          <w:lang w:eastAsia="zh-CN"/>
        </w:rPr>
        <w:t>；</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spacing w:val="0"/>
        </w:rPr>
      </w:pPr>
      <w:r>
        <w:rPr>
          <w:rFonts w:ascii="Times New Roman" w:hAnsi="Times New Roman" w:eastAsia="Times New Roman" w:cs="Times New Roman"/>
          <w:spacing w:val="0"/>
        </w:rPr>
        <w:t>3</w:t>
      </w:r>
      <w:r>
        <w:rPr>
          <w:spacing w:val="0"/>
        </w:rPr>
        <w:t>.通过移动执法终端、视音频记录等方式记录执法过程的</w:t>
      </w:r>
      <w:r>
        <w:rPr>
          <w:rFonts w:hint="eastAsia"/>
          <w:spacing w:val="0"/>
          <w:lang w:eastAsia="zh-CN"/>
        </w:rPr>
        <w:t>，</w:t>
      </w:r>
      <w:r>
        <w:rPr>
          <w:spacing w:val="0"/>
        </w:rPr>
        <w:t>应当符合执法视音频记录工作规范。</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130" w:firstLine="0"/>
        <w:textAlignment w:val="baseline"/>
        <w:rPr>
          <w:b/>
          <w:bCs/>
          <w:spacing w:val="0"/>
        </w:rPr>
      </w:pPr>
      <w:r>
        <w:rPr>
          <w:rFonts w:hint="eastAsia"/>
          <w:b/>
          <w:bCs/>
          <w:spacing w:val="0"/>
          <w:lang w:eastAsia="zh-CN"/>
        </w:rPr>
        <w:t>五、</w:t>
      </w:r>
      <w:r>
        <w:rPr>
          <w:b/>
          <w:bCs/>
          <w:spacing w:val="0"/>
        </w:rPr>
        <w:t>执法依据</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54" w:firstLine="0"/>
        <w:textAlignment w:val="baseline"/>
        <w:rPr>
          <w:spacing w:val="0"/>
        </w:rPr>
      </w:pPr>
      <w:r>
        <w:rPr>
          <w:rFonts w:ascii="Times New Roman" w:hAnsi="Times New Roman" w:eastAsia="Times New Roman" w:cs="Times New Roman"/>
          <w:spacing w:val="0"/>
        </w:rPr>
        <w:t>1</w:t>
      </w:r>
      <w:r>
        <w:rPr>
          <w:spacing w:val="0"/>
        </w:rPr>
        <w:t>.《中华人民共和国道路运输条例》</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34" w:firstLine="0"/>
        <w:textAlignment w:val="baseline"/>
        <w:rPr>
          <w:spacing w:val="0"/>
        </w:rPr>
      </w:pPr>
      <w:r>
        <w:rPr>
          <w:rFonts w:ascii="Times New Roman" w:hAnsi="Times New Roman" w:eastAsia="Times New Roman" w:cs="Times New Roman"/>
          <w:spacing w:val="0"/>
        </w:rPr>
        <w:t>2</w:t>
      </w:r>
      <w:r>
        <w:rPr>
          <w:spacing w:val="0"/>
        </w:rPr>
        <w:t>.《新疆维吾尔自治区道路运输条例》</w:t>
      </w:r>
    </w:p>
    <w:p>
      <w:pPr>
        <w:pStyle w:val="6"/>
        <w:keepNext w:val="0"/>
        <w:keepLines w:val="0"/>
        <w:pageBreakBefore w:val="0"/>
        <w:widowControl w:val="0"/>
        <w:kinsoku w:val="0"/>
        <w:wordWrap/>
        <w:overflowPunct w:val="0"/>
        <w:topLinePunct w:val="0"/>
        <w:autoSpaceDE w:val="0"/>
        <w:autoSpaceDN/>
        <w:bidi w:val="0"/>
        <w:adjustRightInd w:val="0"/>
        <w:snapToGrid w:val="0"/>
        <w:spacing w:line="360" w:lineRule="exact"/>
        <w:ind w:left="38" w:firstLine="0"/>
        <w:textAlignment w:val="baseline"/>
        <w:rPr>
          <w:spacing w:val="0"/>
        </w:rPr>
      </w:pPr>
      <w:r>
        <w:rPr>
          <w:rFonts w:ascii="Times New Roman" w:hAnsi="Times New Roman" w:eastAsia="Times New Roman" w:cs="Times New Roman"/>
          <w:spacing w:val="0"/>
        </w:rPr>
        <w:t>3</w:t>
      </w:r>
      <w:r>
        <w:rPr>
          <w:spacing w:val="0"/>
        </w:rPr>
        <w:t>.《</w:t>
      </w:r>
      <w:r>
        <w:rPr>
          <w:rFonts w:hint="eastAsia"/>
          <w:spacing w:val="0"/>
          <w:lang w:val="en-US" w:eastAsia="zh-CN"/>
        </w:rPr>
        <w:t>机动车驾驶员培训</w:t>
      </w:r>
      <w:r>
        <w:rPr>
          <w:spacing w:val="0"/>
        </w:rPr>
        <w:t>管理规定》</w:t>
      </w:r>
    </w:p>
    <w:p>
      <w:pPr>
        <w:keepNext w:val="0"/>
        <w:keepLines w:val="0"/>
        <w:pageBreakBefore w:val="0"/>
        <w:widowControl w:val="0"/>
        <w:kinsoku w:val="0"/>
        <w:wordWrap/>
        <w:overflowPunct w:val="0"/>
        <w:topLinePunct w:val="0"/>
        <w:autoSpaceDE w:val="0"/>
        <w:autoSpaceDN/>
        <w:bidi w:val="0"/>
        <w:adjustRightInd w:val="0"/>
        <w:snapToGrid w:val="0"/>
        <w:spacing w:line="360" w:lineRule="exact"/>
        <w:ind w:firstLine="0"/>
        <w:textAlignment w:val="baseline"/>
        <w:rPr>
          <w:spacing w:val="0"/>
        </w:rPr>
      </w:pPr>
    </w:p>
    <w:sectPr>
      <w:headerReference r:id="rId5" w:type="default"/>
      <w:pgSz w:w="11906" w:h="16838"/>
      <w:pgMar w:top="720" w:right="720" w:bottom="720" w:left="720" w:header="0" w:footer="87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EA344"/>
    <w:multiLevelType w:val="singleLevel"/>
    <w:tmpl w:val="AA3EA34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DC7712"/>
    <w:rsid w:val="0DC73CDF"/>
    <w:rsid w:val="10DB7D09"/>
    <w:rsid w:val="147B044D"/>
    <w:rsid w:val="1D94503D"/>
    <w:rsid w:val="236924A1"/>
    <w:rsid w:val="27A06A52"/>
    <w:rsid w:val="2B3E15F4"/>
    <w:rsid w:val="3A2516C1"/>
    <w:rsid w:val="46D05E49"/>
    <w:rsid w:val="46EA31CE"/>
    <w:rsid w:val="4D404761"/>
    <w:rsid w:val="551940AB"/>
    <w:rsid w:val="5C762346"/>
    <w:rsid w:val="5D8C47F6"/>
    <w:rsid w:val="69C91395"/>
    <w:rsid w:val="6EDB0308"/>
    <w:rsid w:val="727900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1741</Words>
  <Characters>1801</Characters>
  <TotalTime>2</TotalTime>
  <ScaleCrop>false</ScaleCrop>
  <LinksUpToDate>false</LinksUpToDate>
  <CharactersWithSpaces>1806</CharactersWithSpaces>
  <Application>WPS Office_11.8.2.11716_F1E327BC-269C-435d-A152-05C5408002CA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2022-03-17T10:27:00Z</dcterms:created>
  <dc:creator>Windows 用户</dc:creator>
  <cp:lastModifiedBy>马超</cp:lastModifiedBy>
  <dcterms:modified xsi:type="dcterms:W3CDTF">2025-08-13T10:59:55Z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2025-03-20T16:16:43Z</vt:filetime>
  </property>
  <property fmtid="{D5CDD505-2E9C-101B-9397-08002B2CF9AE}" pid="4" name="KSOProductBuildVer">
    <vt:lpwstr>2052-11.8.2.11716</vt:lpwstr>
  </property>
  <property fmtid="{D5CDD505-2E9C-101B-9397-08002B2CF9AE}" pid="5" name="ICV">
    <vt:lpwstr>654FC4136F834822873DCD06D753FD9D</vt:lpwstr>
  </property>
  <property fmtid="{D5CDD505-2E9C-101B-9397-08002B2CF9AE}" pid="6" name="KSOTemplateDocerSaveRecord">
    <vt:lpwstr>eyJoZGlkIjoiZWRhM2I4YWJiMmRmZTE0NDg4NjEzMzJhNmM2MjMwNmIiLCJ1c2VySWQiOiI1NDEzMzg4NjEifQ==</vt:lpwstr>
  </property>
</Properties>
</file>